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header1.xml" ContentType="application/vnd.openxmlformats-officedocument.wordprocessingml.header+xml"/>
  <Default Extension="jpeg" ContentType="image/jpeg"/>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rPr>
      </w:pPr>
    </w:p>
    <w:p>
      <w:pPr>
        <w:pStyle w:val="BodyText"/>
        <w:rPr>
          <w:rFonts w:ascii="Times New Roman"/>
        </w:rPr>
      </w:pPr>
    </w:p>
    <w:p>
      <w:pPr>
        <w:pStyle w:val="BodyText"/>
        <w:spacing w:before="33"/>
        <w:rPr>
          <w:rFonts w:ascii="Times New Roman"/>
        </w:rPr>
      </w:pPr>
    </w:p>
    <w:p>
      <w:pPr>
        <w:spacing w:before="0"/>
        <w:ind w:left="1014" w:right="1294" w:firstLine="0"/>
        <w:jc w:val="center"/>
        <w:rPr>
          <w:sz w:val="20"/>
        </w:rPr>
      </w:pPr>
      <w:r>
        <w:rPr>
          <w:rFonts w:ascii="Arial"/>
          <w:b/>
          <w:sz w:val="20"/>
        </w:rPr>
        <w:t>REPORT</w:t>
      </w:r>
      <w:r>
        <w:rPr>
          <w:rFonts w:ascii="Arial"/>
          <w:b/>
          <w:spacing w:val="-5"/>
          <w:sz w:val="20"/>
        </w:rPr>
        <w:t> </w:t>
      </w:r>
      <w:r>
        <w:rPr>
          <w:rFonts w:ascii="Arial"/>
          <w:b/>
          <w:sz w:val="20"/>
        </w:rPr>
        <w:t>FORMAT:</w:t>
      </w:r>
      <w:r>
        <w:rPr>
          <w:rFonts w:ascii="Arial"/>
          <w:b/>
          <w:spacing w:val="-5"/>
          <w:sz w:val="20"/>
        </w:rPr>
        <w:t> </w:t>
      </w:r>
      <w:r>
        <w:rPr>
          <w:sz w:val="20"/>
        </w:rPr>
        <w:t>V-L2</w:t>
      </w:r>
      <w:r>
        <w:rPr>
          <w:spacing w:val="-7"/>
          <w:sz w:val="20"/>
        </w:rPr>
        <w:t> </w:t>
      </w:r>
      <w:r>
        <w:rPr>
          <w:sz w:val="20"/>
        </w:rPr>
        <w:t>(Medium</w:t>
      </w:r>
      <w:r>
        <w:rPr>
          <w:spacing w:val="-2"/>
          <w:sz w:val="20"/>
        </w:rPr>
        <w:t> </w:t>
      </w:r>
      <w:r>
        <w:rPr>
          <w:sz w:val="20"/>
        </w:rPr>
        <w:t>-</w:t>
      </w:r>
      <w:r>
        <w:rPr>
          <w:spacing w:val="-6"/>
          <w:sz w:val="20"/>
        </w:rPr>
        <w:t> </w:t>
      </w:r>
      <w:r>
        <w:rPr>
          <w:sz w:val="20"/>
        </w:rPr>
        <w:t>SBI)</w:t>
      </w:r>
      <w:r>
        <w:rPr>
          <w:spacing w:val="-4"/>
          <w:sz w:val="20"/>
        </w:rPr>
        <w:t> </w:t>
      </w:r>
      <w:r>
        <w:rPr>
          <w:sz w:val="20"/>
        </w:rPr>
        <w:t>|</w:t>
      </w:r>
      <w:r>
        <w:rPr>
          <w:spacing w:val="-8"/>
          <w:sz w:val="20"/>
        </w:rPr>
        <w:t> </w:t>
      </w:r>
      <w:r>
        <w:rPr>
          <w:sz w:val="20"/>
        </w:rPr>
        <w:t>Version:</w:t>
      </w:r>
      <w:r>
        <w:rPr>
          <w:spacing w:val="-3"/>
          <w:sz w:val="20"/>
        </w:rPr>
        <w:t> </w:t>
      </w:r>
      <w:r>
        <w:rPr>
          <w:spacing w:val="-2"/>
          <w:sz w:val="20"/>
        </w:rPr>
        <w:t>12.0_Nov.2022</w:t>
      </w:r>
    </w:p>
    <w:p>
      <w:pPr>
        <w:pStyle w:val="BodyText"/>
      </w:pPr>
    </w:p>
    <w:p>
      <w:pPr>
        <w:pStyle w:val="BodyText"/>
      </w:pPr>
    </w:p>
    <w:p>
      <w:pPr>
        <w:pStyle w:val="BodyText"/>
        <w:spacing w:before="136"/>
      </w:pPr>
    </w:p>
    <w:p>
      <w:pPr>
        <w:tabs>
          <w:tab w:pos="7877" w:val="left" w:leader="none"/>
        </w:tabs>
        <w:spacing w:before="0"/>
        <w:ind w:left="1015" w:right="0" w:firstLine="0"/>
        <w:jc w:val="left"/>
        <w:rPr>
          <w:rFonts w:ascii="Arial"/>
          <w:b/>
          <w:sz w:val="22"/>
        </w:rPr>
      </w:pPr>
      <w:r>
        <w:rPr>
          <w:rFonts w:ascii="Arial"/>
          <w:b/>
          <w:sz w:val="22"/>
        </w:rPr>
        <w:t>CASE</w:t>
      </w:r>
      <w:r>
        <w:rPr>
          <w:rFonts w:ascii="Arial"/>
          <w:b/>
          <w:spacing w:val="-10"/>
          <w:sz w:val="22"/>
        </w:rPr>
        <w:t> </w:t>
      </w:r>
      <w:r>
        <w:rPr>
          <w:rFonts w:ascii="Arial"/>
          <w:b/>
          <w:sz w:val="22"/>
        </w:rPr>
        <w:t>NO.:</w:t>
      </w:r>
      <w:r>
        <w:rPr>
          <w:rFonts w:ascii="Arial"/>
          <w:b/>
          <w:spacing w:val="-8"/>
          <w:sz w:val="22"/>
        </w:rPr>
        <w:t> </w:t>
      </w:r>
      <w:r>
        <w:rPr>
          <w:rFonts w:ascii="Arial"/>
          <w:b/>
          <w:sz w:val="22"/>
        </w:rPr>
        <w:t>VIS</w:t>
      </w:r>
      <w:r>
        <w:rPr>
          <w:rFonts w:ascii="Arial"/>
          <w:b/>
          <w:spacing w:val="-8"/>
          <w:sz w:val="22"/>
        </w:rPr>
        <w:t> </w:t>
      </w:r>
      <w:r>
        <w:rPr>
          <w:rFonts w:ascii="Arial"/>
          <w:b/>
          <w:sz w:val="22"/>
        </w:rPr>
        <w:t>(2024-25)-PL452-402-</w:t>
      </w:r>
      <w:r>
        <w:rPr>
          <w:rFonts w:ascii="Arial"/>
          <w:b/>
          <w:spacing w:val="-5"/>
          <w:sz w:val="22"/>
        </w:rPr>
        <w:t>555</w:t>
      </w:r>
      <w:r>
        <w:rPr>
          <w:rFonts w:ascii="Arial"/>
          <w:b/>
          <w:sz w:val="22"/>
        </w:rPr>
        <w:tab/>
        <w:t>Dated:</w:t>
      </w:r>
      <w:r>
        <w:rPr>
          <w:rFonts w:ascii="Arial"/>
          <w:b/>
          <w:spacing w:val="-5"/>
          <w:sz w:val="22"/>
        </w:rPr>
        <w:t> </w:t>
      </w:r>
      <w:r>
        <w:rPr>
          <w:rFonts w:ascii="Arial"/>
          <w:b/>
          <w:spacing w:val="-2"/>
          <w:sz w:val="22"/>
        </w:rPr>
        <w:t>14.11.2024</w:t>
      </w:r>
    </w:p>
    <w:p>
      <w:pPr>
        <w:pStyle w:val="BodyText"/>
        <w:rPr>
          <w:rFonts w:ascii="Arial"/>
          <w:b/>
          <w:sz w:val="22"/>
        </w:rPr>
      </w:pPr>
    </w:p>
    <w:p>
      <w:pPr>
        <w:pStyle w:val="BodyText"/>
        <w:rPr>
          <w:rFonts w:ascii="Arial"/>
          <w:b/>
          <w:sz w:val="22"/>
        </w:rPr>
      </w:pPr>
    </w:p>
    <w:p>
      <w:pPr>
        <w:pStyle w:val="BodyText"/>
        <w:rPr>
          <w:rFonts w:ascii="Arial"/>
          <w:b/>
          <w:sz w:val="22"/>
        </w:rPr>
      </w:pPr>
    </w:p>
    <w:p>
      <w:pPr>
        <w:pStyle w:val="BodyText"/>
        <w:spacing w:before="220"/>
        <w:rPr>
          <w:rFonts w:ascii="Arial"/>
          <w:b/>
          <w:sz w:val="22"/>
        </w:rPr>
      </w:pPr>
    </w:p>
    <w:p>
      <w:pPr>
        <w:pStyle w:val="Title"/>
      </w:pPr>
      <w:r>
        <w:rPr/>
        <w:t>VALUATION</w:t>
      </w:r>
      <w:r>
        <w:rPr>
          <w:spacing w:val="-2"/>
        </w:rPr>
        <w:t> REPORT</w:t>
      </w:r>
    </w:p>
    <w:p>
      <w:pPr>
        <w:pStyle w:val="BodyText"/>
        <w:rPr>
          <w:rFonts w:ascii="Arial"/>
          <w:b/>
          <w:sz w:val="48"/>
        </w:rPr>
      </w:pPr>
    </w:p>
    <w:p>
      <w:pPr>
        <w:spacing w:before="0"/>
        <w:ind w:left="1014" w:right="1295" w:firstLine="0"/>
        <w:jc w:val="center"/>
        <w:rPr>
          <w:rFonts w:ascii="Arial"/>
          <w:b/>
          <w:sz w:val="24"/>
        </w:rPr>
      </w:pPr>
      <w:r>
        <w:rPr>
          <w:rFonts w:ascii="Arial"/>
          <w:b/>
          <w:spacing w:val="-5"/>
          <w:sz w:val="24"/>
        </w:rPr>
        <w:t>OF</w:t>
      </w:r>
    </w:p>
    <w:p>
      <w:pPr>
        <w:pStyle w:val="BodyText"/>
        <w:spacing w:before="50"/>
        <w:rPr>
          <w:rFonts w:ascii="Arial"/>
          <w:b/>
        </w:rPr>
      </w:pPr>
    </w:p>
    <w:tbl>
      <w:tblPr>
        <w:tblW w:w="0" w:type="auto"/>
        <w:jc w:val="left"/>
        <w:tblInd w:w="1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87"/>
        <w:gridCol w:w="3781"/>
      </w:tblGrid>
      <w:tr>
        <w:trPr>
          <w:trHeight w:val="726" w:hRule="atLeast"/>
        </w:trPr>
        <w:tc>
          <w:tcPr>
            <w:tcW w:w="3687" w:type="dxa"/>
            <w:shd w:val="clear" w:color="auto" w:fill="B4C5E7"/>
          </w:tcPr>
          <w:p>
            <w:pPr>
              <w:pStyle w:val="TableParagraph"/>
              <w:spacing w:before="200"/>
              <w:ind w:left="6" w:right="3"/>
              <w:jc w:val="center"/>
              <w:rPr>
                <w:rFonts w:ascii="Arial"/>
                <w:b/>
                <w:sz w:val="28"/>
              </w:rPr>
            </w:pPr>
            <w:r>
              <w:rPr>
                <w:rFonts w:ascii="Arial"/>
                <w:b/>
                <w:sz w:val="28"/>
              </w:rPr>
              <w:t>NATURE</w:t>
            </w:r>
            <w:r>
              <w:rPr>
                <w:rFonts w:ascii="Arial"/>
                <w:b/>
                <w:spacing w:val="-4"/>
                <w:sz w:val="28"/>
              </w:rPr>
              <w:t> </w:t>
            </w:r>
            <w:r>
              <w:rPr>
                <w:rFonts w:ascii="Arial"/>
                <w:b/>
                <w:sz w:val="28"/>
              </w:rPr>
              <w:t>OF</w:t>
            </w:r>
            <w:r>
              <w:rPr>
                <w:rFonts w:ascii="Arial"/>
                <w:b/>
                <w:spacing w:val="-2"/>
                <w:sz w:val="28"/>
              </w:rPr>
              <w:t> ASSETS</w:t>
            </w:r>
          </w:p>
        </w:tc>
        <w:tc>
          <w:tcPr>
            <w:tcW w:w="3781" w:type="dxa"/>
            <w:shd w:val="clear" w:color="auto" w:fill="D9E1F3"/>
          </w:tcPr>
          <w:p>
            <w:pPr>
              <w:pStyle w:val="TableParagraph"/>
              <w:spacing w:before="200"/>
              <w:ind w:left="2"/>
              <w:jc w:val="center"/>
              <w:rPr>
                <w:rFonts w:ascii="Arial"/>
                <w:b/>
                <w:sz w:val="28"/>
              </w:rPr>
            </w:pPr>
            <w:r>
              <w:rPr>
                <w:rFonts w:ascii="Arial"/>
                <w:b/>
                <w:sz w:val="28"/>
              </w:rPr>
              <w:t>LAND</w:t>
            </w:r>
            <w:r>
              <w:rPr>
                <w:rFonts w:ascii="Arial"/>
                <w:b/>
                <w:spacing w:val="-4"/>
                <w:sz w:val="28"/>
              </w:rPr>
              <w:t> </w:t>
            </w:r>
            <w:r>
              <w:rPr>
                <w:rFonts w:ascii="Arial"/>
                <w:b/>
                <w:sz w:val="28"/>
              </w:rPr>
              <w:t>&amp;</w:t>
            </w:r>
            <w:r>
              <w:rPr>
                <w:rFonts w:ascii="Arial"/>
                <w:b/>
                <w:spacing w:val="-3"/>
                <w:sz w:val="28"/>
              </w:rPr>
              <w:t> </w:t>
            </w:r>
            <w:r>
              <w:rPr>
                <w:rFonts w:ascii="Arial"/>
                <w:b/>
                <w:spacing w:val="-2"/>
                <w:sz w:val="28"/>
              </w:rPr>
              <w:t>BUILDING</w:t>
            </w:r>
          </w:p>
        </w:tc>
      </w:tr>
      <w:tr>
        <w:trPr>
          <w:trHeight w:val="902" w:hRule="atLeast"/>
        </w:trPr>
        <w:tc>
          <w:tcPr>
            <w:tcW w:w="3687" w:type="dxa"/>
            <w:shd w:val="clear" w:color="auto" w:fill="B4C5E7"/>
          </w:tcPr>
          <w:p>
            <w:pPr>
              <w:pStyle w:val="TableParagraph"/>
              <w:spacing w:before="287"/>
              <w:ind w:left="6"/>
              <w:jc w:val="center"/>
              <w:rPr>
                <w:rFonts w:ascii="Arial"/>
                <w:b/>
                <w:sz w:val="28"/>
              </w:rPr>
            </w:pPr>
            <w:r>
              <w:rPr>
                <w:rFonts w:ascii="Arial"/>
                <w:b/>
                <w:sz w:val="28"/>
              </w:rPr>
              <w:t>CATEGORY</w:t>
            </w:r>
            <w:r>
              <w:rPr>
                <w:rFonts w:ascii="Arial"/>
                <w:b/>
                <w:spacing w:val="-3"/>
                <w:sz w:val="28"/>
              </w:rPr>
              <w:t> </w:t>
            </w:r>
            <w:r>
              <w:rPr>
                <w:rFonts w:ascii="Arial"/>
                <w:b/>
                <w:sz w:val="28"/>
              </w:rPr>
              <w:t>OF</w:t>
            </w:r>
            <w:r>
              <w:rPr>
                <w:rFonts w:ascii="Arial"/>
                <w:b/>
                <w:spacing w:val="-1"/>
                <w:sz w:val="28"/>
              </w:rPr>
              <w:t> </w:t>
            </w:r>
            <w:r>
              <w:rPr>
                <w:rFonts w:ascii="Arial"/>
                <w:b/>
                <w:spacing w:val="-2"/>
                <w:sz w:val="28"/>
              </w:rPr>
              <w:t>ASSETS</w:t>
            </w:r>
          </w:p>
        </w:tc>
        <w:tc>
          <w:tcPr>
            <w:tcW w:w="3781" w:type="dxa"/>
            <w:shd w:val="clear" w:color="auto" w:fill="D9E1F3"/>
          </w:tcPr>
          <w:p>
            <w:pPr>
              <w:pStyle w:val="TableParagraph"/>
              <w:spacing w:before="287"/>
              <w:ind w:left="2" w:right="2"/>
              <w:jc w:val="center"/>
              <w:rPr>
                <w:rFonts w:ascii="Arial"/>
                <w:b/>
                <w:sz w:val="28"/>
              </w:rPr>
            </w:pPr>
            <w:r>
              <w:rPr>
                <w:rFonts w:ascii="Arial"/>
                <w:b/>
                <w:spacing w:val="-2"/>
                <w:sz w:val="28"/>
              </w:rPr>
              <w:t>RESIDENTIAL</w:t>
            </w:r>
          </w:p>
        </w:tc>
      </w:tr>
      <w:tr>
        <w:trPr>
          <w:trHeight w:val="1187" w:hRule="atLeast"/>
        </w:trPr>
        <w:tc>
          <w:tcPr>
            <w:tcW w:w="3687" w:type="dxa"/>
            <w:shd w:val="clear" w:color="auto" w:fill="B4C5E7"/>
          </w:tcPr>
          <w:p>
            <w:pPr>
              <w:pStyle w:val="TableParagraph"/>
              <w:spacing w:before="106"/>
              <w:rPr>
                <w:rFonts w:ascii="Arial"/>
                <w:b/>
                <w:sz w:val="28"/>
              </w:rPr>
            </w:pPr>
          </w:p>
          <w:p>
            <w:pPr>
              <w:pStyle w:val="TableParagraph"/>
              <w:ind w:left="6" w:right="3"/>
              <w:jc w:val="center"/>
              <w:rPr>
                <w:rFonts w:ascii="Arial"/>
                <w:b/>
                <w:sz w:val="28"/>
              </w:rPr>
            </w:pPr>
            <w:r>
              <w:rPr>
                <w:rFonts w:ascii="Arial"/>
                <w:b/>
                <w:sz w:val="28"/>
              </w:rPr>
              <w:t>TYPE</w:t>
            </w:r>
            <w:r>
              <w:rPr>
                <w:rFonts w:ascii="Arial"/>
                <w:b/>
                <w:spacing w:val="-1"/>
                <w:sz w:val="28"/>
              </w:rPr>
              <w:t> </w:t>
            </w:r>
            <w:r>
              <w:rPr>
                <w:rFonts w:ascii="Arial"/>
                <w:b/>
                <w:sz w:val="28"/>
              </w:rPr>
              <w:t>OF</w:t>
            </w:r>
            <w:r>
              <w:rPr>
                <w:rFonts w:ascii="Arial"/>
                <w:b/>
                <w:spacing w:val="1"/>
                <w:sz w:val="28"/>
              </w:rPr>
              <w:t> </w:t>
            </w:r>
            <w:r>
              <w:rPr>
                <w:rFonts w:ascii="Arial"/>
                <w:b/>
                <w:spacing w:val="-2"/>
                <w:sz w:val="28"/>
              </w:rPr>
              <w:t>ASSETS</w:t>
            </w:r>
          </w:p>
        </w:tc>
        <w:tc>
          <w:tcPr>
            <w:tcW w:w="3781" w:type="dxa"/>
            <w:shd w:val="clear" w:color="auto" w:fill="D9E1F3"/>
          </w:tcPr>
          <w:p>
            <w:pPr>
              <w:pStyle w:val="TableParagraph"/>
              <w:spacing w:before="82"/>
              <w:rPr>
                <w:rFonts w:ascii="Arial"/>
                <w:b/>
                <w:sz w:val="28"/>
              </w:rPr>
            </w:pPr>
          </w:p>
          <w:p>
            <w:pPr>
              <w:pStyle w:val="TableParagraph"/>
              <w:ind w:left="2" w:right="2"/>
              <w:jc w:val="center"/>
              <w:rPr>
                <w:rFonts w:ascii="Arial"/>
                <w:b/>
                <w:sz w:val="28"/>
              </w:rPr>
            </w:pPr>
            <w:r>
              <w:rPr>
                <w:rFonts w:ascii="Arial"/>
                <w:b/>
                <w:spacing w:val="-2"/>
                <w:sz w:val="28"/>
              </w:rPr>
              <w:t>BUNGALOW</w:t>
            </w:r>
          </w:p>
        </w:tc>
      </w:tr>
    </w:tbl>
    <w:p>
      <w:pPr>
        <w:pStyle w:val="BodyText"/>
        <w:spacing w:before="275"/>
        <w:rPr>
          <w:rFonts w:ascii="Arial"/>
          <w:b/>
          <w:sz w:val="24"/>
        </w:rPr>
      </w:pPr>
    </w:p>
    <w:p>
      <w:pPr>
        <w:spacing w:before="0"/>
        <w:ind w:left="4872" w:right="0" w:firstLine="0"/>
        <w:jc w:val="left"/>
        <w:rPr>
          <w:rFonts w:ascii="Arial"/>
          <w:b/>
          <w:sz w:val="24"/>
        </w:rPr>
      </w:pPr>
      <w:r>
        <w:rPr>
          <w:rFonts w:ascii="Arial"/>
          <w:b/>
          <w:sz w:val="24"/>
        </w:rPr>
        <w:t>SITUATED </w:t>
      </w:r>
      <w:r>
        <w:rPr>
          <w:rFonts w:ascii="Arial"/>
          <w:b/>
          <w:spacing w:val="-5"/>
          <w:sz w:val="24"/>
        </w:rPr>
        <w:t>AT</w:t>
      </w:r>
    </w:p>
    <w:p>
      <w:pPr>
        <w:spacing w:line="276" w:lineRule="auto" w:before="137"/>
        <w:ind w:left="4109" w:right="1500" w:hanging="2718"/>
        <w:jc w:val="left"/>
        <w:rPr>
          <w:rFonts w:ascii="Arial"/>
          <w:b/>
          <w:sz w:val="24"/>
        </w:rPr>
      </w:pPr>
      <w:r>
        <w:rPr>
          <w:rFonts w:ascii="Arial"/>
          <w:b/>
          <w:sz w:val="24"/>
        </w:rPr>
        <w:t>MORARKA</w:t>
      </w:r>
      <w:r>
        <w:rPr>
          <w:rFonts w:ascii="Arial"/>
          <w:b/>
          <w:spacing w:val="-11"/>
          <w:sz w:val="24"/>
        </w:rPr>
        <w:t> </w:t>
      </w:r>
      <w:r>
        <w:rPr>
          <w:rFonts w:ascii="Arial"/>
          <w:b/>
          <w:sz w:val="24"/>
        </w:rPr>
        <w:t>HOUSE,</w:t>
      </w:r>
      <w:r>
        <w:rPr>
          <w:rFonts w:ascii="Arial"/>
          <w:b/>
          <w:spacing w:val="-6"/>
          <w:sz w:val="24"/>
        </w:rPr>
        <w:t> </w:t>
      </w:r>
      <w:r>
        <w:rPr>
          <w:rFonts w:ascii="Arial"/>
          <w:b/>
          <w:sz w:val="24"/>
        </w:rPr>
        <w:t>BUNGALOW</w:t>
      </w:r>
      <w:r>
        <w:rPr>
          <w:rFonts w:ascii="Arial"/>
          <w:b/>
          <w:spacing w:val="-5"/>
          <w:sz w:val="24"/>
        </w:rPr>
        <w:t> </w:t>
      </w:r>
      <w:r>
        <w:rPr>
          <w:rFonts w:ascii="Arial"/>
          <w:b/>
          <w:sz w:val="24"/>
        </w:rPr>
        <w:t>NO.</w:t>
      </w:r>
      <w:r>
        <w:rPr>
          <w:rFonts w:ascii="Arial"/>
          <w:b/>
          <w:spacing w:val="-6"/>
          <w:sz w:val="24"/>
        </w:rPr>
        <w:t> </w:t>
      </w:r>
      <w:r>
        <w:rPr>
          <w:rFonts w:ascii="Arial"/>
          <w:b/>
          <w:sz w:val="24"/>
        </w:rPr>
        <w:t>24B,</w:t>
      </w:r>
      <w:r>
        <w:rPr>
          <w:rFonts w:ascii="Arial"/>
          <w:b/>
          <w:spacing w:val="-6"/>
          <w:sz w:val="24"/>
        </w:rPr>
        <w:t> </w:t>
      </w:r>
      <w:r>
        <w:rPr>
          <w:rFonts w:ascii="Arial"/>
          <w:b/>
          <w:sz w:val="24"/>
        </w:rPr>
        <w:t>CARMICHAEL</w:t>
      </w:r>
      <w:r>
        <w:rPr>
          <w:rFonts w:ascii="Arial"/>
          <w:b/>
          <w:spacing w:val="-6"/>
          <w:sz w:val="24"/>
        </w:rPr>
        <w:t> </w:t>
      </w:r>
      <w:r>
        <w:rPr>
          <w:rFonts w:ascii="Arial"/>
          <w:b/>
          <w:sz w:val="24"/>
        </w:rPr>
        <w:t>ROAD,</w:t>
      </w:r>
      <w:r>
        <w:rPr>
          <w:rFonts w:ascii="Arial"/>
          <w:b/>
          <w:spacing w:val="-6"/>
          <w:sz w:val="24"/>
        </w:rPr>
        <w:t> </w:t>
      </w:r>
      <w:r>
        <w:rPr>
          <w:rFonts w:ascii="Arial"/>
          <w:b/>
          <w:sz w:val="24"/>
        </w:rPr>
        <w:t>MUMBAI, MAHARASHTRA- 400026</w:t>
      </w:r>
    </w:p>
    <w:p>
      <w:pPr>
        <w:pStyle w:val="BodyText"/>
        <w:rPr>
          <w:rFonts w:ascii="Arial"/>
          <w:b/>
          <w:sz w:val="24"/>
        </w:rPr>
      </w:pPr>
    </w:p>
    <w:p>
      <w:pPr>
        <w:pStyle w:val="BodyText"/>
        <w:spacing w:before="139"/>
        <w:rPr>
          <w:rFonts w:ascii="Arial"/>
          <w:b/>
          <w:sz w:val="24"/>
        </w:rPr>
      </w:pPr>
    </w:p>
    <w:p>
      <w:pPr>
        <w:spacing w:before="0"/>
        <w:ind w:left="1014" w:right="1297" w:firstLine="0"/>
        <w:jc w:val="center"/>
        <w:rPr>
          <w:rFonts w:ascii="Arial"/>
          <w:b/>
          <w:sz w:val="24"/>
        </w:rPr>
      </w:pPr>
      <w:r>
        <w:rPr>
          <w:rFonts w:ascii="Arial"/>
          <w:b/>
          <w:sz w:val="24"/>
        </w:rPr>
        <w:t>REPORT</w:t>
      </w:r>
      <w:r>
        <w:rPr>
          <w:rFonts w:ascii="Arial"/>
          <w:b/>
          <w:spacing w:val="-3"/>
          <w:sz w:val="24"/>
        </w:rPr>
        <w:t> </w:t>
      </w:r>
      <w:r>
        <w:rPr>
          <w:rFonts w:ascii="Arial"/>
          <w:b/>
          <w:sz w:val="24"/>
        </w:rPr>
        <w:t>PREPARED</w:t>
      </w:r>
      <w:r>
        <w:rPr>
          <w:rFonts w:ascii="Arial"/>
          <w:b/>
          <w:spacing w:val="-1"/>
          <w:sz w:val="24"/>
        </w:rPr>
        <w:t> </w:t>
      </w:r>
      <w:r>
        <w:rPr>
          <w:rFonts w:ascii="Arial"/>
          <w:b/>
          <w:spacing w:val="-5"/>
          <w:sz w:val="24"/>
        </w:rPr>
        <w:t>FOR</w:t>
      </w:r>
    </w:p>
    <w:p>
      <w:pPr>
        <w:spacing w:line="276" w:lineRule="auto" w:before="134"/>
        <w:ind w:left="1014" w:right="1300" w:firstLine="0"/>
        <w:jc w:val="center"/>
        <w:rPr>
          <w:rFonts w:ascii="Arial"/>
          <w:b/>
          <w:sz w:val="24"/>
        </w:rPr>
      </w:pPr>
      <w:r>
        <w:rPr>
          <w:rFonts w:ascii="Arial"/>
          <w:b/>
          <w:sz w:val="24"/>
        </w:rPr>
        <w:t>STATE</w:t>
      </w:r>
      <w:r>
        <w:rPr>
          <w:rFonts w:ascii="Arial"/>
          <w:b/>
          <w:spacing w:val="-4"/>
          <w:sz w:val="24"/>
        </w:rPr>
        <w:t> </w:t>
      </w:r>
      <w:r>
        <w:rPr>
          <w:rFonts w:ascii="Arial"/>
          <w:b/>
          <w:sz w:val="24"/>
        </w:rPr>
        <w:t>BANK</w:t>
      </w:r>
      <w:r>
        <w:rPr>
          <w:rFonts w:ascii="Arial"/>
          <w:b/>
          <w:spacing w:val="-5"/>
          <w:sz w:val="24"/>
        </w:rPr>
        <w:t> </w:t>
      </w:r>
      <w:r>
        <w:rPr>
          <w:rFonts w:ascii="Arial"/>
          <w:b/>
          <w:sz w:val="24"/>
        </w:rPr>
        <w:t>OF</w:t>
      </w:r>
      <w:r>
        <w:rPr>
          <w:rFonts w:ascii="Arial"/>
          <w:b/>
          <w:spacing w:val="-4"/>
          <w:sz w:val="24"/>
        </w:rPr>
        <w:t> </w:t>
      </w:r>
      <w:r>
        <w:rPr>
          <w:rFonts w:ascii="Arial"/>
          <w:b/>
          <w:sz w:val="24"/>
        </w:rPr>
        <w:t>INDIA,</w:t>
      </w:r>
      <w:r>
        <w:rPr>
          <w:rFonts w:ascii="Arial"/>
          <w:b/>
          <w:spacing w:val="-2"/>
          <w:sz w:val="24"/>
        </w:rPr>
        <w:t> </w:t>
      </w:r>
      <w:r>
        <w:rPr>
          <w:rFonts w:ascii="Arial"/>
          <w:b/>
          <w:sz w:val="24"/>
        </w:rPr>
        <w:t>21</w:t>
      </w:r>
      <w:r>
        <w:rPr>
          <w:rFonts w:ascii="Arial"/>
          <w:b/>
          <w:position w:val="8"/>
          <w:sz w:val="16"/>
        </w:rPr>
        <w:t>ST</w:t>
      </w:r>
      <w:r>
        <w:rPr>
          <w:rFonts w:ascii="Arial"/>
          <w:b/>
          <w:spacing w:val="16"/>
          <w:position w:val="8"/>
          <w:sz w:val="16"/>
        </w:rPr>
        <w:t> </w:t>
      </w:r>
      <w:r>
        <w:rPr>
          <w:rFonts w:ascii="Arial"/>
          <w:b/>
          <w:sz w:val="24"/>
        </w:rPr>
        <w:t>FLOOR,</w:t>
      </w:r>
      <w:r>
        <w:rPr>
          <w:rFonts w:ascii="Arial"/>
          <w:b/>
          <w:spacing w:val="-4"/>
          <w:sz w:val="24"/>
        </w:rPr>
        <w:t> </w:t>
      </w:r>
      <w:r>
        <w:rPr>
          <w:rFonts w:ascii="Arial"/>
          <w:b/>
          <w:sz w:val="24"/>
        </w:rPr>
        <w:t>MAKER</w:t>
      </w:r>
      <w:r>
        <w:rPr>
          <w:rFonts w:ascii="Arial"/>
          <w:b/>
          <w:spacing w:val="-4"/>
          <w:sz w:val="24"/>
        </w:rPr>
        <w:t> </w:t>
      </w:r>
      <w:r>
        <w:rPr>
          <w:rFonts w:ascii="Arial"/>
          <w:b/>
          <w:sz w:val="24"/>
        </w:rPr>
        <w:t>TOWER</w:t>
      </w:r>
      <w:r>
        <w:rPr>
          <w:rFonts w:ascii="Arial"/>
          <w:b/>
          <w:spacing w:val="-7"/>
          <w:sz w:val="24"/>
        </w:rPr>
        <w:t> </w:t>
      </w:r>
      <w:r>
        <w:rPr>
          <w:rFonts w:ascii="Arial"/>
          <w:b/>
          <w:sz w:val="24"/>
        </w:rPr>
        <w:t>E,</w:t>
      </w:r>
      <w:r>
        <w:rPr>
          <w:rFonts w:ascii="Arial"/>
          <w:b/>
          <w:spacing w:val="-4"/>
          <w:sz w:val="24"/>
        </w:rPr>
        <w:t> </w:t>
      </w:r>
      <w:r>
        <w:rPr>
          <w:rFonts w:ascii="Arial"/>
          <w:b/>
          <w:sz w:val="24"/>
        </w:rPr>
        <w:t>CUFFE</w:t>
      </w:r>
      <w:r>
        <w:rPr>
          <w:rFonts w:ascii="Arial"/>
          <w:b/>
          <w:spacing w:val="-7"/>
          <w:sz w:val="24"/>
        </w:rPr>
        <w:t> </w:t>
      </w:r>
      <w:r>
        <w:rPr>
          <w:rFonts w:ascii="Arial"/>
          <w:b/>
          <w:sz w:val="24"/>
        </w:rPr>
        <w:t>PARADE, MUMBAI, MAHARASHTRA- 400005</w:t>
      </w:r>
    </w:p>
    <w:p>
      <w:pPr>
        <w:pStyle w:val="BodyText"/>
        <w:spacing w:before="273"/>
        <w:rPr>
          <w:rFonts w:ascii="Arial"/>
          <w:b/>
          <w:sz w:val="24"/>
        </w:rPr>
      </w:pPr>
    </w:p>
    <w:p>
      <w:pPr>
        <w:spacing w:line="360" w:lineRule="auto" w:before="0"/>
        <w:ind w:left="1857" w:right="2139" w:hanging="3"/>
        <w:jc w:val="center"/>
        <w:rPr>
          <w:rFonts w:ascii="Arial"/>
          <w:b/>
          <w:i/>
          <w:sz w:val="16"/>
        </w:rPr>
      </w:pPr>
      <w:r>
        <w:rPr>
          <w:rFonts w:ascii="Arial"/>
          <w:b/>
          <w:i/>
          <w:sz w:val="16"/>
        </w:rPr>
        <w:t>**Important - In case of any query/ issue or escalation you may please contact Incident Manager At</w:t>
      </w:r>
      <w:r>
        <w:rPr>
          <w:rFonts w:ascii="Arial"/>
          <w:b/>
          <w:i/>
          <w:spacing w:val="-6"/>
          <w:sz w:val="16"/>
        </w:rPr>
        <w:t> </w:t>
      </w:r>
      <w:hyperlink r:id="rId6">
        <w:r>
          <w:rPr>
            <w:rFonts w:ascii="Arial"/>
            <w:b/>
            <w:i/>
            <w:sz w:val="16"/>
          </w:rPr>
          <w:t>valuers@rkassociates.org.</w:t>
        </w:r>
      </w:hyperlink>
      <w:r>
        <w:rPr>
          <w:rFonts w:ascii="Arial"/>
          <w:b/>
          <w:i/>
          <w:spacing w:val="-5"/>
          <w:sz w:val="16"/>
        </w:rPr>
        <w:t> </w:t>
      </w:r>
      <w:r>
        <w:rPr>
          <w:rFonts w:ascii="Arial"/>
          <w:b/>
          <w:i/>
          <w:sz w:val="16"/>
        </w:rPr>
        <w:t>We</w:t>
      </w:r>
      <w:r>
        <w:rPr>
          <w:rFonts w:ascii="Arial"/>
          <w:b/>
          <w:i/>
          <w:spacing w:val="-3"/>
          <w:sz w:val="16"/>
        </w:rPr>
        <w:t> </w:t>
      </w:r>
      <w:r>
        <w:rPr>
          <w:rFonts w:ascii="Arial"/>
          <w:b/>
          <w:i/>
          <w:sz w:val="16"/>
        </w:rPr>
        <w:t>will</w:t>
      </w:r>
      <w:r>
        <w:rPr>
          <w:rFonts w:ascii="Arial"/>
          <w:b/>
          <w:i/>
          <w:spacing w:val="-4"/>
          <w:sz w:val="16"/>
        </w:rPr>
        <w:t> </w:t>
      </w:r>
      <w:r>
        <w:rPr>
          <w:rFonts w:ascii="Arial"/>
          <w:b/>
          <w:i/>
          <w:sz w:val="16"/>
        </w:rPr>
        <w:t>appreciate</w:t>
      </w:r>
      <w:r>
        <w:rPr>
          <w:rFonts w:ascii="Arial"/>
          <w:b/>
          <w:i/>
          <w:spacing w:val="-4"/>
          <w:sz w:val="16"/>
        </w:rPr>
        <w:t> </w:t>
      </w:r>
      <w:r>
        <w:rPr>
          <w:rFonts w:ascii="Arial"/>
          <w:b/>
          <w:i/>
          <w:sz w:val="16"/>
        </w:rPr>
        <w:t>your</w:t>
      </w:r>
      <w:r>
        <w:rPr>
          <w:rFonts w:ascii="Arial"/>
          <w:b/>
          <w:i/>
          <w:spacing w:val="-2"/>
          <w:sz w:val="16"/>
        </w:rPr>
        <w:t> </w:t>
      </w:r>
      <w:r>
        <w:rPr>
          <w:rFonts w:ascii="Arial"/>
          <w:b/>
          <w:i/>
          <w:sz w:val="16"/>
        </w:rPr>
        <w:t>feedback</w:t>
      </w:r>
      <w:r>
        <w:rPr>
          <w:rFonts w:ascii="Arial"/>
          <w:b/>
          <w:i/>
          <w:spacing w:val="-4"/>
          <w:sz w:val="16"/>
        </w:rPr>
        <w:t> </w:t>
      </w:r>
      <w:r>
        <w:rPr>
          <w:rFonts w:ascii="Arial"/>
          <w:b/>
          <w:i/>
          <w:sz w:val="16"/>
        </w:rPr>
        <w:t>in</w:t>
      </w:r>
      <w:r>
        <w:rPr>
          <w:rFonts w:ascii="Arial"/>
          <w:b/>
          <w:i/>
          <w:spacing w:val="-3"/>
          <w:sz w:val="16"/>
        </w:rPr>
        <w:t> </w:t>
      </w:r>
      <w:r>
        <w:rPr>
          <w:rFonts w:ascii="Arial"/>
          <w:b/>
          <w:i/>
          <w:sz w:val="16"/>
        </w:rPr>
        <w:t>order</w:t>
      </w:r>
      <w:r>
        <w:rPr>
          <w:rFonts w:ascii="Arial"/>
          <w:b/>
          <w:i/>
          <w:spacing w:val="-5"/>
          <w:sz w:val="16"/>
        </w:rPr>
        <w:t> </w:t>
      </w:r>
      <w:r>
        <w:rPr>
          <w:rFonts w:ascii="Arial"/>
          <w:b/>
          <w:i/>
          <w:sz w:val="16"/>
        </w:rPr>
        <w:t>to</w:t>
      </w:r>
      <w:r>
        <w:rPr>
          <w:rFonts w:ascii="Arial"/>
          <w:b/>
          <w:i/>
          <w:spacing w:val="-5"/>
          <w:sz w:val="16"/>
        </w:rPr>
        <w:t> </w:t>
      </w:r>
      <w:r>
        <w:rPr>
          <w:rFonts w:ascii="Arial"/>
          <w:b/>
          <w:i/>
          <w:sz w:val="16"/>
        </w:rPr>
        <w:t>improve</w:t>
      </w:r>
      <w:r>
        <w:rPr>
          <w:rFonts w:ascii="Arial"/>
          <w:b/>
          <w:i/>
          <w:spacing w:val="-5"/>
          <w:sz w:val="16"/>
        </w:rPr>
        <w:t> </w:t>
      </w:r>
      <w:r>
        <w:rPr>
          <w:rFonts w:ascii="Arial"/>
          <w:b/>
          <w:i/>
          <w:sz w:val="16"/>
        </w:rPr>
        <w:t>our</w:t>
      </w:r>
      <w:r>
        <w:rPr>
          <w:rFonts w:ascii="Arial"/>
          <w:b/>
          <w:i/>
          <w:spacing w:val="-5"/>
          <w:sz w:val="16"/>
        </w:rPr>
        <w:t> </w:t>
      </w:r>
      <w:r>
        <w:rPr>
          <w:rFonts w:ascii="Arial"/>
          <w:b/>
          <w:i/>
          <w:spacing w:val="-2"/>
          <w:sz w:val="16"/>
        </w:rPr>
        <w:t>services.</w:t>
      </w:r>
    </w:p>
    <w:p>
      <w:pPr>
        <w:pStyle w:val="BodyText"/>
        <w:spacing w:before="92"/>
        <w:rPr>
          <w:rFonts w:ascii="Arial"/>
          <w:b/>
          <w:i/>
          <w:sz w:val="16"/>
        </w:rPr>
      </w:pPr>
    </w:p>
    <w:p>
      <w:pPr>
        <w:spacing w:line="360" w:lineRule="auto" w:before="1"/>
        <w:ind w:left="1014" w:right="1294" w:firstLine="0"/>
        <w:jc w:val="center"/>
        <w:rPr>
          <w:rFonts w:ascii="Arial" w:hAnsi="Arial"/>
          <w:b/>
          <w:i/>
          <w:sz w:val="16"/>
        </w:rPr>
      </w:pPr>
      <w:r>
        <w:rPr>
          <w:rFonts w:ascii="Arial" w:hAnsi="Arial"/>
          <w:b/>
          <w:i/>
          <w:sz w:val="16"/>
        </w:rPr>
        <w:t>NOTE:</w:t>
      </w:r>
      <w:r>
        <w:rPr>
          <w:rFonts w:ascii="Arial" w:hAnsi="Arial"/>
          <w:b/>
          <w:i/>
          <w:spacing w:val="-2"/>
          <w:sz w:val="16"/>
        </w:rPr>
        <w:t> </w:t>
      </w:r>
      <w:r>
        <w:rPr>
          <w:rFonts w:ascii="Arial" w:hAnsi="Arial"/>
          <w:b/>
          <w:i/>
          <w:sz w:val="16"/>
        </w:rPr>
        <w:t>As</w:t>
      </w:r>
      <w:r>
        <w:rPr>
          <w:rFonts w:ascii="Arial" w:hAnsi="Arial"/>
          <w:b/>
          <w:i/>
          <w:spacing w:val="-4"/>
          <w:sz w:val="16"/>
        </w:rPr>
        <w:t> </w:t>
      </w:r>
      <w:r>
        <w:rPr>
          <w:rFonts w:ascii="Arial" w:hAnsi="Arial"/>
          <w:b/>
          <w:i/>
          <w:sz w:val="16"/>
        </w:rPr>
        <w:t>per</w:t>
      </w:r>
      <w:r>
        <w:rPr>
          <w:rFonts w:ascii="Arial" w:hAnsi="Arial"/>
          <w:b/>
          <w:i/>
          <w:spacing w:val="-2"/>
          <w:sz w:val="16"/>
        </w:rPr>
        <w:t> </w:t>
      </w:r>
      <w:r>
        <w:rPr>
          <w:rFonts w:ascii="Arial" w:hAnsi="Arial"/>
          <w:b/>
          <w:i/>
          <w:sz w:val="16"/>
        </w:rPr>
        <w:t>IBA</w:t>
      </w:r>
      <w:r>
        <w:rPr>
          <w:rFonts w:ascii="Arial" w:hAnsi="Arial"/>
          <w:b/>
          <w:i/>
          <w:spacing w:val="-2"/>
          <w:sz w:val="16"/>
        </w:rPr>
        <w:t> </w:t>
      </w:r>
      <w:r>
        <w:rPr>
          <w:rFonts w:ascii="Arial" w:hAnsi="Arial"/>
          <w:b/>
          <w:i/>
          <w:sz w:val="16"/>
        </w:rPr>
        <w:t>&amp;</w:t>
      </w:r>
      <w:r>
        <w:rPr>
          <w:rFonts w:ascii="Arial" w:hAnsi="Arial"/>
          <w:b/>
          <w:i/>
          <w:spacing w:val="-2"/>
          <w:sz w:val="16"/>
        </w:rPr>
        <w:t> </w:t>
      </w:r>
      <w:r>
        <w:rPr>
          <w:rFonts w:ascii="Arial" w:hAnsi="Arial"/>
          <w:b/>
          <w:i/>
          <w:sz w:val="16"/>
        </w:rPr>
        <w:t>Bank’s</w:t>
      </w:r>
      <w:r>
        <w:rPr>
          <w:rFonts w:ascii="Arial" w:hAnsi="Arial"/>
          <w:b/>
          <w:i/>
          <w:spacing w:val="-4"/>
          <w:sz w:val="16"/>
        </w:rPr>
        <w:t> </w:t>
      </w:r>
      <w:r>
        <w:rPr>
          <w:rFonts w:ascii="Arial" w:hAnsi="Arial"/>
          <w:b/>
          <w:i/>
          <w:sz w:val="16"/>
        </w:rPr>
        <w:t>Guidelines</w:t>
      </w:r>
      <w:r>
        <w:rPr>
          <w:rFonts w:ascii="Arial" w:hAnsi="Arial"/>
          <w:b/>
          <w:i/>
          <w:spacing w:val="-3"/>
          <w:sz w:val="16"/>
        </w:rPr>
        <w:t> </w:t>
      </w:r>
      <w:r>
        <w:rPr>
          <w:rFonts w:ascii="Arial" w:hAnsi="Arial"/>
          <w:b/>
          <w:i/>
          <w:sz w:val="16"/>
        </w:rPr>
        <w:t>please</w:t>
      </w:r>
      <w:r>
        <w:rPr>
          <w:rFonts w:ascii="Arial" w:hAnsi="Arial"/>
          <w:b/>
          <w:i/>
          <w:spacing w:val="-2"/>
          <w:sz w:val="16"/>
        </w:rPr>
        <w:t> </w:t>
      </w:r>
      <w:r>
        <w:rPr>
          <w:rFonts w:ascii="Arial" w:hAnsi="Arial"/>
          <w:b/>
          <w:i/>
          <w:sz w:val="16"/>
        </w:rPr>
        <w:t>provide</w:t>
      </w:r>
      <w:r>
        <w:rPr>
          <w:rFonts w:ascii="Arial" w:hAnsi="Arial"/>
          <w:b/>
          <w:i/>
          <w:spacing w:val="-2"/>
          <w:sz w:val="16"/>
        </w:rPr>
        <w:t> </w:t>
      </w:r>
      <w:r>
        <w:rPr>
          <w:rFonts w:ascii="Arial" w:hAnsi="Arial"/>
          <w:b/>
          <w:i/>
          <w:sz w:val="16"/>
        </w:rPr>
        <w:t>your</w:t>
      </w:r>
      <w:r>
        <w:rPr>
          <w:rFonts w:ascii="Arial" w:hAnsi="Arial"/>
          <w:b/>
          <w:i/>
          <w:spacing w:val="-1"/>
          <w:sz w:val="16"/>
        </w:rPr>
        <w:t> </w:t>
      </w:r>
      <w:r>
        <w:rPr>
          <w:rFonts w:ascii="Arial" w:hAnsi="Arial"/>
          <w:b/>
          <w:i/>
          <w:sz w:val="16"/>
        </w:rPr>
        <w:t>feedback</w:t>
      </w:r>
      <w:r>
        <w:rPr>
          <w:rFonts w:ascii="Arial" w:hAnsi="Arial"/>
          <w:b/>
          <w:i/>
          <w:spacing w:val="-2"/>
          <w:sz w:val="16"/>
        </w:rPr>
        <w:t> </w:t>
      </w:r>
      <w:r>
        <w:rPr>
          <w:rFonts w:ascii="Arial" w:hAnsi="Arial"/>
          <w:b/>
          <w:i/>
          <w:sz w:val="16"/>
        </w:rPr>
        <w:t>on</w:t>
      </w:r>
      <w:r>
        <w:rPr>
          <w:rFonts w:ascii="Arial" w:hAnsi="Arial"/>
          <w:b/>
          <w:i/>
          <w:spacing w:val="-4"/>
          <w:sz w:val="16"/>
        </w:rPr>
        <w:t> </w:t>
      </w:r>
      <w:r>
        <w:rPr>
          <w:rFonts w:ascii="Arial" w:hAnsi="Arial"/>
          <w:b/>
          <w:i/>
          <w:sz w:val="16"/>
        </w:rPr>
        <w:t>the</w:t>
      </w:r>
      <w:r>
        <w:rPr>
          <w:rFonts w:ascii="Arial" w:hAnsi="Arial"/>
          <w:b/>
          <w:i/>
          <w:spacing w:val="-2"/>
          <w:sz w:val="16"/>
        </w:rPr>
        <w:t> </w:t>
      </w:r>
      <w:r>
        <w:rPr>
          <w:rFonts w:ascii="Arial" w:hAnsi="Arial"/>
          <w:b/>
          <w:i/>
          <w:sz w:val="16"/>
        </w:rPr>
        <w:t>report</w:t>
      </w:r>
      <w:r>
        <w:rPr>
          <w:rFonts w:ascii="Arial" w:hAnsi="Arial"/>
          <w:b/>
          <w:i/>
          <w:spacing w:val="-2"/>
          <w:sz w:val="16"/>
        </w:rPr>
        <w:t> </w:t>
      </w:r>
      <w:r>
        <w:rPr>
          <w:rFonts w:ascii="Arial" w:hAnsi="Arial"/>
          <w:b/>
          <w:i/>
          <w:sz w:val="16"/>
        </w:rPr>
        <w:t>within</w:t>
      </w:r>
      <w:r>
        <w:rPr>
          <w:rFonts w:ascii="Arial" w:hAnsi="Arial"/>
          <w:b/>
          <w:i/>
          <w:spacing w:val="-1"/>
          <w:sz w:val="16"/>
        </w:rPr>
        <w:t> </w:t>
      </w:r>
      <w:r>
        <w:rPr>
          <w:rFonts w:ascii="Arial" w:hAnsi="Arial"/>
          <w:b/>
          <w:i/>
          <w:sz w:val="16"/>
        </w:rPr>
        <w:t>15</w:t>
      </w:r>
      <w:r>
        <w:rPr>
          <w:rFonts w:ascii="Arial" w:hAnsi="Arial"/>
          <w:b/>
          <w:i/>
          <w:spacing w:val="-4"/>
          <w:sz w:val="16"/>
        </w:rPr>
        <w:t> </w:t>
      </w:r>
      <w:r>
        <w:rPr>
          <w:rFonts w:ascii="Arial" w:hAnsi="Arial"/>
          <w:b/>
          <w:i/>
          <w:sz w:val="16"/>
        </w:rPr>
        <w:t>days</w:t>
      </w:r>
      <w:r>
        <w:rPr>
          <w:rFonts w:ascii="Arial" w:hAnsi="Arial"/>
          <w:b/>
          <w:i/>
          <w:spacing w:val="-2"/>
          <w:sz w:val="16"/>
        </w:rPr>
        <w:t> </w:t>
      </w:r>
      <w:r>
        <w:rPr>
          <w:rFonts w:ascii="Arial" w:hAnsi="Arial"/>
          <w:b/>
          <w:i/>
          <w:sz w:val="16"/>
        </w:rPr>
        <w:t>of</w:t>
      </w:r>
      <w:r>
        <w:rPr>
          <w:rFonts w:ascii="Arial" w:hAnsi="Arial"/>
          <w:b/>
          <w:i/>
          <w:spacing w:val="-2"/>
          <w:sz w:val="16"/>
        </w:rPr>
        <w:t> </w:t>
      </w:r>
      <w:r>
        <w:rPr>
          <w:rFonts w:ascii="Arial" w:hAnsi="Arial"/>
          <w:b/>
          <w:i/>
          <w:sz w:val="16"/>
        </w:rPr>
        <w:t>its</w:t>
      </w:r>
      <w:r>
        <w:rPr>
          <w:rFonts w:ascii="Arial" w:hAnsi="Arial"/>
          <w:b/>
          <w:i/>
          <w:spacing w:val="-4"/>
          <w:sz w:val="16"/>
        </w:rPr>
        <w:t> </w:t>
      </w:r>
      <w:r>
        <w:rPr>
          <w:rFonts w:ascii="Arial" w:hAnsi="Arial"/>
          <w:b/>
          <w:i/>
          <w:sz w:val="16"/>
        </w:rPr>
        <w:t>submission after which report will be considered to be correct.</w:t>
      </w:r>
    </w:p>
    <w:p>
      <w:pPr>
        <w:spacing w:before="0"/>
        <w:ind w:left="1014" w:right="1295" w:firstLine="0"/>
        <w:jc w:val="center"/>
        <w:rPr>
          <w:rFonts w:ascii="Arial" w:hAnsi="Arial"/>
          <w:b/>
          <w:i/>
          <w:sz w:val="16"/>
        </w:rPr>
      </w:pPr>
      <w:r>
        <w:rPr>
          <w:rFonts w:ascii="Arial" w:hAnsi="Arial"/>
          <w:b/>
          <w:i/>
          <w:sz w:val="16"/>
        </w:rPr>
        <w:t>Valuation</w:t>
      </w:r>
      <w:r>
        <w:rPr>
          <w:rFonts w:ascii="Arial" w:hAnsi="Arial"/>
          <w:b/>
          <w:i/>
          <w:spacing w:val="-8"/>
          <w:sz w:val="16"/>
        </w:rPr>
        <w:t> </w:t>
      </w:r>
      <w:r>
        <w:rPr>
          <w:rFonts w:ascii="Arial" w:hAnsi="Arial"/>
          <w:b/>
          <w:i/>
          <w:sz w:val="16"/>
        </w:rPr>
        <w:t>Terms</w:t>
      </w:r>
      <w:r>
        <w:rPr>
          <w:rFonts w:ascii="Arial" w:hAnsi="Arial"/>
          <w:b/>
          <w:i/>
          <w:spacing w:val="-7"/>
          <w:sz w:val="16"/>
        </w:rPr>
        <w:t> </w:t>
      </w:r>
      <w:r>
        <w:rPr>
          <w:rFonts w:ascii="Arial" w:hAnsi="Arial"/>
          <w:b/>
          <w:i/>
          <w:sz w:val="16"/>
        </w:rPr>
        <w:t>of</w:t>
      </w:r>
      <w:r>
        <w:rPr>
          <w:rFonts w:ascii="Arial" w:hAnsi="Arial"/>
          <w:b/>
          <w:i/>
          <w:spacing w:val="-6"/>
          <w:sz w:val="16"/>
        </w:rPr>
        <w:t> </w:t>
      </w:r>
      <w:r>
        <w:rPr>
          <w:rFonts w:ascii="Arial" w:hAnsi="Arial"/>
          <w:b/>
          <w:i/>
          <w:sz w:val="16"/>
        </w:rPr>
        <w:t>Services</w:t>
      </w:r>
      <w:r>
        <w:rPr>
          <w:rFonts w:ascii="Arial" w:hAnsi="Arial"/>
          <w:b/>
          <w:i/>
          <w:spacing w:val="-5"/>
          <w:sz w:val="16"/>
        </w:rPr>
        <w:t> </w:t>
      </w:r>
      <w:r>
        <w:rPr>
          <w:rFonts w:ascii="Arial" w:hAnsi="Arial"/>
          <w:b/>
          <w:i/>
          <w:sz w:val="16"/>
        </w:rPr>
        <w:t>&amp;</w:t>
      </w:r>
      <w:r>
        <w:rPr>
          <w:rFonts w:ascii="Arial" w:hAnsi="Arial"/>
          <w:b/>
          <w:i/>
          <w:spacing w:val="-7"/>
          <w:sz w:val="16"/>
        </w:rPr>
        <w:t> </w:t>
      </w:r>
      <w:r>
        <w:rPr>
          <w:rFonts w:ascii="Arial" w:hAnsi="Arial"/>
          <w:b/>
          <w:i/>
          <w:sz w:val="16"/>
        </w:rPr>
        <w:t>Valuer’s</w:t>
      </w:r>
      <w:r>
        <w:rPr>
          <w:rFonts w:ascii="Arial" w:hAnsi="Arial"/>
          <w:b/>
          <w:i/>
          <w:spacing w:val="-5"/>
          <w:sz w:val="16"/>
        </w:rPr>
        <w:t> </w:t>
      </w:r>
      <w:r>
        <w:rPr>
          <w:rFonts w:ascii="Arial" w:hAnsi="Arial"/>
          <w:b/>
          <w:i/>
          <w:sz w:val="16"/>
        </w:rPr>
        <w:t>Important</w:t>
      </w:r>
      <w:r>
        <w:rPr>
          <w:rFonts w:ascii="Arial" w:hAnsi="Arial"/>
          <w:b/>
          <w:i/>
          <w:spacing w:val="-6"/>
          <w:sz w:val="16"/>
        </w:rPr>
        <w:t> </w:t>
      </w:r>
      <w:r>
        <w:rPr>
          <w:rFonts w:ascii="Arial" w:hAnsi="Arial"/>
          <w:b/>
          <w:i/>
          <w:sz w:val="16"/>
        </w:rPr>
        <w:t>Remarks</w:t>
      </w:r>
      <w:r>
        <w:rPr>
          <w:rFonts w:ascii="Arial" w:hAnsi="Arial"/>
          <w:b/>
          <w:i/>
          <w:spacing w:val="-5"/>
          <w:sz w:val="16"/>
        </w:rPr>
        <w:t> </w:t>
      </w:r>
      <w:r>
        <w:rPr>
          <w:rFonts w:ascii="Arial" w:hAnsi="Arial"/>
          <w:b/>
          <w:i/>
          <w:sz w:val="16"/>
        </w:rPr>
        <w:t>are</w:t>
      </w:r>
      <w:r>
        <w:rPr>
          <w:rFonts w:ascii="Arial" w:hAnsi="Arial"/>
          <w:b/>
          <w:i/>
          <w:spacing w:val="-7"/>
          <w:sz w:val="16"/>
        </w:rPr>
        <w:t> </w:t>
      </w:r>
      <w:r>
        <w:rPr>
          <w:rFonts w:ascii="Arial" w:hAnsi="Arial"/>
          <w:b/>
          <w:i/>
          <w:sz w:val="16"/>
        </w:rPr>
        <w:t>available</w:t>
      </w:r>
      <w:r>
        <w:rPr>
          <w:rFonts w:ascii="Arial" w:hAnsi="Arial"/>
          <w:b/>
          <w:i/>
          <w:spacing w:val="-4"/>
          <w:sz w:val="16"/>
        </w:rPr>
        <w:t> </w:t>
      </w:r>
      <w:r>
        <w:rPr>
          <w:rFonts w:ascii="Arial" w:hAnsi="Arial"/>
          <w:b/>
          <w:i/>
          <w:sz w:val="16"/>
        </w:rPr>
        <w:t>at</w:t>
      </w:r>
      <w:r>
        <w:rPr>
          <w:rFonts w:ascii="Arial" w:hAnsi="Arial"/>
          <w:b/>
          <w:i/>
          <w:spacing w:val="-2"/>
          <w:sz w:val="16"/>
        </w:rPr>
        <w:t> </w:t>
      </w:r>
      <w:hyperlink r:id="rId7">
        <w:r>
          <w:rPr>
            <w:rFonts w:ascii="Arial" w:hAnsi="Arial"/>
            <w:b/>
            <w:i/>
            <w:color w:val="0000FF"/>
            <w:sz w:val="16"/>
            <w:u w:val="single" w:color="0000FF"/>
          </w:rPr>
          <w:t>www.rkassociates.org</w:t>
        </w:r>
      </w:hyperlink>
      <w:r>
        <w:rPr>
          <w:rFonts w:ascii="Arial" w:hAnsi="Arial"/>
          <w:b/>
          <w:i/>
          <w:color w:val="0000FF"/>
          <w:spacing w:val="-4"/>
          <w:sz w:val="16"/>
        </w:rPr>
        <w:t> </w:t>
      </w:r>
      <w:r>
        <w:rPr>
          <w:rFonts w:ascii="Arial" w:hAnsi="Arial"/>
          <w:b/>
          <w:i/>
          <w:sz w:val="16"/>
        </w:rPr>
        <w:t>for</w:t>
      </w:r>
      <w:r>
        <w:rPr>
          <w:rFonts w:ascii="Arial" w:hAnsi="Arial"/>
          <w:b/>
          <w:i/>
          <w:spacing w:val="-3"/>
          <w:sz w:val="16"/>
        </w:rPr>
        <w:t> </w:t>
      </w:r>
      <w:r>
        <w:rPr>
          <w:rFonts w:ascii="Arial" w:hAnsi="Arial"/>
          <w:b/>
          <w:i/>
          <w:spacing w:val="-2"/>
          <w:sz w:val="16"/>
        </w:rPr>
        <w:t>reference.</w:t>
      </w:r>
    </w:p>
    <w:p>
      <w:pPr>
        <w:spacing w:after="0"/>
        <w:jc w:val="center"/>
        <w:rPr>
          <w:rFonts w:ascii="Arial" w:hAnsi="Arial"/>
          <w:b/>
          <w:i/>
          <w:sz w:val="16"/>
        </w:rPr>
        <w:sectPr>
          <w:footerReference w:type="default" r:id="rId5"/>
          <w:type w:val="continuous"/>
          <w:pgSz w:w="11910" w:h="16840"/>
          <w:pgMar w:header="0" w:footer="702" w:top="1920" w:bottom="900" w:left="425" w:right="141"/>
          <w:pgNumType w:start="1"/>
        </w:sectPr>
      </w:pPr>
    </w:p>
    <w:p>
      <w:pPr>
        <w:pStyle w:val="BodyText"/>
        <w:rPr>
          <w:rFonts w:ascii="Arial"/>
          <w:b/>
          <w:i/>
        </w:rPr>
      </w:pPr>
    </w:p>
    <w:p>
      <w:pPr>
        <w:pStyle w:val="BodyText"/>
        <w:spacing w:before="56"/>
        <w:rPr>
          <w:rFonts w:ascii="Arial"/>
          <w:b/>
          <w:i/>
        </w:rPr>
      </w:pPr>
    </w:p>
    <w:tbl>
      <w:tblPr>
        <w:tblW w:w="0" w:type="auto"/>
        <w:jc w:val="left"/>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8"/>
        <w:gridCol w:w="7533"/>
      </w:tblGrid>
      <w:tr>
        <w:trPr>
          <w:trHeight w:val="445" w:hRule="atLeast"/>
        </w:trPr>
        <w:tc>
          <w:tcPr>
            <w:tcW w:w="1488" w:type="dxa"/>
            <w:shd w:val="clear" w:color="auto" w:fill="1F3863"/>
          </w:tcPr>
          <w:p>
            <w:pPr>
              <w:pStyle w:val="TableParagraph"/>
              <w:spacing w:before="82"/>
              <w:ind w:left="297"/>
              <w:rPr>
                <w:rFonts w:ascii="Arial"/>
                <w:b/>
                <w:sz w:val="24"/>
              </w:rPr>
            </w:pPr>
            <w:r>
              <w:rPr>
                <w:rFonts w:ascii="Arial"/>
                <w:b/>
                <w:color w:val="FFFFFF"/>
                <w:sz w:val="24"/>
              </w:rPr>
              <w:t>PART </w:t>
            </w:r>
            <w:r>
              <w:rPr>
                <w:rFonts w:ascii="Arial"/>
                <w:b/>
                <w:color w:val="FFFFFF"/>
                <w:spacing w:val="-10"/>
                <w:sz w:val="24"/>
              </w:rPr>
              <w:t>A</w:t>
            </w:r>
          </w:p>
        </w:tc>
        <w:tc>
          <w:tcPr>
            <w:tcW w:w="7533" w:type="dxa"/>
            <w:shd w:val="clear" w:color="auto" w:fill="DEEAF6"/>
          </w:tcPr>
          <w:p>
            <w:pPr>
              <w:pStyle w:val="TableParagraph"/>
              <w:spacing w:before="82"/>
              <w:ind w:left="270"/>
              <w:rPr>
                <w:rFonts w:ascii="Arial"/>
                <w:b/>
                <w:sz w:val="24"/>
              </w:rPr>
            </w:pPr>
            <w:r>
              <w:rPr>
                <w:rFonts w:ascii="Arial"/>
                <w:b/>
                <w:sz w:val="24"/>
              </w:rPr>
              <w:t>SNAPSHOT</w:t>
            </w:r>
            <w:r>
              <w:rPr>
                <w:rFonts w:ascii="Arial"/>
                <w:b/>
                <w:spacing w:val="-4"/>
                <w:sz w:val="24"/>
              </w:rPr>
              <w:t> </w:t>
            </w:r>
            <w:r>
              <w:rPr>
                <w:rFonts w:ascii="Arial"/>
                <w:b/>
                <w:sz w:val="24"/>
              </w:rPr>
              <w:t>OF</w:t>
            </w:r>
            <w:r>
              <w:rPr>
                <w:rFonts w:ascii="Arial"/>
                <w:b/>
                <w:spacing w:val="-2"/>
                <w:sz w:val="24"/>
              </w:rPr>
              <w:t> </w:t>
            </w:r>
            <w:r>
              <w:rPr>
                <w:rFonts w:ascii="Arial"/>
                <w:b/>
                <w:sz w:val="24"/>
              </w:rPr>
              <w:t>THE</w:t>
            </w:r>
            <w:r>
              <w:rPr>
                <w:rFonts w:ascii="Arial"/>
                <w:b/>
                <w:spacing w:val="-1"/>
                <w:sz w:val="24"/>
              </w:rPr>
              <w:t> </w:t>
            </w:r>
            <w:r>
              <w:rPr>
                <w:rFonts w:ascii="Arial"/>
                <w:b/>
                <w:sz w:val="24"/>
              </w:rPr>
              <w:t>ASSET/</w:t>
            </w:r>
            <w:r>
              <w:rPr>
                <w:rFonts w:ascii="Arial"/>
                <w:b/>
                <w:spacing w:val="-2"/>
                <w:sz w:val="24"/>
              </w:rPr>
              <w:t> </w:t>
            </w:r>
            <w:r>
              <w:rPr>
                <w:rFonts w:ascii="Arial"/>
                <w:b/>
                <w:sz w:val="24"/>
              </w:rPr>
              <w:t>PROPERTY</w:t>
            </w:r>
            <w:r>
              <w:rPr>
                <w:rFonts w:ascii="Arial"/>
                <w:b/>
                <w:spacing w:val="-3"/>
                <w:sz w:val="24"/>
              </w:rPr>
              <w:t> </w:t>
            </w:r>
            <w:r>
              <w:rPr>
                <w:rFonts w:ascii="Arial"/>
                <w:b/>
                <w:sz w:val="24"/>
              </w:rPr>
              <w:t>UNDER</w:t>
            </w:r>
            <w:r>
              <w:rPr>
                <w:rFonts w:ascii="Arial"/>
                <w:b/>
                <w:spacing w:val="-1"/>
                <w:sz w:val="24"/>
              </w:rPr>
              <w:t> </w:t>
            </w:r>
            <w:r>
              <w:rPr>
                <w:rFonts w:ascii="Arial"/>
                <w:b/>
                <w:spacing w:val="-2"/>
                <w:sz w:val="24"/>
              </w:rPr>
              <w:t>VALUATION</w:t>
            </w:r>
          </w:p>
        </w:tc>
      </w:tr>
    </w:tbl>
    <w:p>
      <w:pPr>
        <w:pStyle w:val="BodyText"/>
        <w:spacing w:before="220"/>
        <w:rPr>
          <w:rFonts w:ascii="Arial"/>
          <w:b/>
          <w:i/>
        </w:rPr>
      </w:pPr>
      <w:r>
        <w:rPr>
          <w:rFonts w:ascii="Arial"/>
          <w:b/>
          <w:i/>
        </w:rPr>
        <mc:AlternateContent>
          <mc:Choice Requires="wps">
            <w:drawing>
              <wp:anchor distT="0" distB="0" distL="0" distR="0" allowOverlap="1" layoutInCell="1" locked="0" behindDoc="1" simplePos="0" relativeHeight="487587840">
                <wp:simplePos x="0" y="0"/>
                <wp:positionH relativeFrom="page">
                  <wp:posOffset>1609344</wp:posOffset>
                </wp:positionH>
                <wp:positionV relativeFrom="paragraph">
                  <wp:posOffset>301879</wp:posOffset>
                </wp:positionV>
                <wp:extent cx="4338955" cy="5779135"/>
                <wp:effectExtent l="0" t="0" r="0" b="0"/>
                <wp:wrapTopAndBottom/>
                <wp:docPr id="10" name="Group 10"/>
                <wp:cNvGraphicFramePr>
                  <a:graphicFrameLocks/>
                </wp:cNvGraphicFramePr>
                <a:graphic>
                  <a:graphicData uri="http://schemas.microsoft.com/office/word/2010/wordprocessingGroup">
                    <wpg:wgp>
                      <wpg:cNvPr id="10" name="Group 10"/>
                      <wpg:cNvGrpSpPr/>
                      <wpg:grpSpPr>
                        <a:xfrm>
                          <a:off x="0" y="0"/>
                          <a:ext cx="4338955" cy="5779135"/>
                          <a:chExt cx="4338955" cy="5779135"/>
                        </a:xfrm>
                      </wpg:grpSpPr>
                      <pic:pic>
                        <pic:nvPicPr>
                          <pic:cNvPr id="11" name="Image 11"/>
                          <pic:cNvPicPr/>
                        </pic:nvPicPr>
                        <pic:blipFill>
                          <a:blip r:embed="rId10" cstate="print"/>
                          <a:stretch>
                            <a:fillRect/>
                          </a:stretch>
                        </pic:blipFill>
                        <pic:spPr>
                          <a:xfrm>
                            <a:off x="9144" y="9144"/>
                            <a:ext cx="4320540" cy="5760720"/>
                          </a:xfrm>
                          <a:prstGeom prst="rect">
                            <a:avLst/>
                          </a:prstGeom>
                        </pic:spPr>
                      </pic:pic>
                      <wps:wsp>
                        <wps:cNvPr id="12" name="Graphic 12"/>
                        <wps:cNvSpPr/>
                        <wps:spPr>
                          <a:xfrm>
                            <a:off x="4572" y="4572"/>
                            <a:ext cx="4330065" cy="5770245"/>
                          </a:xfrm>
                          <a:custGeom>
                            <a:avLst/>
                            <a:gdLst/>
                            <a:ahLst/>
                            <a:cxnLst/>
                            <a:rect l="l" t="t" r="r" b="b"/>
                            <a:pathLst>
                              <a:path w="4330065" h="5770245">
                                <a:moveTo>
                                  <a:pt x="0" y="5769864"/>
                                </a:moveTo>
                                <a:lnTo>
                                  <a:pt x="4329684" y="5769864"/>
                                </a:lnTo>
                                <a:lnTo>
                                  <a:pt x="4329684" y="0"/>
                                </a:lnTo>
                                <a:lnTo>
                                  <a:pt x="0" y="0"/>
                                </a:lnTo>
                                <a:lnTo>
                                  <a:pt x="0" y="5769864"/>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6.720001pt;margin-top:23.77pt;width:341.65pt;height:455.05pt;mso-position-horizontal-relative:page;mso-position-vertical-relative:paragraph;z-index:-15728640;mso-wrap-distance-left:0;mso-wrap-distance-right:0" id="docshapegroup6" coordorigin="2534,475" coordsize="6833,9101">
                <v:shape style="position:absolute;left:2548;top:489;width:6804;height:9072" type="#_x0000_t75" id="docshape7" stroked="false">
                  <v:imagedata r:id="rId10" o:title=""/>
                </v:shape>
                <v:rect style="position:absolute;left:2541;top:482;width:6819;height:9087" id="docshape8" filled="false" stroked="true" strokeweight=".72pt" strokecolor="#000000">
                  <v:stroke dashstyle="solid"/>
                </v:rect>
                <w10:wrap type="topAndBottom"/>
              </v:group>
            </w:pict>
          </mc:Fallback>
        </mc:AlternateContent>
      </w:r>
    </w:p>
    <w:p>
      <w:pPr>
        <w:pStyle w:val="BodyText"/>
        <w:spacing w:before="2"/>
        <w:rPr>
          <w:rFonts w:ascii="Arial"/>
          <w:b/>
          <w:i/>
          <w:sz w:val="24"/>
        </w:rPr>
      </w:pPr>
    </w:p>
    <w:p>
      <w:pPr>
        <w:spacing w:before="0"/>
        <w:ind w:left="1014" w:right="1296" w:firstLine="0"/>
        <w:jc w:val="center"/>
        <w:rPr>
          <w:rFonts w:ascii="Arial"/>
          <w:b/>
          <w:sz w:val="24"/>
        </w:rPr>
      </w:pPr>
      <w:r>
        <w:rPr>
          <w:rFonts w:ascii="Arial"/>
          <w:b/>
          <w:sz w:val="24"/>
        </w:rPr>
        <mc:AlternateContent>
          <mc:Choice Requires="wps">
            <w:drawing>
              <wp:anchor distT="0" distB="0" distL="0" distR="0" allowOverlap="1" layoutInCell="1" locked="0" behindDoc="1" simplePos="0" relativeHeight="485082624">
                <wp:simplePos x="0" y="0"/>
                <wp:positionH relativeFrom="page">
                  <wp:posOffset>1185189</wp:posOffset>
                </wp:positionH>
                <wp:positionV relativeFrom="paragraph">
                  <wp:posOffset>-4885548</wp:posOffset>
                </wp:positionV>
                <wp:extent cx="4670425" cy="493395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3.322006pt;margin-top:-384.688843pt;width:367.75pt;height:388.5pt;mso-position-horizontal-relative:page;mso-position-vertical-relative:paragraph;z-index:-18233856" id="docshape9" coordorigin="1866,-7694" coordsize="7355,7770" path="m4652,-857l4643,-945,4626,-1036,4608,-1101,4585,-1168,4558,-1237,4527,-1306,4490,-1377,4449,-1450,4403,-1524,4364,-1581,4339,-1617,4339,-917,4336,-841,4323,-767,4299,-696,4263,-627,4215,-559,4155,-492,3967,-305,2246,-2025,2432,-2211,2503,-2275,2576,-2325,2651,-2360,2727,-2380,2806,-2388,2886,-2387,2968,-2376,3053,-2354,3122,-2329,3192,-2299,3262,-2263,3334,-2221,3406,-2173,3467,-2129,3527,-2082,3588,-2032,3648,-1979,3708,-1924,3768,-1866,3831,-1802,3889,-1739,3945,-1678,3996,-1618,4044,-1560,4088,-1502,4128,-1446,4179,-1369,4222,-1294,4259,-1220,4288,-1149,4312,-1080,4331,-997,4339,-917,4339,-1617,4323,-1640,4278,-1699,4230,-1759,4180,-1820,4126,-1881,4070,-1943,4010,-2006,3948,-2070,3886,-2131,3824,-2188,3762,-2244,3701,-2296,3640,-2345,3583,-2388,3579,-2391,3518,-2435,3458,-2475,3378,-2524,3300,-2567,3222,-2605,3144,-2637,3068,-2665,2993,-2687,2905,-2705,2819,-2715,2735,-2716,2653,-2709,2573,-2694,2508,-2674,2444,-2647,2381,-2613,2319,-2571,2258,-2522,2198,-2466,1887,-2155,1877,-2142,1870,-2125,1866,-2106,1867,-2084,1874,-2058,1888,-2030,1909,-2000,1939,-1967,3911,4,3943,34,3973,55,4000,69,4025,74,4048,76,4068,73,4085,66,4098,56,4389,-235,4445,-294,4453,-305,4493,-355,4536,-416,4571,-479,4600,-543,4622,-608,4641,-688,4651,-772,4651,-841,4652,-857xm6265,-2128l6264,-2137,6259,-2146,6255,-2155,6247,-2165,6239,-2173,6231,-2180,6221,-2189,6209,-2198,6195,-2208,6178,-2219,6091,-2275,5566,-2587,5513,-2619,5429,-2669,5380,-2697,5288,-2746,5245,-2768,5203,-2788,5164,-2805,5125,-2820,5088,-2832,5052,-2842,5018,-2850,4993,-2855,4984,-2857,4953,-2860,4922,-2861,4892,-2859,4863,-2855,4875,-2902,4883,-2950,4887,-2999,4889,-3048,4886,-3097,4880,-3147,4870,-3198,4855,-3250,4836,-3301,4814,-3353,4786,-3406,4753,-3459,4716,-3512,4673,-3566,4626,-3621,4615,-3631,4615,-3033,4610,-2992,4601,-2952,4586,-2911,4565,-2872,4538,-2834,4505,-2797,4326,-2619,3581,-3364,3735,-3518,3761,-3543,3786,-3566,3808,-3585,3829,-3601,3848,-3614,3866,-3626,3885,-3635,3905,-3643,3967,-3660,4029,-3664,4091,-3656,4154,-3636,4217,-3604,4281,-3563,4346,-3512,4411,-3452,4449,-3411,4483,-3371,4515,-3329,4543,-3287,4567,-3244,4586,-3201,4600,-3159,4609,-3117,4615,-3075,4615,-3048,4615,-3033,4615,-3631,4584,-3664,4573,-3676,4515,-3731,4458,-3781,4400,-3826,4343,-3866,4285,-3900,4228,-3928,4170,-3951,4113,-3970,4055,-3984,3999,-3991,3944,-3993,3889,-3990,3835,-3981,3782,-3965,3730,-3944,3678,-3919,3661,-3907,3644,-3895,3606,-3867,3587,-3850,3565,-3831,3541,-3809,3516,-3784,3224,-3492,3214,-3479,3207,-3462,3204,-3443,3204,-3421,3211,-3395,3225,-3367,3246,-3337,3276,-3304,5331,-1249,5341,-1242,5361,-1234,5371,-1233,5381,-1237,5391,-1240,5401,-1243,5411,-1248,5422,-1254,5432,-1262,5444,-1271,5456,-1282,5469,-1294,5481,-1307,5492,-1320,5502,-1331,5510,-1342,5516,-1353,5520,-1363,5523,-1372,5526,-1382,5529,-1391,5529,-1402,5525,-1412,5521,-1422,5514,-1431,4564,-2382,4686,-2504,4718,-2532,4751,-2554,4786,-2571,4822,-2582,4860,-2586,4900,-2587,4941,-2584,4983,-2575,5028,-2563,5073,-2547,5120,-2528,5169,-2505,5219,-2478,5270,-2450,5324,-2419,5379,-2386,6038,-1984,6050,-1977,6061,-1972,6071,-1968,6082,-1962,6095,-1961,6107,-1963,6118,-1964,6127,-1968,6138,-1973,6148,-1980,6158,-1988,6170,-1997,6183,-2008,6196,-2021,6211,-2036,6223,-2051,6234,-2064,6243,-2075,6251,-2086,6256,-2096,6260,-2106,6263,-2115,6265,-2128xm7569,-3420l7568,-3431,7565,-3442,7559,-3453,7551,-3464,7541,-3475,7527,-3486,7512,-3498,7493,-3511,7471,-3526,7200,-3699,6409,-4198,6409,-3885,5932,-3408,5110,-4680,5066,-4746,5067,-4747,5067,-4747,5068,-4747,6409,-3885,6409,-4198,5541,-4747,4957,-5119,4946,-5125,4934,-5131,4923,-5136,4913,-5140,4903,-5141,4893,-5141,4883,-5140,4873,-5137,4862,-5133,4850,-5128,4839,-5120,4826,-5111,4813,-5100,4800,-5088,4785,-5073,4768,-5057,4753,-5042,4740,-5028,4728,-5015,4718,-5003,4710,-4992,4703,-4980,4698,-4969,4695,-4959,4692,-4949,4691,-4939,4691,-4929,4693,-4920,4696,-4910,4701,-4899,4706,-4889,4712,-4878,4842,-4674,6306,-2363,6320,-2342,6333,-2323,6345,-2308,6357,-2295,6368,-2284,6379,-2276,6390,-2270,6400,-2266,6411,-2265,6420,-2266,6421,-2266,6433,-2270,6445,-2277,6457,-2286,6469,-2297,6483,-2309,6498,-2323,6512,-2338,6524,-2352,6535,-2364,6544,-2376,6550,-2386,6556,-2396,6559,-2406,6560,-2416,6561,-2428,6562,-2438,6556,-2450,6553,-2460,6547,-2472,6539,-2484,6162,-3064,6120,-3128,6400,-3408,6691,-3699,6691,-3699,7347,-3278,7361,-3271,7372,-3266,7382,-3262,7392,-3259,7402,-3258,7413,-3262,7422,-3264,7431,-3267,7441,-3273,7453,-3281,7464,-3291,7477,-3302,7491,-3316,7506,-3332,7522,-3348,7535,-3362,7546,-3376,7556,-3388,7563,-3399,7568,-3410,7569,-3420xm7967,-3830l7966,-3839,7961,-3851,7957,-3861,7951,-3869,7022,-4798,7503,-5279,7504,-5287,7504,-5297,7503,-5307,7500,-5318,7488,-5341,7481,-5352,7473,-5364,7463,-5376,7452,-5389,7426,-5417,7410,-5433,7393,-5450,7377,-5465,7348,-5491,7336,-5500,7325,-5508,7315,-5514,7305,-5519,7293,-5525,7282,-5527,7273,-5528,7264,-5526,7258,-5524,6778,-5043,6026,-5795,6534,-6303,6537,-6309,6537,-6319,6536,-6329,6533,-6340,6521,-6363,6514,-6374,6506,-6386,6496,-6398,6485,-6411,6458,-6441,6442,-6457,6426,-6473,6410,-6487,6382,-6513,6369,-6523,6357,-6531,6345,-6539,6321,-6552,6310,-6554,6301,-6555,6291,-6555,6285,-6553,5662,-5930,5651,-5916,5644,-5900,5641,-5880,5642,-5858,5648,-5832,5663,-5804,5684,-5774,5713,-5742,7769,-3686,7777,-3681,7787,-3677,7799,-3672,7808,-3671,7819,-3675,7828,-3677,7838,-3681,7849,-3686,7859,-3692,7870,-3700,7882,-3709,7894,-3720,7906,-3732,7919,-3745,7930,-3757,7939,-3769,7948,-3780,7953,-3790,7958,-3800,7961,-3810,7963,-3819,7967,-3830xm9221,-5084l9221,-5094,9213,-5114,9206,-5123,7280,-7049,7672,-7441,7675,-7448,7675,-7458,7674,-7467,7672,-7479,7660,-7501,7653,-7512,7644,-7524,7634,-7536,7595,-7578,7579,-7594,7563,-7610,7548,-7625,7519,-7650,7507,-7660,7495,-7669,7484,-7677,7473,-7683,7460,-7690,7449,-7693,7440,-7694,7429,-7694,7422,-7690,6456,-6724,6453,-6717,6454,-6708,6454,-6698,6457,-6688,6464,-6674,6470,-6664,6478,-6652,6487,-6641,6509,-6614,6522,-6599,6536,-6583,6552,-6567,6568,-6551,6584,-6537,6598,-6525,6612,-6514,6624,-6504,6636,-6495,6646,-6488,6669,-6476,6679,-6472,6690,-6472,6699,-6471,6706,-6475,7098,-6866,9023,-4941,9033,-4933,9053,-4926,9062,-4925,9073,-4929,9083,-4931,9092,-4935,9103,-4940,9114,-4946,9124,-4954,9136,-4963,9148,-4974,9161,-4986,9173,-4999,9184,-5012,9194,-5023,9202,-5034,9207,-5045,9212,-5055,9215,-5064,9217,-5073,9221,-5084xe" filled="true" fillcolor="#c0c0c0" stroked="false">
                <v:path arrowok="t"/>
                <v:fill opacity="32896f" type="solid"/>
                <w10:wrap type="none"/>
              </v:shape>
            </w:pict>
          </mc:Fallback>
        </mc:AlternateContent>
      </w:r>
      <w:r>
        <w:rPr>
          <w:rFonts w:ascii="Arial"/>
          <w:b/>
          <w:sz w:val="24"/>
        </w:rPr>
        <w:t>SITUATED </w:t>
      </w:r>
      <w:r>
        <w:rPr>
          <w:rFonts w:ascii="Arial"/>
          <w:b/>
          <w:spacing w:val="-5"/>
          <w:sz w:val="24"/>
        </w:rPr>
        <w:t>AT:</w:t>
      </w:r>
    </w:p>
    <w:p>
      <w:pPr>
        <w:pStyle w:val="BodyText"/>
        <w:spacing w:before="2"/>
        <w:rPr>
          <w:rFonts w:ascii="Arial"/>
          <w:b/>
          <w:sz w:val="24"/>
        </w:rPr>
      </w:pPr>
    </w:p>
    <w:p>
      <w:pPr>
        <w:spacing w:line="276" w:lineRule="auto" w:before="1"/>
        <w:ind w:left="4109" w:right="1496" w:hanging="2718"/>
        <w:jc w:val="left"/>
        <w:rPr>
          <w:rFonts w:ascii="Arial"/>
          <w:b/>
          <w:sz w:val="24"/>
        </w:rPr>
      </w:pPr>
      <w:r>
        <w:rPr>
          <w:rFonts w:ascii="Arial"/>
          <w:b/>
          <w:sz w:val="24"/>
        </w:rPr>
        <w:t>MORARKA</w:t>
      </w:r>
      <w:r>
        <w:rPr>
          <w:rFonts w:ascii="Arial"/>
          <w:b/>
          <w:spacing w:val="-11"/>
          <w:sz w:val="24"/>
        </w:rPr>
        <w:t> </w:t>
      </w:r>
      <w:r>
        <w:rPr>
          <w:rFonts w:ascii="Arial"/>
          <w:b/>
          <w:sz w:val="24"/>
        </w:rPr>
        <w:t>HOUSE,</w:t>
      </w:r>
      <w:r>
        <w:rPr>
          <w:rFonts w:ascii="Arial"/>
          <w:b/>
          <w:spacing w:val="-6"/>
          <w:sz w:val="24"/>
        </w:rPr>
        <w:t> </w:t>
      </w:r>
      <w:r>
        <w:rPr>
          <w:rFonts w:ascii="Arial"/>
          <w:b/>
          <w:sz w:val="24"/>
        </w:rPr>
        <w:t>BUNGALOW</w:t>
      </w:r>
      <w:r>
        <w:rPr>
          <w:rFonts w:ascii="Arial"/>
          <w:b/>
          <w:spacing w:val="-2"/>
          <w:sz w:val="24"/>
        </w:rPr>
        <w:t> </w:t>
      </w:r>
      <w:r>
        <w:rPr>
          <w:rFonts w:ascii="Arial"/>
          <w:b/>
          <w:sz w:val="24"/>
        </w:rPr>
        <w:t>NO.</w:t>
      </w:r>
      <w:r>
        <w:rPr>
          <w:rFonts w:ascii="Arial"/>
          <w:b/>
          <w:spacing w:val="-5"/>
          <w:sz w:val="24"/>
        </w:rPr>
        <w:t> </w:t>
      </w:r>
      <w:r>
        <w:rPr>
          <w:rFonts w:ascii="Arial"/>
          <w:b/>
          <w:sz w:val="24"/>
        </w:rPr>
        <w:t>24B,</w:t>
      </w:r>
      <w:r>
        <w:rPr>
          <w:rFonts w:ascii="Arial"/>
          <w:b/>
          <w:spacing w:val="-5"/>
          <w:sz w:val="24"/>
        </w:rPr>
        <w:t> </w:t>
      </w:r>
      <w:r>
        <w:rPr>
          <w:rFonts w:ascii="Arial"/>
          <w:b/>
          <w:sz w:val="24"/>
        </w:rPr>
        <w:t>CARMICHAEL</w:t>
      </w:r>
      <w:r>
        <w:rPr>
          <w:rFonts w:ascii="Arial"/>
          <w:b/>
          <w:spacing w:val="-6"/>
          <w:sz w:val="24"/>
        </w:rPr>
        <w:t> </w:t>
      </w:r>
      <w:r>
        <w:rPr>
          <w:rFonts w:ascii="Arial"/>
          <w:b/>
          <w:sz w:val="24"/>
        </w:rPr>
        <w:t>ROAD,</w:t>
      </w:r>
      <w:r>
        <w:rPr>
          <w:rFonts w:ascii="Arial"/>
          <w:b/>
          <w:spacing w:val="-6"/>
          <w:sz w:val="24"/>
        </w:rPr>
        <w:t> </w:t>
      </w:r>
      <w:r>
        <w:rPr>
          <w:rFonts w:ascii="Arial"/>
          <w:b/>
          <w:sz w:val="24"/>
        </w:rPr>
        <w:t>MUMBAI, MAHARASHTRA- 400026</w:t>
      </w:r>
    </w:p>
    <w:p>
      <w:pPr>
        <w:spacing w:after="0" w:line="276" w:lineRule="auto"/>
        <w:jc w:val="left"/>
        <w:rPr>
          <w:rFonts w:ascii="Arial"/>
          <w:b/>
          <w:sz w:val="24"/>
        </w:rPr>
        <w:sectPr>
          <w:headerReference w:type="default" r:id="rId8"/>
          <w:footerReference w:type="default" r:id="rId9"/>
          <w:pgSz w:w="11910" w:h="16840"/>
          <w:pgMar w:header="106" w:footer="702" w:top="1380" w:bottom="900" w:left="425" w:right="141"/>
        </w:sectPr>
      </w:pPr>
    </w:p>
    <w:p>
      <w:pPr>
        <w:pStyle w:val="BodyText"/>
        <w:rPr>
          <w:rFonts w:ascii="Arial"/>
          <w:b/>
          <w:sz w:val="5"/>
        </w:rPr>
      </w:pPr>
    </w:p>
    <w:tbl>
      <w:tblPr>
        <w:tblW w:w="0" w:type="auto"/>
        <w:jc w:val="left"/>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8"/>
        <w:gridCol w:w="7533"/>
      </w:tblGrid>
      <w:tr>
        <w:trPr>
          <w:trHeight w:val="448" w:hRule="atLeast"/>
        </w:trPr>
        <w:tc>
          <w:tcPr>
            <w:tcW w:w="1488" w:type="dxa"/>
            <w:shd w:val="clear" w:color="auto" w:fill="001F5F"/>
          </w:tcPr>
          <w:p>
            <w:pPr>
              <w:pStyle w:val="TableParagraph"/>
              <w:spacing w:before="94"/>
              <w:ind w:left="333"/>
              <w:rPr>
                <w:rFonts w:ascii="Arial"/>
                <w:b/>
                <w:sz w:val="22"/>
              </w:rPr>
            </w:pPr>
            <w:r>
              <w:rPr>
                <w:rFonts w:ascii="Arial"/>
                <w:b/>
                <w:color w:val="FFFFFF"/>
                <w:sz w:val="22"/>
              </w:rPr>
              <w:t>PART</w:t>
            </w:r>
            <w:r>
              <w:rPr>
                <w:rFonts w:ascii="Arial"/>
                <w:b/>
                <w:color w:val="FFFFFF"/>
                <w:spacing w:val="-6"/>
                <w:sz w:val="22"/>
              </w:rPr>
              <w:t> </w:t>
            </w:r>
            <w:r>
              <w:rPr>
                <w:rFonts w:ascii="Arial"/>
                <w:b/>
                <w:color w:val="FFFFFF"/>
                <w:spacing w:val="-10"/>
                <w:sz w:val="22"/>
              </w:rPr>
              <w:t>B</w:t>
            </w:r>
          </w:p>
        </w:tc>
        <w:tc>
          <w:tcPr>
            <w:tcW w:w="7533" w:type="dxa"/>
            <w:shd w:val="clear" w:color="auto" w:fill="DEEAF6"/>
          </w:tcPr>
          <w:p>
            <w:pPr>
              <w:pStyle w:val="TableParagraph"/>
              <w:spacing w:before="94"/>
              <w:ind w:left="7"/>
              <w:jc w:val="center"/>
              <w:rPr>
                <w:rFonts w:ascii="Arial"/>
                <w:b/>
                <w:sz w:val="22"/>
              </w:rPr>
            </w:pPr>
            <w:r>
              <w:rPr>
                <w:rFonts w:ascii="Arial"/>
                <w:b/>
                <w:sz w:val="22"/>
              </w:rPr>
              <w:t>SBI</w:t>
            </w:r>
            <w:r>
              <w:rPr>
                <w:rFonts w:ascii="Arial"/>
                <w:b/>
                <w:spacing w:val="-2"/>
                <w:sz w:val="22"/>
              </w:rPr>
              <w:t> </w:t>
            </w:r>
            <w:r>
              <w:rPr>
                <w:rFonts w:ascii="Arial"/>
                <w:b/>
                <w:sz w:val="22"/>
              </w:rPr>
              <w:t>FORMAT</w:t>
            </w:r>
            <w:r>
              <w:rPr>
                <w:rFonts w:ascii="Arial"/>
                <w:b/>
                <w:spacing w:val="-5"/>
                <w:sz w:val="22"/>
              </w:rPr>
              <w:t> </w:t>
            </w:r>
            <w:r>
              <w:rPr>
                <w:rFonts w:ascii="Arial"/>
                <w:b/>
                <w:sz w:val="22"/>
              </w:rPr>
              <w:t>OF</w:t>
            </w:r>
            <w:r>
              <w:rPr>
                <w:rFonts w:ascii="Arial"/>
                <w:b/>
                <w:spacing w:val="-4"/>
                <w:sz w:val="22"/>
              </w:rPr>
              <w:t> </w:t>
            </w:r>
            <w:r>
              <w:rPr>
                <w:rFonts w:ascii="Arial"/>
                <w:b/>
                <w:sz w:val="22"/>
              </w:rPr>
              <w:t>OPINION</w:t>
            </w:r>
            <w:r>
              <w:rPr>
                <w:rFonts w:ascii="Arial"/>
                <w:b/>
                <w:spacing w:val="-3"/>
                <w:sz w:val="22"/>
              </w:rPr>
              <w:t> </w:t>
            </w:r>
            <w:r>
              <w:rPr>
                <w:rFonts w:ascii="Arial"/>
                <w:b/>
                <w:sz w:val="22"/>
              </w:rPr>
              <w:t>REPORT</w:t>
            </w:r>
            <w:r>
              <w:rPr>
                <w:rFonts w:ascii="Arial"/>
                <w:b/>
                <w:spacing w:val="-5"/>
                <w:sz w:val="22"/>
              </w:rPr>
              <w:t> </w:t>
            </w:r>
            <w:r>
              <w:rPr>
                <w:rFonts w:ascii="Arial"/>
                <w:b/>
                <w:sz w:val="22"/>
              </w:rPr>
              <w:t>ON</w:t>
            </w:r>
            <w:r>
              <w:rPr>
                <w:rFonts w:ascii="Arial"/>
                <w:b/>
                <w:spacing w:val="-6"/>
                <w:sz w:val="22"/>
              </w:rPr>
              <w:t> </w:t>
            </w:r>
            <w:r>
              <w:rPr>
                <w:rFonts w:ascii="Arial"/>
                <w:b/>
                <w:spacing w:val="-2"/>
                <w:sz w:val="22"/>
              </w:rPr>
              <w:t>VALUATION</w:t>
            </w:r>
          </w:p>
        </w:tc>
      </w:tr>
    </w:tbl>
    <w:p>
      <w:pPr>
        <w:pStyle w:val="BodyText"/>
        <w:spacing w:before="10"/>
        <w:rPr>
          <w:rFonts w:ascii="Arial"/>
          <w:b/>
          <w:sz w:val="19"/>
        </w:rPr>
      </w:pPr>
    </w:p>
    <w:tbl>
      <w:tblPr>
        <w:tblW w:w="0" w:type="auto"/>
        <w:jc w:val="left"/>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74"/>
        <w:gridCol w:w="5764"/>
      </w:tblGrid>
      <w:tr>
        <w:trPr>
          <w:trHeight w:val="530" w:hRule="atLeast"/>
        </w:trPr>
        <w:tc>
          <w:tcPr>
            <w:tcW w:w="4674" w:type="dxa"/>
            <w:shd w:val="clear" w:color="auto" w:fill="D9E1F3"/>
          </w:tcPr>
          <w:p>
            <w:pPr>
              <w:pStyle w:val="TableParagraph"/>
              <w:spacing w:line="227" w:lineRule="exact"/>
              <w:ind w:left="107"/>
              <w:rPr>
                <w:rFonts w:ascii="Arial"/>
                <w:b/>
                <w:sz w:val="20"/>
              </w:rPr>
            </w:pPr>
            <w:r>
              <w:rPr>
                <w:rFonts w:ascii="Arial"/>
                <w:b/>
                <w:sz w:val="20"/>
              </w:rPr>
              <w:t>Name</w:t>
            </w:r>
            <w:r>
              <w:rPr>
                <w:rFonts w:ascii="Arial"/>
                <w:b/>
                <w:spacing w:val="-6"/>
                <w:sz w:val="20"/>
              </w:rPr>
              <w:t> </w:t>
            </w:r>
            <w:r>
              <w:rPr>
                <w:rFonts w:ascii="Arial"/>
                <w:b/>
                <w:sz w:val="20"/>
              </w:rPr>
              <w:t>&amp;</w:t>
            </w:r>
            <w:r>
              <w:rPr>
                <w:rFonts w:ascii="Arial"/>
                <w:b/>
                <w:spacing w:val="-2"/>
                <w:sz w:val="20"/>
              </w:rPr>
              <w:t> </w:t>
            </w:r>
            <w:r>
              <w:rPr>
                <w:rFonts w:ascii="Arial"/>
                <w:b/>
                <w:sz w:val="20"/>
              </w:rPr>
              <w:t>Address</w:t>
            </w:r>
            <w:r>
              <w:rPr>
                <w:rFonts w:ascii="Arial"/>
                <w:b/>
                <w:spacing w:val="-5"/>
                <w:sz w:val="20"/>
              </w:rPr>
              <w:t> </w:t>
            </w:r>
            <w:r>
              <w:rPr>
                <w:rFonts w:ascii="Arial"/>
                <w:b/>
                <w:sz w:val="20"/>
              </w:rPr>
              <w:t>of</w:t>
            </w:r>
            <w:r>
              <w:rPr>
                <w:rFonts w:ascii="Arial"/>
                <w:b/>
                <w:spacing w:val="-4"/>
                <w:sz w:val="20"/>
              </w:rPr>
              <w:t> </w:t>
            </w:r>
            <w:r>
              <w:rPr>
                <w:rFonts w:ascii="Arial"/>
                <w:b/>
                <w:spacing w:val="-2"/>
                <w:sz w:val="20"/>
              </w:rPr>
              <w:t>Branch</w:t>
            </w:r>
          </w:p>
        </w:tc>
        <w:tc>
          <w:tcPr>
            <w:tcW w:w="5764" w:type="dxa"/>
          </w:tcPr>
          <w:p>
            <w:pPr>
              <w:pStyle w:val="TableParagraph"/>
              <w:spacing w:before="2"/>
              <w:ind w:left="107"/>
              <w:rPr>
                <w:sz w:val="20"/>
              </w:rPr>
            </w:pPr>
            <w:r>
              <w:rPr>
                <w:sz w:val="20"/>
              </w:rPr>
              <w:t>State</w:t>
            </w:r>
            <w:r>
              <w:rPr>
                <w:spacing w:val="-6"/>
                <w:sz w:val="20"/>
              </w:rPr>
              <w:t> </w:t>
            </w:r>
            <w:r>
              <w:rPr>
                <w:sz w:val="20"/>
              </w:rPr>
              <w:t>Bank</w:t>
            </w:r>
            <w:r>
              <w:rPr>
                <w:spacing w:val="-3"/>
                <w:sz w:val="20"/>
              </w:rPr>
              <w:t> </w:t>
            </w:r>
            <w:r>
              <w:rPr>
                <w:sz w:val="20"/>
              </w:rPr>
              <w:t>Of</w:t>
            </w:r>
            <w:r>
              <w:rPr>
                <w:spacing w:val="-4"/>
                <w:sz w:val="20"/>
              </w:rPr>
              <w:t> </w:t>
            </w:r>
            <w:r>
              <w:rPr>
                <w:sz w:val="20"/>
              </w:rPr>
              <w:t>India,</w:t>
            </w:r>
            <w:r>
              <w:rPr>
                <w:spacing w:val="-5"/>
                <w:sz w:val="20"/>
              </w:rPr>
              <w:t> </w:t>
            </w:r>
            <w:r>
              <w:rPr>
                <w:sz w:val="20"/>
              </w:rPr>
              <w:t>21st</w:t>
            </w:r>
            <w:r>
              <w:rPr>
                <w:spacing w:val="-6"/>
                <w:sz w:val="20"/>
              </w:rPr>
              <w:t> </w:t>
            </w:r>
            <w:r>
              <w:rPr>
                <w:sz w:val="20"/>
              </w:rPr>
              <w:t>Floor,</w:t>
            </w:r>
            <w:r>
              <w:rPr>
                <w:spacing w:val="-6"/>
                <w:sz w:val="20"/>
              </w:rPr>
              <w:t> </w:t>
            </w:r>
            <w:r>
              <w:rPr>
                <w:sz w:val="20"/>
              </w:rPr>
              <w:t>Maker</w:t>
            </w:r>
            <w:r>
              <w:rPr>
                <w:spacing w:val="-8"/>
                <w:sz w:val="20"/>
              </w:rPr>
              <w:t> </w:t>
            </w:r>
            <w:r>
              <w:rPr>
                <w:sz w:val="20"/>
              </w:rPr>
              <w:t>Tower</w:t>
            </w:r>
            <w:r>
              <w:rPr>
                <w:spacing w:val="-3"/>
                <w:sz w:val="20"/>
              </w:rPr>
              <w:t> </w:t>
            </w:r>
            <w:r>
              <w:rPr>
                <w:sz w:val="20"/>
              </w:rPr>
              <w:t>E,</w:t>
            </w:r>
            <w:r>
              <w:rPr>
                <w:spacing w:val="-6"/>
                <w:sz w:val="20"/>
              </w:rPr>
              <w:t> </w:t>
            </w:r>
            <w:r>
              <w:rPr>
                <w:spacing w:val="-4"/>
                <w:sz w:val="20"/>
              </w:rPr>
              <w:t>Cuffe</w:t>
            </w:r>
          </w:p>
          <w:p>
            <w:pPr>
              <w:pStyle w:val="TableParagraph"/>
              <w:spacing w:before="34"/>
              <w:ind w:left="107"/>
              <w:rPr>
                <w:sz w:val="20"/>
              </w:rPr>
            </w:pPr>
            <w:r>
              <w:rPr>
                <w:sz w:val="20"/>
              </w:rPr>
              <w:t>Parade,</w:t>
            </w:r>
            <w:r>
              <w:rPr>
                <w:spacing w:val="-11"/>
                <w:sz w:val="20"/>
              </w:rPr>
              <w:t> </w:t>
            </w:r>
            <w:r>
              <w:rPr>
                <w:sz w:val="20"/>
              </w:rPr>
              <w:t>Mumbai,</w:t>
            </w:r>
            <w:r>
              <w:rPr>
                <w:spacing w:val="-11"/>
                <w:sz w:val="20"/>
              </w:rPr>
              <w:t> </w:t>
            </w:r>
            <w:r>
              <w:rPr>
                <w:sz w:val="20"/>
              </w:rPr>
              <w:t>Maharashtra-</w:t>
            </w:r>
            <w:r>
              <w:rPr>
                <w:spacing w:val="-10"/>
                <w:sz w:val="20"/>
              </w:rPr>
              <w:t> </w:t>
            </w:r>
            <w:r>
              <w:rPr>
                <w:spacing w:val="-2"/>
                <w:sz w:val="20"/>
              </w:rPr>
              <w:t>400005</w:t>
            </w:r>
          </w:p>
        </w:tc>
      </w:tr>
      <w:tr>
        <w:trPr>
          <w:trHeight w:val="263" w:hRule="atLeast"/>
        </w:trPr>
        <w:tc>
          <w:tcPr>
            <w:tcW w:w="4674" w:type="dxa"/>
            <w:shd w:val="clear" w:color="auto" w:fill="D9E1F3"/>
          </w:tcPr>
          <w:p>
            <w:pPr>
              <w:pStyle w:val="TableParagraph"/>
              <w:spacing w:line="225" w:lineRule="exact"/>
              <w:ind w:left="107"/>
              <w:rPr>
                <w:rFonts w:ascii="Arial"/>
                <w:b/>
                <w:sz w:val="20"/>
              </w:rPr>
            </w:pPr>
            <w:r>
              <w:rPr>
                <w:rFonts w:ascii="Arial"/>
                <w:b/>
                <w:sz w:val="20"/>
              </w:rPr>
              <w:t>Name</w:t>
            </w:r>
            <w:r>
              <w:rPr>
                <w:rFonts w:ascii="Arial"/>
                <w:b/>
                <w:spacing w:val="-6"/>
                <w:sz w:val="20"/>
              </w:rPr>
              <w:t> </w:t>
            </w:r>
            <w:r>
              <w:rPr>
                <w:rFonts w:ascii="Arial"/>
                <w:b/>
                <w:sz w:val="20"/>
              </w:rPr>
              <w:t>of</w:t>
            </w:r>
            <w:r>
              <w:rPr>
                <w:rFonts w:ascii="Arial"/>
                <w:b/>
                <w:spacing w:val="-3"/>
                <w:sz w:val="20"/>
              </w:rPr>
              <w:t> </w:t>
            </w:r>
            <w:r>
              <w:rPr>
                <w:rFonts w:ascii="Arial"/>
                <w:b/>
                <w:sz w:val="20"/>
              </w:rPr>
              <w:t>Customer</w:t>
            </w:r>
            <w:r>
              <w:rPr>
                <w:rFonts w:ascii="Arial"/>
                <w:b/>
                <w:spacing w:val="-7"/>
                <w:sz w:val="20"/>
              </w:rPr>
              <w:t> </w:t>
            </w:r>
            <w:r>
              <w:rPr>
                <w:rFonts w:ascii="Arial"/>
                <w:b/>
                <w:sz w:val="20"/>
              </w:rPr>
              <w:t>(s)/</w:t>
            </w:r>
            <w:r>
              <w:rPr>
                <w:rFonts w:ascii="Arial"/>
                <w:b/>
                <w:spacing w:val="-5"/>
                <w:sz w:val="20"/>
              </w:rPr>
              <w:t> </w:t>
            </w:r>
            <w:r>
              <w:rPr>
                <w:rFonts w:ascii="Arial"/>
                <w:b/>
                <w:sz w:val="20"/>
              </w:rPr>
              <w:t>Borrower</w:t>
            </w:r>
            <w:r>
              <w:rPr>
                <w:rFonts w:ascii="Arial"/>
                <w:b/>
                <w:spacing w:val="-6"/>
                <w:sz w:val="20"/>
              </w:rPr>
              <w:t> </w:t>
            </w:r>
            <w:r>
              <w:rPr>
                <w:rFonts w:ascii="Arial"/>
                <w:b/>
                <w:spacing w:val="-4"/>
                <w:sz w:val="20"/>
              </w:rPr>
              <w:t>Unit</w:t>
            </w:r>
          </w:p>
        </w:tc>
        <w:tc>
          <w:tcPr>
            <w:tcW w:w="5764" w:type="dxa"/>
          </w:tcPr>
          <w:p>
            <w:pPr>
              <w:pStyle w:val="TableParagraph"/>
              <w:spacing w:line="229" w:lineRule="exact"/>
              <w:ind w:left="107"/>
              <w:rPr>
                <w:sz w:val="20"/>
              </w:rPr>
            </w:pPr>
            <w:r>
              <w:rPr>
                <w:sz w:val="20"/>
              </w:rPr>
              <w:t>M/s</w:t>
            </w:r>
            <w:r>
              <w:rPr>
                <w:spacing w:val="-4"/>
                <w:sz w:val="20"/>
              </w:rPr>
              <w:t> </w:t>
            </w:r>
            <w:r>
              <w:rPr>
                <w:sz w:val="20"/>
              </w:rPr>
              <w:t>Gannon</w:t>
            </w:r>
            <w:r>
              <w:rPr>
                <w:spacing w:val="-6"/>
                <w:sz w:val="20"/>
              </w:rPr>
              <w:t> </w:t>
            </w:r>
            <w:r>
              <w:rPr>
                <w:sz w:val="20"/>
              </w:rPr>
              <w:t>Dunkerley</w:t>
            </w:r>
            <w:r>
              <w:rPr>
                <w:spacing w:val="-7"/>
                <w:sz w:val="20"/>
              </w:rPr>
              <w:t> </w:t>
            </w:r>
            <w:r>
              <w:rPr>
                <w:sz w:val="20"/>
              </w:rPr>
              <w:t>&amp;</w:t>
            </w:r>
            <w:r>
              <w:rPr>
                <w:spacing w:val="-5"/>
                <w:sz w:val="20"/>
              </w:rPr>
              <w:t> </w:t>
            </w:r>
            <w:r>
              <w:rPr>
                <w:sz w:val="20"/>
              </w:rPr>
              <w:t>Co.</w:t>
            </w:r>
            <w:r>
              <w:rPr>
                <w:spacing w:val="-5"/>
                <w:sz w:val="20"/>
              </w:rPr>
              <w:t> </w:t>
            </w:r>
            <w:r>
              <w:rPr>
                <w:spacing w:val="-4"/>
                <w:sz w:val="20"/>
              </w:rPr>
              <w:t>Ltd.</w:t>
            </w:r>
          </w:p>
        </w:tc>
      </w:tr>
      <w:tr>
        <w:trPr>
          <w:trHeight w:val="266" w:hRule="atLeast"/>
        </w:trPr>
        <w:tc>
          <w:tcPr>
            <w:tcW w:w="4674" w:type="dxa"/>
            <w:shd w:val="clear" w:color="auto" w:fill="D9E1F3"/>
          </w:tcPr>
          <w:p>
            <w:pPr>
              <w:pStyle w:val="TableParagraph"/>
              <w:spacing w:line="227" w:lineRule="exact"/>
              <w:ind w:left="107"/>
              <w:rPr>
                <w:rFonts w:ascii="Arial"/>
                <w:b/>
                <w:sz w:val="20"/>
              </w:rPr>
            </w:pPr>
            <w:r>
              <w:rPr>
                <w:rFonts w:ascii="Arial"/>
                <w:b/>
                <w:sz w:val="20"/>
              </w:rPr>
              <w:t>Work</w:t>
            </w:r>
            <w:r>
              <w:rPr>
                <w:rFonts w:ascii="Arial"/>
                <w:b/>
                <w:spacing w:val="-5"/>
                <w:sz w:val="20"/>
              </w:rPr>
              <w:t> </w:t>
            </w:r>
            <w:r>
              <w:rPr>
                <w:rFonts w:ascii="Arial"/>
                <w:b/>
                <w:sz w:val="20"/>
              </w:rPr>
              <w:t>Order</w:t>
            </w:r>
            <w:r>
              <w:rPr>
                <w:rFonts w:ascii="Arial"/>
                <w:b/>
                <w:spacing w:val="-3"/>
                <w:sz w:val="20"/>
              </w:rPr>
              <w:t> </w:t>
            </w:r>
            <w:r>
              <w:rPr>
                <w:rFonts w:ascii="Arial"/>
                <w:b/>
                <w:sz w:val="20"/>
              </w:rPr>
              <w:t>No.</w:t>
            </w:r>
            <w:r>
              <w:rPr>
                <w:rFonts w:ascii="Arial"/>
                <w:b/>
                <w:spacing w:val="-4"/>
                <w:sz w:val="20"/>
              </w:rPr>
              <w:t> </w:t>
            </w:r>
            <w:r>
              <w:rPr>
                <w:rFonts w:ascii="Arial"/>
                <w:b/>
                <w:sz w:val="20"/>
              </w:rPr>
              <w:t>&amp;</w:t>
            </w:r>
            <w:r>
              <w:rPr>
                <w:rFonts w:ascii="Arial"/>
                <w:b/>
                <w:spacing w:val="-2"/>
                <w:sz w:val="20"/>
              </w:rPr>
              <w:t> </w:t>
            </w:r>
            <w:r>
              <w:rPr>
                <w:rFonts w:ascii="Arial"/>
                <w:b/>
                <w:spacing w:val="-4"/>
                <w:sz w:val="20"/>
              </w:rPr>
              <w:t>Date</w:t>
            </w:r>
          </w:p>
        </w:tc>
        <w:tc>
          <w:tcPr>
            <w:tcW w:w="5764" w:type="dxa"/>
          </w:tcPr>
          <w:p>
            <w:pPr>
              <w:pStyle w:val="TableParagraph"/>
              <w:spacing w:before="2"/>
              <w:ind w:left="107"/>
              <w:rPr>
                <w:sz w:val="20"/>
              </w:rPr>
            </w:pPr>
            <w:r>
              <w:rPr>
                <w:sz w:val="20"/>
              </w:rPr>
              <w:t>SARG/INFRA-2/AMT-3/24-25/7</w:t>
            </w:r>
            <w:r>
              <w:rPr>
                <w:spacing w:val="-11"/>
                <w:sz w:val="20"/>
              </w:rPr>
              <w:t> </w:t>
            </w:r>
            <w:r>
              <w:rPr>
                <w:sz w:val="20"/>
              </w:rPr>
              <w:t>Dated</w:t>
            </w:r>
            <w:r>
              <w:rPr>
                <w:spacing w:val="-12"/>
                <w:sz w:val="20"/>
              </w:rPr>
              <w:t> </w:t>
            </w:r>
            <w:r>
              <w:rPr>
                <w:sz w:val="20"/>
              </w:rPr>
              <w:t>17</w:t>
            </w:r>
            <w:r>
              <w:rPr>
                <w:spacing w:val="-12"/>
                <w:sz w:val="20"/>
              </w:rPr>
              <w:t> </w:t>
            </w:r>
            <w:r>
              <w:rPr>
                <w:sz w:val="20"/>
              </w:rPr>
              <w:t>October</w:t>
            </w:r>
            <w:r>
              <w:rPr>
                <w:spacing w:val="-9"/>
                <w:sz w:val="20"/>
              </w:rPr>
              <w:t> </w:t>
            </w:r>
            <w:r>
              <w:rPr>
                <w:spacing w:val="-4"/>
                <w:sz w:val="20"/>
              </w:rPr>
              <w:t>2024</w:t>
            </w:r>
          </w:p>
        </w:tc>
      </w:tr>
    </w:tbl>
    <w:p>
      <w:pPr>
        <w:pStyle w:val="BodyText"/>
        <w:rPr>
          <w:rFonts w:ascii="Arial"/>
          <w:b/>
        </w:rPr>
      </w:pPr>
    </w:p>
    <w:tbl>
      <w:tblPr>
        <w:tblW w:w="0" w:type="auto"/>
        <w:jc w:val="left"/>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4"/>
        <w:gridCol w:w="4009"/>
        <w:gridCol w:w="1806"/>
        <w:gridCol w:w="1844"/>
        <w:gridCol w:w="2128"/>
      </w:tblGrid>
      <w:tr>
        <w:trPr>
          <w:trHeight w:val="580" w:hRule="atLeast"/>
        </w:trPr>
        <w:tc>
          <w:tcPr>
            <w:tcW w:w="704" w:type="dxa"/>
            <w:shd w:val="clear" w:color="auto" w:fill="001F5F"/>
          </w:tcPr>
          <w:p>
            <w:pPr>
              <w:pStyle w:val="TableParagraph"/>
              <w:spacing w:line="248" w:lineRule="exact"/>
              <w:ind w:left="167"/>
              <w:rPr>
                <w:rFonts w:ascii="Arial"/>
                <w:b/>
                <w:sz w:val="22"/>
              </w:rPr>
            </w:pPr>
            <w:r>
              <w:rPr>
                <w:rFonts w:ascii="Arial"/>
                <w:b/>
                <w:color w:val="FFFFFF"/>
                <w:spacing w:val="-5"/>
                <w:sz w:val="22"/>
              </w:rPr>
              <w:t>S.N</w:t>
            </w:r>
          </w:p>
          <w:p>
            <w:pPr>
              <w:pStyle w:val="TableParagraph"/>
              <w:spacing w:before="37"/>
              <w:ind w:left="234"/>
              <w:rPr>
                <w:rFonts w:ascii="Arial"/>
                <w:b/>
                <w:sz w:val="22"/>
              </w:rPr>
            </w:pPr>
            <w:r>
              <w:rPr>
                <w:rFonts w:ascii="Arial"/>
                <w:b/>
                <w:color w:val="FFFFFF"/>
                <w:spacing w:val="-5"/>
                <w:sz w:val="22"/>
              </w:rPr>
              <w:t>O.</w:t>
            </w:r>
          </w:p>
        </w:tc>
        <w:tc>
          <w:tcPr>
            <w:tcW w:w="4009" w:type="dxa"/>
            <w:shd w:val="clear" w:color="auto" w:fill="001F5F"/>
          </w:tcPr>
          <w:p>
            <w:pPr>
              <w:pStyle w:val="TableParagraph"/>
              <w:spacing w:before="139"/>
              <w:ind w:left="5"/>
              <w:jc w:val="center"/>
              <w:rPr>
                <w:rFonts w:ascii="Arial"/>
                <w:b/>
                <w:sz w:val="22"/>
              </w:rPr>
            </w:pPr>
            <w:r>
              <w:rPr>
                <w:rFonts w:ascii="Arial"/>
                <w:b/>
                <w:color w:val="FFFFFF"/>
                <w:spacing w:val="-2"/>
                <w:sz w:val="22"/>
              </w:rPr>
              <w:t>CONTENTS</w:t>
            </w:r>
          </w:p>
        </w:tc>
        <w:tc>
          <w:tcPr>
            <w:tcW w:w="5778" w:type="dxa"/>
            <w:gridSpan w:val="3"/>
            <w:shd w:val="clear" w:color="auto" w:fill="001F5F"/>
          </w:tcPr>
          <w:p>
            <w:pPr>
              <w:pStyle w:val="TableParagraph"/>
              <w:spacing w:before="139"/>
              <w:ind w:left="7"/>
              <w:jc w:val="center"/>
              <w:rPr>
                <w:rFonts w:ascii="Arial"/>
                <w:b/>
                <w:sz w:val="22"/>
              </w:rPr>
            </w:pPr>
            <w:r>
              <w:rPr>
                <w:rFonts w:ascii="Arial"/>
                <w:b/>
                <w:color w:val="FFFFFF"/>
                <w:spacing w:val="-2"/>
                <w:sz w:val="22"/>
              </w:rPr>
              <w:t>DESCRIPTION</w:t>
            </w:r>
          </w:p>
        </w:tc>
      </w:tr>
      <w:tr>
        <w:trPr>
          <w:trHeight w:val="344" w:hRule="atLeast"/>
        </w:trPr>
        <w:tc>
          <w:tcPr>
            <w:tcW w:w="704" w:type="dxa"/>
            <w:shd w:val="clear" w:color="auto" w:fill="DEEAF6"/>
          </w:tcPr>
          <w:p>
            <w:pPr>
              <w:pStyle w:val="TableParagraph"/>
              <w:spacing w:before="26"/>
              <w:ind w:left="256"/>
              <w:rPr>
                <w:rFonts w:ascii="Arial"/>
                <w:b/>
                <w:sz w:val="22"/>
              </w:rPr>
            </w:pPr>
            <w:r>
              <w:rPr>
                <w:rFonts w:ascii="Arial"/>
                <w:b/>
                <w:spacing w:val="-5"/>
                <w:sz w:val="22"/>
              </w:rPr>
              <w:t>1.</w:t>
            </w:r>
          </w:p>
        </w:tc>
        <w:tc>
          <w:tcPr>
            <w:tcW w:w="9787" w:type="dxa"/>
            <w:gridSpan w:val="4"/>
            <w:tcBorders>
              <w:bottom w:val="single" w:sz="8" w:space="0" w:color="000000"/>
            </w:tcBorders>
            <w:shd w:val="clear" w:color="auto" w:fill="DEEAF6"/>
          </w:tcPr>
          <w:p>
            <w:pPr>
              <w:pStyle w:val="TableParagraph"/>
              <w:spacing w:before="24"/>
              <w:ind w:left="114"/>
              <w:rPr>
                <w:rFonts w:ascii="Arial"/>
                <w:b/>
                <w:sz w:val="22"/>
              </w:rPr>
            </w:pPr>
            <w:r>
              <w:rPr>
                <w:rFonts w:ascii="Arial"/>
                <w:b/>
                <w:spacing w:val="-2"/>
                <w:sz w:val="22"/>
              </w:rPr>
              <w:t>INTRODUCTION</w:t>
            </w:r>
          </w:p>
        </w:tc>
      </w:tr>
      <w:tr>
        <w:trPr>
          <w:trHeight w:val="530" w:hRule="atLeast"/>
        </w:trPr>
        <w:tc>
          <w:tcPr>
            <w:tcW w:w="704" w:type="dxa"/>
            <w:vMerge w:val="restart"/>
            <w:tcBorders>
              <w:bottom w:val="single" w:sz="8" w:space="0" w:color="000000"/>
            </w:tcBorders>
          </w:tcPr>
          <w:p>
            <w:pPr>
              <w:pStyle w:val="TableParagraph"/>
              <w:spacing w:before="1"/>
              <w:ind w:left="398"/>
              <w:rPr>
                <w:sz w:val="20"/>
              </w:rPr>
            </w:pPr>
            <w:r>
              <w:rPr>
                <w:spacing w:val="-5"/>
                <w:sz w:val="20"/>
              </w:rPr>
              <w:t>a.</w:t>
            </w:r>
          </w:p>
        </w:tc>
        <w:tc>
          <w:tcPr>
            <w:tcW w:w="4009" w:type="dxa"/>
            <w:tcBorders>
              <w:top w:val="single" w:sz="8" w:space="0" w:color="000000"/>
              <w:bottom w:val="single" w:sz="8" w:space="0" w:color="000000"/>
            </w:tcBorders>
          </w:tcPr>
          <w:p>
            <w:pPr>
              <w:pStyle w:val="TableParagraph"/>
              <w:spacing w:before="1"/>
              <w:ind w:left="114"/>
              <w:rPr>
                <w:sz w:val="20"/>
              </w:rPr>
            </w:pPr>
            <w:r>
              <w:rPr>
                <w:sz w:val="20"/>
              </w:rPr>
              <mc:AlternateContent>
                <mc:Choice Requires="wps">
                  <w:drawing>
                    <wp:anchor distT="0" distB="0" distL="0" distR="0" allowOverlap="1" layoutInCell="1" locked="0" behindDoc="1" simplePos="0" relativeHeight="485083136">
                      <wp:simplePos x="0" y="0"/>
                      <wp:positionH relativeFrom="column">
                        <wp:posOffset>285727</wp:posOffset>
                      </wp:positionH>
                      <wp:positionV relativeFrom="paragraph">
                        <wp:posOffset>58672</wp:posOffset>
                      </wp:positionV>
                      <wp:extent cx="4670425" cy="4933950"/>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4670425" cy="4933950"/>
                                <a:chExt cx="4670425" cy="4933950"/>
                              </a:xfrm>
                            </wpg:grpSpPr>
                            <wps:wsp>
                              <wps:cNvPr id="15" name="Graphic 15"/>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2.498234pt;margin-top:4.619856pt;width:367.75pt;height:388.5pt;mso-position-horizontal-relative:column;mso-position-vertical-relative:paragraph;z-index:-18233344" id="docshapegroup10" coordorigin="450,92" coordsize="7355,7770">
                      <v:shape style="position:absolute;left:449;top:92;width:7355;height:7770" id="docshape11" coordorigin="450,92" coordsize="7355,7770" path="m3235,6929l3227,6841,3210,6751,3191,6685,3169,6618,3142,6550,3110,6480,3074,6409,3033,6336,2987,6263,2948,6205,2923,6170,2923,6869,2920,6945,2907,7019,2883,7090,2847,7160,2798,7227,2738,7294,2550,7482,830,5761,1015,5575,1087,5511,1160,5461,1234,5426,1311,5406,1389,5398,1470,5399,1552,5410,1637,5432,1705,5457,1775,5488,1846,5523,1917,5565,1989,5613,2050,5658,2111,5705,2171,5754,2232,5807,2292,5862,2352,5920,2414,5984,2473,6047,2528,6108,2579,6168,2627,6226,2671,6284,2712,6340,2762,6417,2806,6493,2842,6566,2872,6637,2895,6706,2915,6789,2923,6869,2923,6170,2906,6146,2861,6087,2814,6027,2763,5966,2710,5905,2653,5843,2594,5780,2532,5716,2470,5656,2408,5598,2346,5543,2284,5490,2223,5441,2166,5398,2162,5395,2102,5352,2042,5311,1962,5262,1883,5219,1805,5181,1728,5149,1652,5121,1577,5099,1489,5081,1403,5072,1319,5071,1236,5078,1156,5092,1091,5112,1027,5139,964,5173,902,5215,841,5264,782,5320,471,5631,460,5645,453,5661,450,5681,451,5702,457,5729,471,5757,493,5787,522,5819,2494,7791,2526,7820,2556,7841,2584,7855,2609,7861,2632,7862,2651,7859,2668,7853,2682,7842,2973,7552,3028,7492,3037,7482,3077,7432,3119,7370,3155,7307,3184,7243,3206,7178,3224,7098,3234,7015,3235,6945,3235,6929xm4848,5658l4848,5649,4843,5640,4838,5631,4831,5621,4822,5613,4815,5606,4805,5597,4793,5588,4779,5578,4762,5567,4674,5512,4150,5199,4097,5167,4013,5117,3963,5089,3871,5040,3828,5018,3787,4998,3747,4981,3709,4966,3672,4954,3636,4944,3601,4936,3576,4931,3568,4930,3537,4926,3506,4926,3476,4927,3447,4931,3458,4884,3466,4836,3471,4787,3472,4738,3470,4689,3464,4639,3453,4588,3438,4536,3420,4485,3397,4433,3370,4381,3337,4327,3299,4274,3257,4220,3209,4166,3199,4155,3199,4753,3194,4794,3184,4835,3169,4875,3148,4914,3121,4952,3088,4989,2910,5167,2165,4422,2319,4268,2345,4243,2369,4220,2392,4201,2412,4185,2431,4172,2450,4161,2469,4151,2489,4143,2550,4126,2612,4122,2675,4130,2738,4150,2801,4182,2865,4223,2929,4274,2994,4335,3032,4375,3067,4415,3099,4457,3127,4499,3151,4542,3169,4585,3183,4627,3193,4669,3198,4712,3199,4738,3199,4753,3199,4155,3167,4122,3157,4111,3099,4056,3041,4005,2984,3960,2926,3921,2869,3886,2811,3858,2754,3835,2696,3816,2639,3802,2583,3795,2528,3793,2473,3796,2418,3806,2365,3821,2313,3842,2262,3867,2245,3879,2227,3891,2190,3919,2170,3936,2148,3955,2125,3977,2100,4002,1808,4294,1797,4308,1790,4324,1787,4344,1788,4365,1794,4391,1808,4419,1830,4450,1859,4482,3915,6537,3925,6545,3945,6552,3954,6553,3965,6549,3974,6547,3984,6543,3995,6538,4006,6532,4016,6524,4027,6515,4039,6505,4052,6492,4065,6479,4076,6466,4085,6455,4094,6444,4099,6433,4104,6423,4107,6414,4109,6405,4112,6395,4112,6384,4109,6374,4105,6364,4098,6355,3147,5405,3269,5283,3301,5254,3335,5232,3370,5215,3406,5205,3444,5200,3483,5199,3524,5203,3567,5211,3611,5223,3657,5239,3704,5258,3752,5282,3802,5308,3854,5337,3907,5367,3962,5400,4622,5802,4633,5809,4644,5814,4654,5818,4666,5824,4678,5825,4691,5823,4701,5822,4711,5818,4721,5813,4731,5806,4742,5798,4754,5789,4766,5778,4779,5765,4794,5750,4807,5736,4818,5722,4827,5711,4834,5700,4840,5690,4844,5680,4846,5671,4848,5658xm6153,4366l6152,4355,6148,4345,6143,4334,6135,4322,6124,4311,6111,4300,6095,4288,6076,4275,6055,4261,5784,4088,4993,3588,4993,3901,4515,4378,3693,3107,3650,3040,3650,3039,3651,3039,3651,3039,4993,3901,4993,3588,4125,3039,3541,2667,3529,2661,3518,2655,3507,2650,3496,2647,3486,2645,3476,2645,3467,2646,3456,2649,3445,2653,3434,2659,3422,2666,3410,2675,3397,2686,3383,2699,3368,2713,3352,2729,3337,2744,3323,2758,3312,2771,3302,2783,3293,2795,3287,2806,3281,2817,3278,2827,3275,2838,3274,2847,3274,2857,3277,2866,3280,2877,3284,2887,3289,2898,3296,2909,3426,3112,4889,5423,4904,5445,4917,5463,4929,5479,4941,5491,4951,5502,4962,5510,4973,5516,4984,5520,4994,5521,5004,5520,5004,5520,5016,5516,5029,5509,5040,5500,5053,5489,5067,5477,5082,5463,5096,5448,5108,5435,5118,5422,5127,5411,5134,5401,5139,5391,5142,5380,5144,5370,5145,5358,5145,5348,5140,5336,5136,5326,5131,5315,5123,5302,4746,4723,4704,4658,4984,4378,5275,4088,5275,4088,5931,4508,5944,4515,5956,4520,5966,4524,5976,4528,5985,4528,5996,4524,6005,4523,6015,4519,6025,4513,6036,4505,6048,4496,6060,4484,6074,4470,6090,4455,6105,4439,6119,4424,6130,4410,6140,4398,6147,4387,6151,4376,6153,4366xm6551,3956l6550,3947,6545,3935,6541,3925,6535,3917,5606,2988,6086,2507,6087,2499,6087,2489,6086,2480,6084,2468,6072,2445,6065,2434,6057,2422,6047,2410,6035,2397,6009,2369,5994,2353,5977,2336,5960,2321,5932,2295,5920,2286,5909,2278,5898,2272,5889,2267,5877,2262,5866,2259,5857,2258,5848,2260,5842,2263,5361,2743,4609,1992,5118,1483,5120,1477,5120,1467,5119,1457,5117,1446,5105,1423,5098,1412,5090,1400,5080,1388,5068,1375,5041,1346,5025,1329,5009,1314,4994,1299,4965,1273,4953,1263,4941,1255,4929,1248,4905,1234,4894,1232,4885,1231,4874,1231,4868,1234,4245,1857,4235,1870,4228,1887,4225,1906,4225,1928,4232,1954,4246,1982,4268,2012,4297,2044,6353,4100,6361,4105,6371,4109,6382,4115,6392,4115,6402,4111,6412,4109,6422,4105,6432,4100,6443,4095,6454,4087,6465,4077,6477,4067,6490,4055,6503,4041,6514,4029,6523,4017,6531,4007,6537,3996,6541,3986,6545,3976,6547,3967,6551,3956xm7805,2702l7804,2693,7797,2673,7789,2663,5864,737,6255,346,6259,339,6259,328,6258,319,6256,308,6243,285,6236,274,6227,262,6217,250,6179,208,6163,192,6147,176,6131,162,6103,136,6091,126,6079,117,6067,109,6057,103,6044,96,6033,93,6023,92,6013,92,6006,96,5040,1062,5036,1069,5037,1078,5037,1089,5041,1099,5048,1112,5054,1123,5062,1134,5071,1146,5093,1172,5106,1187,5120,1203,5136,1219,5152,1235,5167,1249,5182,1261,5195,1272,5207,1282,5219,1291,5230,1298,5253,1311,5263,1314,5273,1314,5283,1315,5290,1311,5681,920,7607,2845,7617,2853,7637,2860,7646,2861,7657,2857,7666,2855,7676,2851,7686,2846,7697,2840,7708,2832,7719,2823,7732,2812,7744,2800,7757,2787,7768,2775,7777,2763,7785,2752,7791,2742,7795,2732,7799,2722,7801,2713,7805,2702xe" filled="true" fillcolor="#c0c0c0" stroked="false">
                        <v:path arrowok="t"/>
                        <v:fill opacity="32896f" type="solid"/>
                      </v:shape>
                      <w10:wrap type="none"/>
                    </v:group>
                  </w:pict>
                </mc:Fallback>
              </mc:AlternateContent>
            </w:r>
            <w:r>
              <w:rPr>
                <w:sz w:val="20"/>
              </w:rPr>
              <w:t>Name</w:t>
            </w:r>
            <w:r>
              <w:rPr>
                <w:spacing w:val="-4"/>
                <w:sz w:val="20"/>
              </w:rPr>
              <w:t> </w:t>
            </w:r>
            <w:r>
              <w:rPr>
                <w:sz w:val="20"/>
              </w:rPr>
              <w:t>of</w:t>
            </w:r>
            <w:r>
              <w:rPr>
                <w:spacing w:val="-2"/>
                <w:sz w:val="20"/>
              </w:rPr>
              <w:t> </w:t>
            </w:r>
            <w:r>
              <w:rPr>
                <w:sz w:val="20"/>
              </w:rPr>
              <w:t>the</w:t>
            </w:r>
            <w:r>
              <w:rPr>
                <w:spacing w:val="-3"/>
                <w:sz w:val="20"/>
              </w:rPr>
              <w:t> </w:t>
            </w:r>
            <w:r>
              <w:rPr>
                <w:spacing w:val="-2"/>
                <w:sz w:val="20"/>
              </w:rPr>
              <w:t>owner</w:t>
            </w:r>
          </w:p>
        </w:tc>
        <w:tc>
          <w:tcPr>
            <w:tcW w:w="5778" w:type="dxa"/>
            <w:gridSpan w:val="3"/>
            <w:tcBorders>
              <w:top w:val="single" w:sz="8" w:space="0" w:color="000000"/>
              <w:bottom w:val="single" w:sz="8" w:space="0" w:color="000000"/>
            </w:tcBorders>
          </w:tcPr>
          <w:p>
            <w:pPr>
              <w:pStyle w:val="TableParagraph"/>
              <w:spacing w:line="229" w:lineRule="exact"/>
              <w:ind w:left="114"/>
              <w:rPr>
                <w:rFonts w:ascii="Arial"/>
                <w:i/>
                <w:sz w:val="20"/>
              </w:rPr>
            </w:pPr>
            <w:r>
              <w:rPr>
                <w:sz w:val="20"/>
              </w:rPr>
              <w:t>M/s</w:t>
            </w:r>
            <w:r>
              <w:rPr>
                <w:spacing w:val="15"/>
                <w:sz w:val="20"/>
              </w:rPr>
              <w:t> </w:t>
            </w:r>
            <w:r>
              <w:rPr>
                <w:sz w:val="20"/>
              </w:rPr>
              <w:t>Gannon</w:t>
            </w:r>
            <w:r>
              <w:rPr>
                <w:spacing w:val="13"/>
                <w:sz w:val="20"/>
              </w:rPr>
              <w:t> </w:t>
            </w:r>
            <w:r>
              <w:rPr>
                <w:sz w:val="20"/>
              </w:rPr>
              <w:t>Dunkerley</w:t>
            </w:r>
            <w:r>
              <w:rPr>
                <w:spacing w:val="13"/>
                <w:sz w:val="20"/>
              </w:rPr>
              <w:t> </w:t>
            </w:r>
            <w:r>
              <w:rPr>
                <w:sz w:val="20"/>
              </w:rPr>
              <w:t>&amp;</w:t>
            </w:r>
            <w:r>
              <w:rPr>
                <w:spacing w:val="16"/>
                <w:sz w:val="20"/>
              </w:rPr>
              <w:t> </w:t>
            </w:r>
            <w:r>
              <w:rPr>
                <w:sz w:val="20"/>
              </w:rPr>
              <w:t>Co.</w:t>
            </w:r>
            <w:r>
              <w:rPr>
                <w:spacing w:val="13"/>
                <w:sz w:val="20"/>
              </w:rPr>
              <w:t> </w:t>
            </w:r>
            <w:r>
              <w:rPr>
                <w:sz w:val="20"/>
              </w:rPr>
              <w:t>Ltd.</w:t>
            </w:r>
            <w:r>
              <w:rPr>
                <w:spacing w:val="14"/>
                <w:sz w:val="20"/>
              </w:rPr>
              <w:t> </w:t>
            </w:r>
            <w:r>
              <w:rPr>
                <w:rFonts w:ascii="Arial"/>
                <w:i/>
                <w:sz w:val="20"/>
              </w:rPr>
              <w:t>(as</w:t>
            </w:r>
            <w:r>
              <w:rPr>
                <w:rFonts w:ascii="Arial"/>
                <w:i/>
                <w:spacing w:val="15"/>
                <w:sz w:val="20"/>
              </w:rPr>
              <w:t> </w:t>
            </w:r>
            <w:r>
              <w:rPr>
                <w:rFonts w:ascii="Arial"/>
                <w:i/>
                <w:sz w:val="20"/>
              </w:rPr>
              <w:t>per</w:t>
            </w:r>
            <w:r>
              <w:rPr>
                <w:rFonts w:ascii="Arial"/>
                <w:i/>
                <w:spacing w:val="16"/>
                <w:sz w:val="20"/>
              </w:rPr>
              <w:t> </w:t>
            </w:r>
            <w:r>
              <w:rPr>
                <w:rFonts w:ascii="Arial"/>
                <w:i/>
                <w:sz w:val="20"/>
              </w:rPr>
              <w:t>Conveyance</w:t>
            </w:r>
            <w:r>
              <w:rPr>
                <w:rFonts w:ascii="Arial"/>
                <w:i/>
                <w:spacing w:val="14"/>
                <w:sz w:val="20"/>
              </w:rPr>
              <w:t> </w:t>
            </w:r>
            <w:r>
              <w:rPr>
                <w:rFonts w:ascii="Arial"/>
                <w:i/>
                <w:spacing w:val="-4"/>
                <w:sz w:val="20"/>
              </w:rPr>
              <w:t>Deed</w:t>
            </w:r>
          </w:p>
          <w:p>
            <w:pPr>
              <w:pStyle w:val="TableParagraph"/>
              <w:spacing w:before="34"/>
              <w:ind w:left="114"/>
              <w:rPr>
                <w:rFonts w:ascii="Arial"/>
                <w:i/>
                <w:sz w:val="20"/>
              </w:rPr>
            </w:pPr>
            <w:r>
              <w:rPr>
                <w:rFonts w:ascii="Arial"/>
                <w:i/>
                <w:sz w:val="20"/>
              </w:rPr>
              <w:t>provided</w:t>
            </w:r>
            <w:r>
              <w:rPr>
                <w:rFonts w:ascii="Arial"/>
                <w:i/>
                <w:spacing w:val="-6"/>
                <w:sz w:val="20"/>
              </w:rPr>
              <w:t> </w:t>
            </w:r>
            <w:r>
              <w:rPr>
                <w:rFonts w:ascii="Arial"/>
                <w:i/>
                <w:sz w:val="20"/>
              </w:rPr>
              <w:t>to</w:t>
            </w:r>
            <w:r>
              <w:rPr>
                <w:rFonts w:ascii="Arial"/>
                <w:i/>
                <w:spacing w:val="-4"/>
                <w:sz w:val="20"/>
              </w:rPr>
              <w:t> </w:t>
            </w:r>
            <w:r>
              <w:rPr>
                <w:rFonts w:ascii="Arial"/>
                <w:i/>
                <w:spacing w:val="-5"/>
                <w:sz w:val="20"/>
              </w:rPr>
              <w:t>us)</w:t>
            </w:r>
          </w:p>
        </w:tc>
      </w:tr>
      <w:tr>
        <w:trPr>
          <w:trHeight w:val="529" w:hRule="atLeast"/>
        </w:trPr>
        <w:tc>
          <w:tcPr>
            <w:tcW w:w="704" w:type="dxa"/>
            <w:vMerge/>
            <w:tcBorders>
              <w:top w:val="nil"/>
              <w:bottom w:val="single" w:sz="8" w:space="0" w:color="000000"/>
            </w:tcBorders>
          </w:tcPr>
          <w:p>
            <w:pPr>
              <w:rPr>
                <w:sz w:val="2"/>
                <w:szCs w:val="2"/>
              </w:rPr>
            </w:pPr>
          </w:p>
        </w:tc>
        <w:tc>
          <w:tcPr>
            <w:tcW w:w="4009" w:type="dxa"/>
            <w:tcBorders>
              <w:top w:val="single" w:sz="8" w:space="0" w:color="000000"/>
              <w:bottom w:val="single" w:sz="8" w:space="0" w:color="000000"/>
            </w:tcBorders>
          </w:tcPr>
          <w:p>
            <w:pPr>
              <w:pStyle w:val="TableParagraph"/>
              <w:spacing w:line="229" w:lineRule="exact"/>
              <w:ind w:left="114"/>
              <w:rPr>
                <w:sz w:val="20"/>
              </w:rPr>
            </w:pPr>
            <w:r>
              <w:rPr>
                <w:sz w:val="20"/>
              </w:rPr>
              <w:t>Address</w:t>
            </w:r>
            <w:r>
              <w:rPr>
                <w:spacing w:val="-6"/>
                <w:sz w:val="20"/>
              </w:rPr>
              <w:t> </w:t>
            </w:r>
            <w:r>
              <w:rPr>
                <w:sz w:val="20"/>
              </w:rPr>
              <w:t>&amp;</w:t>
            </w:r>
            <w:r>
              <w:rPr>
                <w:spacing w:val="-4"/>
                <w:sz w:val="20"/>
              </w:rPr>
              <w:t> </w:t>
            </w:r>
            <w:r>
              <w:rPr>
                <w:sz w:val="20"/>
              </w:rPr>
              <w:t>Phone</w:t>
            </w:r>
            <w:r>
              <w:rPr>
                <w:spacing w:val="-6"/>
                <w:sz w:val="20"/>
              </w:rPr>
              <w:t> </w:t>
            </w:r>
            <w:r>
              <w:rPr>
                <w:sz w:val="20"/>
              </w:rPr>
              <w:t>Number</w:t>
            </w:r>
            <w:r>
              <w:rPr>
                <w:spacing w:val="-5"/>
                <w:sz w:val="20"/>
              </w:rPr>
              <w:t> </w:t>
            </w:r>
            <w:r>
              <w:rPr>
                <w:sz w:val="20"/>
              </w:rPr>
              <w:t>of</w:t>
            </w:r>
            <w:r>
              <w:rPr>
                <w:spacing w:val="-4"/>
                <w:sz w:val="20"/>
              </w:rPr>
              <w:t> </w:t>
            </w:r>
            <w:r>
              <w:rPr>
                <w:sz w:val="20"/>
              </w:rPr>
              <w:t>the</w:t>
            </w:r>
            <w:r>
              <w:rPr>
                <w:spacing w:val="-7"/>
                <w:sz w:val="20"/>
              </w:rPr>
              <w:t> </w:t>
            </w:r>
            <w:r>
              <w:rPr>
                <w:spacing w:val="-4"/>
                <w:sz w:val="20"/>
              </w:rPr>
              <w:t>Owner</w:t>
            </w:r>
          </w:p>
        </w:tc>
        <w:tc>
          <w:tcPr>
            <w:tcW w:w="5778" w:type="dxa"/>
            <w:gridSpan w:val="3"/>
            <w:tcBorders>
              <w:top w:val="single" w:sz="8" w:space="0" w:color="000000"/>
              <w:bottom w:val="single" w:sz="8" w:space="0" w:color="000000"/>
            </w:tcBorders>
          </w:tcPr>
          <w:p>
            <w:pPr>
              <w:pStyle w:val="TableParagraph"/>
              <w:spacing w:line="229" w:lineRule="exact"/>
              <w:ind w:left="114"/>
              <w:rPr>
                <w:sz w:val="20"/>
              </w:rPr>
            </w:pPr>
            <w:r>
              <w:rPr>
                <w:sz w:val="20"/>
              </w:rPr>
              <w:t>Morarka</w:t>
            </w:r>
            <w:r>
              <w:rPr>
                <w:spacing w:val="26"/>
                <w:sz w:val="20"/>
              </w:rPr>
              <w:t>  </w:t>
            </w:r>
            <w:r>
              <w:rPr>
                <w:sz w:val="20"/>
              </w:rPr>
              <w:t>House,</w:t>
            </w:r>
            <w:r>
              <w:rPr>
                <w:spacing w:val="27"/>
                <w:sz w:val="20"/>
              </w:rPr>
              <w:t>  </w:t>
            </w:r>
            <w:r>
              <w:rPr>
                <w:sz w:val="20"/>
              </w:rPr>
              <w:t>Bungalow</w:t>
            </w:r>
            <w:r>
              <w:rPr>
                <w:spacing w:val="26"/>
                <w:sz w:val="20"/>
              </w:rPr>
              <w:t>  </w:t>
            </w:r>
            <w:r>
              <w:rPr>
                <w:sz w:val="20"/>
              </w:rPr>
              <w:t>No.</w:t>
            </w:r>
            <w:r>
              <w:rPr>
                <w:spacing w:val="27"/>
                <w:sz w:val="20"/>
              </w:rPr>
              <w:t>  </w:t>
            </w:r>
            <w:r>
              <w:rPr>
                <w:sz w:val="20"/>
              </w:rPr>
              <w:t>24B,</w:t>
            </w:r>
            <w:r>
              <w:rPr>
                <w:spacing w:val="27"/>
                <w:sz w:val="20"/>
              </w:rPr>
              <w:t>  </w:t>
            </w:r>
            <w:r>
              <w:rPr>
                <w:sz w:val="20"/>
              </w:rPr>
              <w:t>Carmichael</w:t>
            </w:r>
            <w:r>
              <w:rPr>
                <w:spacing w:val="27"/>
                <w:sz w:val="20"/>
              </w:rPr>
              <w:t>  </w:t>
            </w:r>
            <w:r>
              <w:rPr>
                <w:spacing w:val="-2"/>
                <w:sz w:val="20"/>
              </w:rPr>
              <w:t>Road,</w:t>
            </w:r>
          </w:p>
          <w:p>
            <w:pPr>
              <w:pStyle w:val="TableParagraph"/>
              <w:spacing w:before="34"/>
              <w:ind w:left="114"/>
              <w:rPr>
                <w:sz w:val="20"/>
              </w:rPr>
            </w:pPr>
            <w:r>
              <w:rPr>
                <w:sz w:val="20"/>
              </w:rPr>
              <w:t>Mumbai,</w:t>
            </w:r>
            <w:r>
              <w:rPr>
                <w:spacing w:val="-12"/>
                <w:sz w:val="20"/>
              </w:rPr>
              <w:t> </w:t>
            </w:r>
            <w:r>
              <w:rPr>
                <w:sz w:val="20"/>
              </w:rPr>
              <w:t>Maharashtra-</w:t>
            </w:r>
            <w:r>
              <w:rPr>
                <w:spacing w:val="-10"/>
                <w:sz w:val="20"/>
              </w:rPr>
              <w:t> </w:t>
            </w:r>
            <w:r>
              <w:rPr>
                <w:spacing w:val="-2"/>
                <w:sz w:val="20"/>
              </w:rPr>
              <w:t>400026</w:t>
            </w:r>
          </w:p>
        </w:tc>
      </w:tr>
      <w:tr>
        <w:trPr>
          <w:trHeight w:val="263" w:hRule="atLeast"/>
        </w:trPr>
        <w:tc>
          <w:tcPr>
            <w:tcW w:w="704" w:type="dxa"/>
            <w:tcBorders>
              <w:top w:val="single" w:sz="8" w:space="0" w:color="000000"/>
              <w:bottom w:val="single" w:sz="8" w:space="0" w:color="000000"/>
            </w:tcBorders>
          </w:tcPr>
          <w:p>
            <w:pPr>
              <w:pStyle w:val="TableParagraph"/>
              <w:spacing w:line="229" w:lineRule="exact"/>
              <w:ind w:right="128"/>
              <w:jc w:val="right"/>
              <w:rPr>
                <w:sz w:val="20"/>
              </w:rPr>
            </w:pPr>
            <w:r>
              <w:rPr>
                <w:spacing w:val="-5"/>
                <w:sz w:val="20"/>
              </w:rPr>
              <w:t>b.</w:t>
            </w:r>
          </w:p>
        </w:tc>
        <w:tc>
          <w:tcPr>
            <w:tcW w:w="4009" w:type="dxa"/>
            <w:tcBorders>
              <w:top w:val="single" w:sz="8" w:space="0" w:color="000000"/>
              <w:bottom w:val="single" w:sz="8" w:space="0" w:color="000000"/>
            </w:tcBorders>
          </w:tcPr>
          <w:p>
            <w:pPr>
              <w:pStyle w:val="TableParagraph"/>
              <w:spacing w:line="229" w:lineRule="exact"/>
              <w:ind w:left="114"/>
              <w:rPr>
                <w:sz w:val="20"/>
              </w:rPr>
            </w:pPr>
            <w:r>
              <w:rPr>
                <w:sz w:val="20"/>
              </w:rPr>
              <w:t>Purpose</w:t>
            </w:r>
            <w:r>
              <w:rPr>
                <w:spacing w:val="-4"/>
                <w:sz w:val="20"/>
              </w:rPr>
              <w:t> </w:t>
            </w:r>
            <w:r>
              <w:rPr>
                <w:sz w:val="20"/>
              </w:rPr>
              <w:t>of</w:t>
            </w:r>
            <w:r>
              <w:rPr>
                <w:spacing w:val="-4"/>
                <w:sz w:val="20"/>
              </w:rPr>
              <w:t> </w:t>
            </w:r>
            <w:r>
              <w:rPr>
                <w:sz w:val="20"/>
              </w:rPr>
              <w:t>the</w:t>
            </w:r>
            <w:r>
              <w:rPr>
                <w:spacing w:val="-4"/>
                <w:sz w:val="20"/>
              </w:rPr>
              <w:t> </w:t>
            </w:r>
            <w:r>
              <w:rPr>
                <w:spacing w:val="-2"/>
                <w:sz w:val="20"/>
              </w:rPr>
              <w:t>Valuation</w:t>
            </w:r>
          </w:p>
        </w:tc>
        <w:tc>
          <w:tcPr>
            <w:tcW w:w="5778" w:type="dxa"/>
            <w:gridSpan w:val="3"/>
            <w:tcBorders>
              <w:top w:val="single" w:sz="8" w:space="0" w:color="000000"/>
              <w:bottom w:val="single" w:sz="8" w:space="0" w:color="000000"/>
            </w:tcBorders>
          </w:tcPr>
          <w:p>
            <w:pPr>
              <w:pStyle w:val="TableParagraph"/>
              <w:spacing w:line="229" w:lineRule="exact"/>
              <w:ind w:left="114"/>
              <w:rPr>
                <w:sz w:val="20"/>
              </w:rPr>
            </w:pPr>
            <w:r>
              <w:rPr>
                <w:sz w:val="20"/>
              </w:rPr>
              <w:t>For</w:t>
            </w:r>
            <w:r>
              <w:rPr>
                <w:spacing w:val="-7"/>
                <w:sz w:val="20"/>
              </w:rPr>
              <w:t> </w:t>
            </w:r>
            <w:r>
              <w:rPr>
                <w:sz w:val="20"/>
              </w:rPr>
              <w:t>Distress</w:t>
            </w:r>
            <w:r>
              <w:rPr>
                <w:spacing w:val="-5"/>
                <w:sz w:val="20"/>
              </w:rPr>
              <w:t> </w:t>
            </w:r>
            <w:r>
              <w:rPr>
                <w:sz w:val="20"/>
              </w:rPr>
              <w:t>Sale</w:t>
            </w:r>
            <w:r>
              <w:rPr>
                <w:spacing w:val="-4"/>
                <w:sz w:val="20"/>
              </w:rPr>
              <w:t> </w:t>
            </w:r>
            <w:r>
              <w:rPr>
                <w:sz w:val="20"/>
              </w:rPr>
              <w:t>of</w:t>
            </w:r>
            <w:r>
              <w:rPr>
                <w:spacing w:val="-7"/>
                <w:sz w:val="20"/>
              </w:rPr>
              <w:t> </w:t>
            </w:r>
            <w:r>
              <w:rPr>
                <w:sz w:val="20"/>
              </w:rPr>
              <w:t>mortgaged</w:t>
            </w:r>
            <w:r>
              <w:rPr>
                <w:spacing w:val="-4"/>
                <w:sz w:val="20"/>
              </w:rPr>
              <w:t> </w:t>
            </w:r>
            <w:r>
              <w:rPr>
                <w:sz w:val="20"/>
              </w:rPr>
              <w:t>assets</w:t>
            </w:r>
            <w:r>
              <w:rPr>
                <w:spacing w:val="-6"/>
                <w:sz w:val="20"/>
              </w:rPr>
              <w:t> </w:t>
            </w:r>
            <w:r>
              <w:rPr>
                <w:sz w:val="20"/>
              </w:rPr>
              <w:t>under</w:t>
            </w:r>
            <w:r>
              <w:rPr>
                <w:spacing w:val="-6"/>
                <w:sz w:val="20"/>
              </w:rPr>
              <w:t> </w:t>
            </w:r>
            <w:r>
              <w:rPr>
                <w:sz w:val="20"/>
              </w:rPr>
              <w:t>NPA</w:t>
            </w:r>
            <w:r>
              <w:rPr>
                <w:spacing w:val="-6"/>
                <w:sz w:val="20"/>
              </w:rPr>
              <w:t> </w:t>
            </w:r>
            <w:r>
              <w:rPr>
                <w:spacing w:val="-5"/>
                <w:sz w:val="20"/>
              </w:rPr>
              <w:t>a/c</w:t>
            </w:r>
          </w:p>
        </w:tc>
      </w:tr>
      <w:tr>
        <w:trPr>
          <w:trHeight w:val="265" w:hRule="atLeast"/>
        </w:trPr>
        <w:tc>
          <w:tcPr>
            <w:tcW w:w="704" w:type="dxa"/>
            <w:vMerge w:val="restart"/>
            <w:tcBorders>
              <w:top w:val="single" w:sz="8" w:space="0" w:color="000000"/>
              <w:bottom w:val="single" w:sz="8" w:space="0" w:color="000000"/>
            </w:tcBorders>
          </w:tcPr>
          <w:p>
            <w:pPr>
              <w:pStyle w:val="TableParagraph"/>
              <w:spacing w:before="1"/>
              <w:ind w:left="398"/>
              <w:rPr>
                <w:sz w:val="20"/>
              </w:rPr>
            </w:pPr>
            <w:r>
              <w:rPr>
                <w:spacing w:val="-5"/>
                <w:sz w:val="20"/>
              </w:rPr>
              <w:t>c.</w:t>
            </w:r>
          </w:p>
        </w:tc>
        <w:tc>
          <w:tcPr>
            <w:tcW w:w="4009" w:type="dxa"/>
            <w:tcBorders>
              <w:top w:val="single" w:sz="8" w:space="0" w:color="000000"/>
              <w:bottom w:val="single" w:sz="8" w:space="0" w:color="000000"/>
            </w:tcBorders>
          </w:tcPr>
          <w:p>
            <w:pPr>
              <w:pStyle w:val="TableParagraph"/>
              <w:spacing w:before="1"/>
              <w:ind w:left="114"/>
              <w:rPr>
                <w:sz w:val="20"/>
              </w:rPr>
            </w:pPr>
            <w:r>
              <w:rPr>
                <w:sz w:val="20"/>
              </w:rPr>
              <w:t>Date</w:t>
            </w:r>
            <w:r>
              <w:rPr>
                <w:spacing w:val="-6"/>
                <w:sz w:val="20"/>
              </w:rPr>
              <w:t> </w:t>
            </w:r>
            <w:r>
              <w:rPr>
                <w:sz w:val="20"/>
              </w:rPr>
              <w:t>of</w:t>
            </w:r>
            <w:r>
              <w:rPr>
                <w:spacing w:val="-5"/>
                <w:sz w:val="20"/>
              </w:rPr>
              <w:t> </w:t>
            </w:r>
            <w:r>
              <w:rPr>
                <w:sz w:val="20"/>
              </w:rPr>
              <w:t>Inspection</w:t>
            </w:r>
            <w:r>
              <w:rPr>
                <w:spacing w:val="-7"/>
                <w:sz w:val="20"/>
              </w:rPr>
              <w:t> </w:t>
            </w:r>
            <w:r>
              <w:rPr>
                <w:sz w:val="20"/>
              </w:rPr>
              <w:t>of</w:t>
            </w:r>
            <w:r>
              <w:rPr>
                <w:spacing w:val="-5"/>
                <w:sz w:val="20"/>
              </w:rPr>
              <w:t> </w:t>
            </w:r>
            <w:r>
              <w:rPr>
                <w:sz w:val="20"/>
              </w:rPr>
              <w:t>the</w:t>
            </w:r>
            <w:r>
              <w:rPr>
                <w:spacing w:val="-5"/>
                <w:sz w:val="20"/>
              </w:rPr>
              <w:t> </w:t>
            </w:r>
            <w:r>
              <w:rPr>
                <w:spacing w:val="-2"/>
                <w:sz w:val="20"/>
              </w:rPr>
              <w:t>Property</w:t>
            </w:r>
          </w:p>
        </w:tc>
        <w:tc>
          <w:tcPr>
            <w:tcW w:w="5778" w:type="dxa"/>
            <w:gridSpan w:val="3"/>
            <w:tcBorders>
              <w:top w:val="single" w:sz="8" w:space="0" w:color="000000"/>
              <w:bottom w:val="single" w:sz="8" w:space="0" w:color="000000"/>
            </w:tcBorders>
          </w:tcPr>
          <w:p>
            <w:pPr>
              <w:pStyle w:val="TableParagraph"/>
              <w:spacing w:before="1"/>
              <w:ind w:left="114"/>
              <w:rPr>
                <w:sz w:val="20"/>
              </w:rPr>
            </w:pPr>
            <w:r>
              <w:rPr>
                <w:sz w:val="20"/>
              </w:rPr>
              <w:t>7</w:t>
            </w:r>
            <w:r>
              <w:rPr>
                <w:spacing w:val="-7"/>
                <w:sz w:val="20"/>
              </w:rPr>
              <w:t> </w:t>
            </w:r>
            <w:r>
              <w:rPr>
                <w:sz w:val="20"/>
              </w:rPr>
              <w:t>November</w:t>
            </w:r>
            <w:r>
              <w:rPr>
                <w:spacing w:val="-6"/>
                <w:sz w:val="20"/>
              </w:rPr>
              <w:t> </w:t>
            </w:r>
            <w:r>
              <w:rPr>
                <w:spacing w:val="-4"/>
                <w:sz w:val="20"/>
              </w:rPr>
              <w:t>2024</w:t>
            </w:r>
          </w:p>
        </w:tc>
      </w:tr>
      <w:tr>
        <w:trPr>
          <w:trHeight w:val="527" w:hRule="atLeast"/>
        </w:trPr>
        <w:tc>
          <w:tcPr>
            <w:tcW w:w="704" w:type="dxa"/>
            <w:vMerge/>
            <w:tcBorders>
              <w:top w:val="nil"/>
              <w:bottom w:val="single" w:sz="8" w:space="0" w:color="000000"/>
            </w:tcBorders>
          </w:tcPr>
          <w:p>
            <w:pPr>
              <w:rPr>
                <w:sz w:val="2"/>
                <w:szCs w:val="2"/>
              </w:rPr>
            </w:pPr>
          </w:p>
        </w:tc>
        <w:tc>
          <w:tcPr>
            <w:tcW w:w="4009" w:type="dxa"/>
            <w:vMerge w:val="restart"/>
            <w:tcBorders>
              <w:top w:val="single" w:sz="8" w:space="0" w:color="000000"/>
              <w:bottom w:val="single" w:sz="8" w:space="0" w:color="000000"/>
            </w:tcBorders>
          </w:tcPr>
          <w:p>
            <w:pPr>
              <w:pStyle w:val="TableParagraph"/>
              <w:spacing w:line="229" w:lineRule="exact"/>
              <w:ind w:left="114"/>
              <w:rPr>
                <w:sz w:val="20"/>
              </w:rPr>
            </w:pPr>
            <w:r>
              <w:rPr>
                <w:sz w:val="20"/>
              </w:rPr>
              <w:t>Property</w:t>
            </w:r>
            <w:r>
              <w:rPr>
                <w:spacing w:val="-9"/>
                <w:sz w:val="20"/>
              </w:rPr>
              <w:t> </w:t>
            </w:r>
            <w:r>
              <w:rPr>
                <w:sz w:val="20"/>
              </w:rPr>
              <w:t>Shown</w:t>
            </w:r>
            <w:r>
              <w:rPr>
                <w:spacing w:val="-6"/>
                <w:sz w:val="20"/>
              </w:rPr>
              <w:t> </w:t>
            </w:r>
            <w:r>
              <w:rPr>
                <w:spacing w:val="-5"/>
                <w:sz w:val="20"/>
              </w:rPr>
              <w:t>By</w:t>
            </w:r>
          </w:p>
        </w:tc>
        <w:tc>
          <w:tcPr>
            <w:tcW w:w="1806" w:type="dxa"/>
            <w:tcBorders>
              <w:top w:val="single" w:sz="8" w:space="0" w:color="000000"/>
              <w:bottom w:val="single" w:sz="8" w:space="0" w:color="000000"/>
            </w:tcBorders>
            <w:shd w:val="clear" w:color="auto" w:fill="D9E1F3"/>
          </w:tcPr>
          <w:p>
            <w:pPr>
              <w:pStyle w:val="TableParagraph"/>
              <w:spacing w:line="229" w:lineRule="exact"/>
              <w:ind w:left="9"/>
              <w:jc w:val="center"/>
              <w:rPr>
                <w:sz w:val="20"/>
              </w:rPr>
            </w:pPr>
            <w:r>
              <w:rPr>
                <w:spacing w:val="-4"/>
                <w:sz w:val="20"/>
              </w:rPr>
              <w:t>Name</w:t>
            </w:r>
          </w:p>
        </w:tc>
        <w:tc>
          <w:tcPr>
            <w:tcW w:w="1844" w:type="dxa"/>
            <w:tcBorders>
              <w:top w:val="single" w:sz="8" w:space="0" w:color="000000"/>
              <w:bottom w:val="single" w:sz="8" w:space="0" w:color="000000"/>
            </w:tcBorders>
            <w:shd w:val="clear" w:color="auto" w:fill="D9E1F3"/>
          </w:tcPr>
          <w:p>
            <w:pPr>
              <w:pStyle w:val="TableParagraph"/>
              <w:spacing w:line="229" w:lineRule="exact"/>
              <w:ind w:left="2"/>
              <w:jc w:val="center"/>
              <w:rPr>
                <w:sz w:val="20"/>
              </w:rPr>
            </w:pPr>
            <w:r>
              <w:rPr>
                <w:spacing w:val="-2"/>
                <w:sz w:val="20"/>
              </w:rPr>
              <w:t>Relationship</w:t>
            </w:r>
            <w:r>
              <w:rPr>
                <w:spacing w:val="6"/>
                <w:sz w:val="20"/>
              </w:rPr>
              <w:t> </w:t>
            </w:r>
            <w:r>
              <w:rPr>
                <w:spacing w:val="-4"/>
                <w:sz w:val="20"/>
              </w:rPr>
              <w:t>with</w:t>
            </w:r>
          </w:p>
          <w:p>
            <w:pPr>
              <w:pStyle w:val="TableParagraph"/>
              <w:spacing w:before="34"/>
              <w:ind w:left="2"/>
              <w:jc w:val="center"/>
              <w:rPr>
                <w:sz w:val="20"/>
              </w:rPr>
            </w:pPr>
            <w:r>
              <w:rPr>
                <w:spacing w:val="-4"/>
                <w:sz w:val="20"/>
              </w:rPr>
              <w:t>Owner</w:t>
            </w:r>
          </w:p>
        </w:tc>
        <w:tc>
          <w:tcPr>
            <w:tcW w:w="2128" w:type="dxa"/>
            <w:tcBorders>
              <w:top w:val="single" w:sz="8" w:space="0" w:color="000000"/>
              <w:bottom w:val="single" w:sz="8" w:space="0" w:color="000000"/>
            </w:tcBorders>
            <w:shd w:val="clear" w:color="auto" w:fill="D9E1F3"/>
          </w:tcPr>
          <w:p>
            <w:pPr>
              <w:pStyle w:val="TableParagraph"/>
              <w:spacing w:line="229" w:lineRule="exact"/>
              <w:ind w:left="1" w:right="1"/>
              <w:jc w:val="center"/>
              <w:rPr>
                <w:sz w:val="20"/>
              </w:rPr>
            </w:pPr>
            <w:r>
              <w:rPr>
                <w:sz w:val="20"/>
              </w:rPr>
              <w:t>Contact</w:t>
            </w:r>
            <w:r>
              <w:rPr>
                <w:spacing w:val="-7"/>
                <w:sz w:val="20"/>
              </w:rPr>
              <w:t> </w:t>
            </w:r>
            <w:r>
              <w:rPr>
                <w:spacing w:val="-2"/>
                <w:sz w:val="20"/>
              </w:rPr>
              <w:t>Number</w:t>
            </w:r>
          </w:p>
        </w:tc>
      </w:tr>
      <w:tr>
        <w:trPr>
          <w:trHeight w:val="265" w:hRule="atLeast"/>
        </w:trPr>
        <w:tc>
          <w:tcPr>
            <w:tcW w:w="704" w:type="dxa"/>
            <w:vMerge/>
            <w:tcBorders>
              <w:top w:val="nil"/>
              <w:bottom w:val="single" w:sz="8" w:space="0" w:color="000000"/>
            </w:tcBorders>
          </w:tcPr>
          <w:p>
            <w:pPr>
              <w:rPr>
                <w:sz w:val="2"/>
                <w:szCs w:val="2"/>
              </w:rPr>
            </w:pPr>
          </w:p>
        </w:tc>
        <w:tc>
          <w:tcPr>
            <w:tcW w:w="4009" w:type="dxa"/>
            <w:vMerge/>
            <w:tcBorders>
              <w:top w:val="nil"/>
              <w:bottom w:val="single" w:sz="8" w:space="0" w:color="000000"/>
            </w:tcBorders>
          </w:tcPr>
          <w:p>
            <w:pPr>
              <w:rPr>
                <w:sz w:val="2"/>
                <w:szCs w:val="2"/>
              </w:rPr>
            </w:pPr>
          </w:p>
        </w:tc>
        <w:tc>
          <w:tcPr>
            <w:tcW w:w="1806" w:type="dxa"/>
            <w:tcBorders>
              <w:top w:val="single" w:sz="8" w:space="0" w:color="000000"/>
              <w:bottom w:val="single" w:sz="8" w:space="0" w:color="000000"/>
            </w:tcBorders>
          </w:tcPr>
          <w:p>
            <w:pPr>
              <w:pStyle w:val="TableParagraph"/>
              <w:spacing w:before="1"/>
              <w:ind w:left="9" w:right="6"/>
              <w:jc w:val="center"/>
              <w:rPr>
                <w:sz w:val="20"/>
              </w:rPr>
            </w:pPr>
            <w:r>
              <w:rPr>
                <w:sz w:val="20"/>
              </w:rPr>
              <w:t>Rahul</w:t>
            </w:r>
            <w:r>
              <w:rPr>
                <w:spacing w:val="-10"/>
                <w:sz w:val="20"/>
              </w:rPr>
              <w:t> </w:t>
            </w:r>
            <w:r>
              <w:rPr>
                <w:spacing w:val="-2"/>
                <w:sz w:val="20"/>
              </w:rPr>
              <w:t>Sharma</w:t>
            </w:r>
          </w:p>
        </w:tc>
        <w:tc>
          <w:tcPr>
            <w:tcW w:w="1844" w:type="dxa"/>
            <w:tcBorders>
              <w:top w:val="single" w:sz="8" w:space="0" w:color="000000"/>
              <w:bottom w:val="single" w:sz="8" w:space="0" w:color="000000"/>
            </w:tcBorders>
          </w:tcPr>
          <w:p>
            <w:pPr>
              <w:pStyle w:val="TableParagraph"/>
              <w:spacing w:before="1"/>
              <w:ind w:left="473"/>
              <w:rPr>
                <w:sz w:val="20"/>
              </w:rPr>
            </w:pPr>
            <w:r>
              <w:rPr>
                <w:spacing w:val="-2"/>
                <w:sz w:val="20"/>
              </w:rPr>
              <w:t>Employee</w:t>
            </w:r>
          </w:p>
        </w:tc>
        <w:tc>
          <w:tcPr>
            <w:tcW w:w="2128" w:type="dxa"/>
            <w:tcBorders>
              <w:top w:val="single" w:sz="8" w:space="0" w:color="000000"/>
              <w:bottom w:val="single" w:sz="8" w:space="0" w:color="000000"/>
            </w:tcBorders>
          </w:tcPr>
          <w:p>
            <w:pPr>
              <w:pStyle w:val="TableParagraph"/>
              <w:spacing w:before="1"/>
              <w:ind w:right="1"/>
              <w:jc w:val="center"/>
              <w:rPr>
                <w:sz w:val="20"/>
              </w:rPr>
            </w:pPr>
            <w:r>
              <w:rPr>
                <w:spacing w:val="-2"/>
                <w:sz w:val="20"/>
              </w:rPr>
              <w:t>+91-9821291316</w:t>
            </w:r>
          </w:p>
        </w:tc>
      </w:tr>
      <w:tr>
        <w:trPr>
          <w:trHeight w:val="265" w:hRule="atLeast"/>
        </w:trPr>
        <w:tc>
          <w:tcPr>
            <w:tcW w:w="704" w:type="dxa"/>
            <w:tcBorders>
              <w:top w:val="single" w:sz="8" w:space="0" w:color="000000"/>
              <w:bottom w:val="single" w:sz="8" w:space="0" w:color="000000"/>
            </w:tcBorders>
          </w:tcPr>
          <w:p>
            <w:pPr>
              <w:pStyle w:val="TableParagraph"/>
              <w:spacing w:line="229" w:lineRule="exact"/>
              <w:ind w:right="128"/>
              <w:jc w:val="right"/>
              <w:rPr>
                <w:sz w:val="20"/>
              </w:rPr>
            </w:pPr>
            <w:r>
              <w:rPr>
                <w:spacing w:val="-5"/>
                <w:sz w:val="20"/>
              </w:rPr>
              <w:t>d.</w:t>
            </w:r>
          </w:p>
        </w:tc>
        <w:tc>
          <w:tcPr>
            <w:tcW w:w="4009" w:type="dxa"/>
            <w:tcBorders>
              <w:top w:val="single" w:sz="8" w:space="0" w:color="000000"/>
              <w:bottom w:val="single" w:sz="8" w:space="0" w:color="000000"/>
            </w:tcBorders>
          </w:tcPr>
          <w:p>
            <w:pPr>
              <w:pStyle w:val="TableParagraph"/>
              <w:spacing w:line="229" w:lineRule="exact"/>
              <w:ind w:left="114"/>
              <w:rPr>
                <w:sz w:val="20"/>
              </w:rPr>
            </w:pPr>
            <w:r>
              <w:rPr>
                <w:sz w:val="20"/>
              </w:rPr>
              <w:t>Date</w:t>
            </w:r>
            <w:r>
              <w:rPr>
                <w:spacing w:val="-8"/>
                <w:sz w:val="20"/>
              </w:rPr>
              <w:t> </w:t>
            </w:r>
            <w:r>
              <w:rPr>
                <w:sz w:val="20"/>
              </w:rPr>
              <w:t>of</w:t>
            </w:r>
            <w:r>
              <w:rPr>
                <w:spacing w:val="-6"/>
                <w:sz w:val="20"/>
              </w:rPr>
              <w:t> </w:t>
            </w:r>
            <w:r>
              <w:rPr>
                <w:sz w:val="20"/>
              </w:rPr>
              <w:t>Valuation</w:t>
            </w:r>
            <w:r>
              <w:rPr>
                <w:spacing w:val="-7"/>
                <w:sz w:val="20"/>
              </w:rPr>
              <w:t> </w:t>
            </w:r>
            <w:r>
              <w:rPr>
                <w:spacing w:val="-2"/>
                <w:sz w:val="20"/>
              </w:rPr>
              <w:t>Report</w:t>
            </w:r>
          </w:p>
        </w:tc>
        <w:tc>
          <w:tcPr>
            <w:tcW w:w="5778" w:type="dxa"/>
            <w:gridSpan w:val="3"/>
            <w:tcBorders>
              <w:top w:val="single" w:sz="8" w:space="0" w:color="000000"/>
              <w:bottom w:val="single" w:sz="8" w:space="0" w:color="000000"/>
            </w:tcBorders>
          </w:tcPr>
          <w:p>
            <w:pPr>
              <w:pStyle w:val="TableParagraph"/>
              <w:spacing w:line="229" w:lineRule="exact"/>
              <w:ind w:left="114"/>
              <w:rPr>
                <w:sz w:val="20"/>
              </w:rPr>
            </w:pPr>
            <w:r>
              <w:rPr>
                <w:sz w:val="20"/>
              </w:rPr>
              <w:t>14</w:t>
            </w:r>
            <w:r>
              <w:rPr>
                <w:spacing w:val="-8"/>
                <w:sz w:val="20"/>
              </w:rPr>
              <w:t> </w:t>
            </w:r>
            <w:r>
              <w:rPr>
                <w:sz w:val="20"/>
              </w:rPr>
              <w:t>November</w:t>
            </w:r>
            <w:r>
              <w:rPr>
                <w:spacing w:val="-6"/>
                <w:sz w:val="20"/>
              </w:rPr>
              <w:t> </w:t>
            </w:r>
            <w:r>
              <w:rPr>
                <w:spacing w:val="-4"/>
                <w:sz w:val="20"/>
              </w:rPr>
              <w:t>2024</w:t>
            </w:r>
          </w:p>
        </w:tc>
      </w:tr>
      <w:tr>
        <w:trPr>
          <w:trHeight w:val="263" w:hRule="atLeast"/>
        </w:trPr>
        <w:tc>
          <w:tcPr>
            <w:tcW w:w="704" w:type="dxa"/>
            <w:vMerge w:val="restart"/>
            <w:tcBorders>
              <w:top w:val="single" w:sz="8" w:space="0" w:color="000000"/>
              <w:bottom w:val="single" w:sz="8" w:space="0" w:color="000000"/>
            </w:tcBorders>
          </w:tcPr>
          <w:p>
            <w:pPr>
              <w:pStyle w:val="TableParagraph"/>
              <w:spacing w:line="229" w:lineRule="exact"/>
              <w:ind w:left="398"/>
              <w:rPr>
                <w:sz w:val="20"/>
              </w:rPr>
            </w:pPr>
            <w:r>
              <w:rPr>
                <w:spacing w:val="-5"/>
                <w:sz w:val="20"/>
              </w:rPr>
              <w:t>e.</w:t>
            </w:r>
          </w:p>
        </w:tc>
        <w:tc>
          <w:tcPr>
            <w:tcW w:w="4009" w:type="dxa"/>
            <w:tcBorders>
              <w:top w:val="single" w:sz="8" w:space="0" w:color="000000"/>
              <w:bottom w:val="single" w:sz="8" w:space="0" w:color="000000"/>
            </w:tcBorders>
          </w:tcPr>
          <w:p>
            <w:pPr>
              <w:pStyle w:val="TableParagraph"/>
              <w:spacing w:line="229" w:lineRule="exact"/>
              <w:ind w:left="114"/>
              <w:rPr>
                <w:sz w:val="20"/>
              </w:rPr>
            </w:pPr>
            <w:r>
              <w:rPr>
                <w:sz w:val="20"/>
              </w:rPr>
              <w:t>Name</w:t>
            </w:r>
            <w:r>
              <w:rPr>
                <w:spacing w:val="-6"/>
                <w:sz w:val="20"/>
              </w:rPr>
              <w:t> </w:t>
            </w:r>
            <w:r>
              <w:rPr>
                <w:sz w:val="20"/>
              </w:rPr>
              <w:t>of</w:t>
            </w:r>
            <w:r>
              <w:rPr>
                <w:spacing w:val="-4"/>
                <w:sz w:val="20"/>
              </w:rPr>
              <w:t> </w:t>
            </w:r>
            <w:r>
              <w:rPr>
                <w:sz w:val="20"/>
              </w:rPr>
              <w:t>the</w:t>
            </w:r>
            <w:r>
              <w:rPr>
                <w:spacing w:val="-6"/>
                <w:sz w:val="20"/>
              </w:rPr>
              <w:t> </w:t>
            </w:r>
            <w:r>
              <w:rPr>
                <w:sz w:val="20"/>
              </w:rPr>
              <w:t>Developer</w:t>
            </w:r>
            <w:r>
              <w:rPr>
                <w:spacing w:val="-2"/>
                <w:sz w:val="20"/>
              </w:rPr>
              <w:t> </w:t>
            </w:r>
            <w:r>
              <w:rPr>
                <w:sz w:val="20"/>
              </w:rPr>
              <w:t>of</w:t>
            </w:r>
            <w:r>
              <w:rPr>
                <w:spacing w:val="-4"/>
                <w:sz w:val="20"/>
              </w:rPr>
              <w:t> </w:t>
            </w:r>
            <w:r>
              <w:rPr>
                <w:sz w:val="20"/>
              </w:rPr>
              <w:t>the</w:t>
            </w:r>
            <w:r>
              <w:rPr>
                <w:spacing w:val="-6"/>
                <w:sz w:val="20"/>
              </w:rPr>
              <w:t> </w:t>
            </w:r>
            <w:r>
              <w:rPr>
                <w:spacing w:val="-2"/>
                <w:sz w:val="20"/>
              </w:rPr>
              <w:t>Property</w:t>
            </w:r>
          </w:p>
        </w:tc>
        <w:tc>
          <w:tcPr>
            <w:tcW w:w="5778" w:type="dxa"/>
            <w:gridSpan w:val="3"/>
            <w:tcBorders>
              <w:top w:val="single" w:sz="8" w:space="0" w:color="000000"/>
              <w:bottom w:val="single" w:sz="8" w:space="0" w:color="000000"/>
            </w:tcBorders>
          </w:tcPr>
          <w:p>
            <w:pPr>
              <w:pStyle w:val="TableParagraph"/>
              <w:spacing w:line="229" w:lineRule="exact"/>
              <w:ind w:left="114"/>
              <w:rPr>
                <w:sz w:val="20"/>
              </w:rPr>
            </w:pPr>
            <w:r>
              <w:rPr>
                <w:sz w:val="20"/>
              </w:rPr>
              <w:t>Built</w:t>
            </w:r>
            <w:r>
              <w:rPr>
                <w:spacing w:val="-5"/>
                <w:sz w:val="20"/>
              </w:rPr>
              <w:t> </w:t>
            </w:r>
            <w:r>
              <w:rPr>
                <w:sz w:val="20"/>
              </w:rPr>
              <w:t>by</w:t>
            </w:r>
            <w:r>
              <w:rPr>
                <w:spacing w:val="-7"/>
                <w:sz w:val="20"/>
              </w:rPr>
              <w:t> </w:t>
            </w:r>
            <w:r>
              <w:rPr>
                <w:sz w:val="20"/>
              </w:rPr>
              <w:t>owner</w:t>
            </w:r>
            <w:r>
              <w:rPr>
                <w:spacing w:val="-6"/>
                <w:sz w:val="20"/>
              </w:rPr>
              <w:t> </w:t>
            </w:r>
            <w:r>
              <w:rPr>
                <w:spacing w:val="-2"/>
                <w:sz w:val="20"/>
              </w:rPr>
              <w:t>themselves.</w:t>
            </w:r>
          </w:p>
        </w:tc>
      </w:tr>
      <w:tr>
        <w:trPr>
          <w:trHeight w:val="265" w:hRule="atLeast"/>
        </w:trPr>
        <w:tc>
          <w:tcPr>
            <w:tcW w:w="704" w:type="dxa"/>
            <w:vMerge/>
            <w:tcBorders>
              <w:top w:val="nil"/>
              <w:bottom w:val="single" w:sz="8" w:space="0" w:color="000000"/>
            </w:tcBorders>
          </w:tcPr>
          <w:p>
            <w:pPr>
              <w:rPr>
                <w:sz w:val="2"/>
                <w:szCs w:val="2"/>
              </w:rPr>
            </w:pPr>
          </w:p>
        </w:tc>
        <w:tc>
          <w:tcPr>
            <w:tcW w:w="4009" w:type="dxa"/>
            <w:tcBorders>
              <w:top w:val="single" w:sz="8" w:space="0" w:color="000000"/>
              <w:bottom w:val="single" w:sz="8" w:space="0" w:color="000000"/>
            </w:tcBorders>
          </w:tcPr>
          <w:p>
            <w:pPr>
              <w:pStyle w:val="TableParagraph"/>
              <w:spacing w:line="229" w:lineRule="exact"/>
              <w:ind w:left="114"/>
              <w:rPr>
                <w:sz w:val="20"/>
              </w:rPr>
            </w:pPr>
            <w:r>
              <w:rPr>
                <w:sz w:val="20"/>
              </w:rPr>
              <w:t>Type</w:t>
            </w:r>
            <w:r>
              <w:rPr>
                <w:spacing w:val="-5"/>
                <w:sz w:val="20"/>
              </w:rPr>
              <w:t> </w:t>
            </w:r>
            <w:r>
              <w:rPr>
                <w:sz w:val="20"/>
              </w:rPr>
              <w:t>of</w:t>
            </w:r>
            <w:r>
              <w:rPr>
                <w:spacing w:val="-3"/>
                <w:sz w:val="20"/>
              </w:rPr>
              <w:t> </w:t>
            </w:r>
            <w:r>
              <w:rPr>
                <w:spacing w:val="-2"/>
                <w:sz w:val="20"/>
              </w:rPr>
              <w:t>Developer</w:t>
            </w:r>
          </w:p>
        </w:tc>
        <w:tc>
          <w:tcPr>
            <w:tcW w:w="5778" w:type="dxa"/>
            <w:gridSpan w:val="3"/>
            <w:tcBorders>
              <w:top w:val="single" w:sz="8" w:space="0" w:color="000000"/>
              <w:bottom w:val="single" w:sz="8" w:space="0" w:color="000000"/>
            </w:tcBorders>
          </w:tcPr>
          <w:p>
            <w:pPr>
              <w:pStyle w:val="TableParagraph"/>
              <w:spacing w:line="229" w:lineRule="exact"/>
              <w:ind w:left="114"/>
              <w:rPr>
                <w:sz w:val="20"/>
              </w:rPr>
            </w:pPr>
            <w:r>
              <w:rPr>
                <w:spacing w:val="-2"/>
                <w:sz w:val="20"/>
              </w:rPr>
              <w:t>Private</w:t>
            </w:r>
          </w:p>
        </w:tc>
      </w:tr>
      <w:tr>
        <w:trPr>
          <w:trHeight w:val="290" w:hRule="atLeast"/>
        </w:trPr>
        <w:tc>
          <w:tcPr>
            <w:tcW w:w="704" w:type="dxa"/>
            <w:tcBorders>
              <w:top w:val="single" w:sz="8" w:space="0" w:color="000000"/>
            </w:tcBorders>
            <w:shd w:val="clear" w:color="auto" w:fill="DEEAF6"/>
          </w:tcPr>
          <w:p>
            <w:pPr>
              <w:pStyle w:val="TableParagraph"/>
              <w:spacing w:line="251" w:lineRule="exact"/>
              <w:ind w:left="256"/>
              <w:rPr>
                <w:rFonts w:ascii="Arial"/>
                <w:b/>
                <w:sz w:val="22"/>
              </w:rPr>
            </w:pPr>
            <w:r>
              <w:rPr>
                <w:rFonts w:ascii="Arial"/>
                <w:b/>
                <w:spacing w:val="-5"/>
                <w:sz w:val="22"/>
              </w:rPr>
              <w:t>2.</w:t>
            </w:r>
          </w:p>
        </w:tc>
        <w:tc>
          <w:tcPr>
            <w:tcW w:w="9787" w:type="dxa"/>
            <w:gridSpan w:val="4"/>
            <w:tcBorders>
              <w:top w:val="single" w:sz="8" w:space="0" w:color="000000"/>
              <w:bottom w:val="single" w:sz="8" w:space="0" w:color="000000"/>
            </w:tcBorders>
            <w:shd w:val="clear" w:color="auto" w:fill="DEEAF6"/>
          </w:tcPr>
          <w:p>
            <w:pPr>
              <w:pStyle w:val="TableParagraph"/>
              <w:spacing w:line="248" w:lineRule="exact"/>
              <w:ind w:left="114"/>
              <w:rPr>
                <w:rFonts w:ascii="Arial"/>
                <w:b/>
                <w:sz w:val="22"/>
              </w:rPr>
            </w:pPr>
            <w:r>
              <w:rPr>
                <w:rFonts w:ascii="Arial"/>
                <w:b/>
                <w:sz w:val="22"/>
              </w:rPr>
              <w:t>PHYSICAL</w:t>
            </w:r>
            <w:r>
              <w:rPr>
                <w:rFonts w:ascii="Arial"/>
                <w:b/>
                <w:spacing w:val="-9"/>
                <w:sz w:val="22"/>
              </w:rPr>
              <w:t> </w:t>
            </w:r>
            <w:r>
              <w:rPr>
                <w:rFonts w:ascii="Arial"/>
                <w:b/>
                <w:sz w:val="22"/>
              </w:rPr>
              <w:t>CHARACTERISTICS</w:t>
            </w:r>
            <w:r>
              <w:rPr>
                <w:rFonts w:ascii="Arial"/>
                <w:b/>
                <w:spacing w:val="-7"/>
                <w:sz w:val="22"/>
              </w:rPr>
              <w:t> </w:t>
            </w:r>
            <w:r>
              <w:rPr>
                <w:rFonts w:ascii="Arial"/>
                <w:b/>
                <w:sz w:val="22"/>
              </w:rPr>
              <w:t>OF</w:t>
            </w:r>
            <w:r>
              <w:rPr>
                <w:rFonts w:ascii="Arial"/>
                <w:b/>
                <w:spacing w:val="-7"/>
                <w:sz w:val="22"/>
              </w:rPr>
              <w:t> </w:t>
            </w:r>
            <w:r>
              <w:rPr>
                <w:rFonts w:ascii="Arial"/>
                <w:b/>
                <w:sz w:val="22"/>
              </w:rPr>
              <w:t>THE</w:t>
            </w:r>
            <w:r>
              <w:rPr>
                <w:rFonts w:ascii="Arial"/>
                <w:b/>
                <w:spacing w:val="-7"/>
                <w:sz w:val="22"/>
              </w:rPr>
              <w:t> </w:t>
            </w:r>
            <w:r>
              <w:rPr>
                <w:rFonts w:ascii="Arial"/>
                <w:b/>
                <w:spacing w:val="-2"/>
                <w:sz w:val="22"/>
              </w:rPr>
              <w:t>PROPERTY</w:t>
            </w:r>
          </w:p>
        </w:tc>
      </w:tr>
      <w:tr>
        <w:trPr>
          <w:trHeight w:val="6792" w:hRule="atLeast"/>
        </w:trPr>
        <w:tc>
          <w:tcPr>
            <w:tcW w:w="704" w:type="dxa"/>
          </w:tcPr>
          <w:p>
            <w:pPr>
              <w:pStyle w:val="TableParagraph"/>
              <w:rPr>
                <w:rFonts w:ascii="Times New Roman"/>
                <w:sz w:val="18"/>
              </w:rPr>
            </w:pPr>
          </w:p>
        </w:tc>
        <w:tc>
          <w:tcPr>
            <w:tcW w:w="9787" w:type="dxa"/>
            <w:gridSpan w:val="4"/>
            <w:tcBorders>
              <w:top w:val="single" w:sz="8" w:space="0" w:color="000000"/>
            </w:tcBorders>
          </w:tcPr>
          <w:p>
            <w:pPr>
              <w:pStyle w:val="TableParagraph"/>
              <w:spacing w:before="154"/>
              <w:ind w:right="1"/>
              <w:jc w:val="center"/>
              <w:rPr>
                <w:rFonts w:ascii="Arial"/>
                <w:b/>
                <w:sz w:val="18"/>
              </w:rPr>
            </w:pPr>
            <w:r>
              <w:rPr>
                <w:rFonts w:ascii="Arial"/>
                <w:b/>
                <w:sz w:val="18"/>
                <w:u w:val="single"/>
              </w:rPr>
              <w:t>BRIEF</w:t>
            </w:r>
            <w:r>
              <w:rPr>
                <w:rFonts w:ascii="Arial"/>
                <w:b/>
                <w:spacing w:val="-1"/>
                <w:sz w:val="18"/>
                <w:u w:val="single"/>
              </w:rPr>
              <w:t> </w:t>
            </w:r>
            <w:r>
              <w:rPr>
                <w:rFonts w:ascii="Arial"/>
                <w:b/>
                <w:sz w:val="18"/>
                <w:u w:val="single"/>
              </w:rPr>
              <w:t>DESCRIPTION</w:t>
            </w:r>
            <w:r>
              <w:rPr>
                <w:rFonts w:ascii="Arial"/>
                <w:b/>
                <w:spacing w:val="-2"/>
                <w:sz w:val="18"/>
                <w:u w:val="single"/>
              </w:rPr>
              <w:t> </w:t>
            </w:r>
            <w:r>
              <w:rPr>
                <w:rFonts w:ascii="Arial"/>
                <w:b/>
                <w:sz w:val="18"/>
                <w:u w:val="single"/>
              </w:rPr>
              <w:t>OF</w:t>
            </w:r>
            <w:r>
              <w:rPr>
                <w:rFonts w:ascii="Arial"/>
                <w:b/>
                <w:spacing w:val="-1"/>
                <w:sz w:val="18"/>
                <w:u w:val="single"/>
              </w:rPr>
              <w:t> </w:t>
            </w:r>
            <w:r>
              <w:rPr>
                <w:rFonts w:ascii="Arial"/>
                <w:b/>
                <w:sz w:val="18"/>
                <w:u w:val="single"/>
              </w:rPr>
              <w:t>THE</w:t>
            </w:r>
            <w:r>
              <w:rPr>
                <w:rFonts w:ascii="Arial"/>
                <w:b/>
                <w:spacing w:val="-1"/>
                <w:sz w:val="18"/>
                <w:u w:val="single"/>
              </w:rPr>
              <w:t> </w:t>
            </w:r>
            <w:r>
              <w:rPr>
                <w:rFonts w:ascii="Arial"/>
                <w:b/>
                <w:sz w:val="18"/>
                <w:u w:val="single"/>
              </w:rPr>
              <w:t>PROPERTY</w:t>
            </w:r>
            <w:r>
              <w:rPr>
                <w:rFonts w:ascii="Arial"/>
                <w:b/>
                <w:spacing w:val="-1"/>
                <w:sz w:val="18"/>
                <w:u w:val="single"/>
              </w:rPr>
              <w:t> </w:t>
            </w:r>
            <w:r>
              <w:rPr>
                <w:rFonts w:ascii="Arial"/>
                <w:b/>
                <w:sz w:val="18"/>
                <w:u w:val="single"/>
              </w:rPr>
              <w:t>UNDER </w:t>
            </w:r>
            <w:r>
              <w:rPr>
                <w:rFonts w:ascii="Arial"/>
                <w:b/>
                <w:spacing w:val="-2"/>
                <w:sz w:val="18"/>
                <w:u w:val="single"/>
              </w:rPr>
              <w:t>VALUATION</w:t>
            </w:r>
          </w:p>
          <w:p>
            <w:pPr>
              <w:pStyle w:val="TableParagraph"/>
              <w:spacing w:line="276" w:lineRule="auto" w:before="108"/>
              <w:ind w:left="107" w:right="101"/>
              <w:jc w:val="both"/>
              <w:rPr>
                <w:sz w:val="20"/>
              </w:rPr>
            </w:pPr>
            <w:r>
              <w:rPr>
                <w:sz w:val="20"/>
              </w:rPr>
              <mc:AlternateContent>
                <mc:Choice Requires="wps">
                  <w:drawing>
                    <wp:anchor distT="0" distB="0" distL="0" distR="0" allowOverlap="1" layoutInCell="1" locked="0" behindDoc="1" simplePos="0" relativeHeight="485083648">
                      <wp:simplePos x="0" y="0"/>
                      <wp:positionH relativeFrom="column">
                        <wp:posOffset>68580</wp:posOffset>
                      </wp:positionH>
                      <wp:positionV relativeFrom="paragraph">
                        <wp:posOffset>-229871</wp:posOffset>
                      </wp:positionV>
                      <wp:extent cx="6074410" cy="2818765"/>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6074410" cy="2818765"/>
                                <a:chExt cx="6074410" cy="2818765"/>
                              </a:xfrm>
                            </wpg:grpSpPr>
                            <wps:wsp>
                              <wps:cNvPr id="17" name="Graphic 17"/>
                              <wps:cNvSpPr/>
                              <wps:spPr>
                                <a:xfrm>
                                  <a:off x="0" y="0"/>
                                  <a:ext cx="6074410" cy="2818765"/>
                                </a:xfrm>
                                <a:custGeom>
                                  <a:avLst/>
                                  <a:gdLst/>
                                  <a:ahLst/>
                                  <a:cxnLst/>
                                  <a:rect l="l" t="t" r="r" b="b"/>
                                  <a:pathLst>
                                    <a:path w="6074410" h="2818765">
                                      <a:moveTo>
                                        <a:pt x="6074029" y="2482989"/>
                                      </a:moveTo>
                                      <a:lnTo>
                                        <a:pt x="0" y="2482989"/>
                                      </a:lnTo>
                                      <a:lnTo>
                                        <a:pt x="0" y="2650617"/>
                                      </a:lnTo>
                                      <a:lnTo>
                                        <a:pt x="0" y="2818257"/>
                                      </a:lnTo>
                                      <a:lnTo>
                                        <a:pt x="6074029" y="2818257"/>
                                      </a:lnTo>
                                      <a:lnTo>
                                        <a:pt x="6074029" y="2650617"/>
                                      </a:lnTo>
                                      <a:lnTo>
                                        <a:pt x="6074029" y="2482989"/>
                                      </a:lnTo>
                                      <a:close/>
                                    </a:path>
                                    <a:path w="6074410" h="2818765">
                                      <a:moveTo>
                                        <a:pt x="6074029" y="1810588"/>
                                      </a:moveTo>
                                      <a:lnTo>
                                        <a:pt x="0" y="1810588"/>
                                      </a:lnTo>
                                      <a:lnTo>
                                        <a:pt x="0" y="1978533"/>
                                      </a:lnTo>
                                      <a:lnTo>
                                        <a:pt x="0" y="2146173"/>
                                      </a:lnTo>
                                      <a:lnTo>
                                        <a:pt x="0" y="2313813"/>
                                      </a:lnTo>
                                      <a:lnTo>
                                        <a:pt x="0" y="2482977"/>
                                      </a:lnTo>
                                      <a:lnTo>
                                        <a:pt x="6074029" y="2482977"/>
                                      </a:lnTo>
                                      <a:lnTo>
                                        <a:pt x="6074029" y="2313813"/>
                                      </a:lnTo>
                                      <a:lnTo>
                                        <a:pt x="6074029" y="2146173"/>
                                      </a:lnTo>
                                      <a:lnTo>
                                        <a:pt x="6074029" y="1978533"/>
                                      </a:lnTo>
                                      <a:lnTo>
                                        <a:pt x="6074029" y="1810588"/>
                                      </a:lnTo>
                                      <a:close/>
                                    </a:path>
                                    <a:path w="6074410" h="2818765">
                                      <a:moveTo>
                                        <a:pt x="6074029" y="970800"/>
                                      </a:moveTo>
                                      <a:lnTo>
                                        <a:pt x="0" y="970800"/>
                                      </a:lnTo>
                                      <a:lnTo>
                                        <a:pt x="0" y="1138428"/>
                                      </a:lnTo>
                                      <a:lnTo>
                                        <a:pt x="0" y="1306068"/>
                                      </a:lnTo>
                                      <a:lnTo>
                                        <a:pt x="0" y="1473708"/>
                                      </a:lnTo>
                                      <a:lnTo>
                                        <a:pt x="0" y="1642872"/>
                                      </a:lnTo>
                                      <a:lnTo>
                                        <a:pt x="0" y="1810512"/>
                                      </a:lnTo>
                                      <a:lnTo>
                                        <a:pt x="6074029" y="1810512"/>
                                      </a:lnTo>
                                      <a:lnTo>
                                        <a:pt x="6074029" y="1642872"/>
                                      </a:lnTo>
                                      <a:lnTo>
                                        <a:pt x="6074029" y="1473708"/>
                                      </a:lnTo>
                                      <a:lnTo>
                                        <a:pt x="6074029" y="1306068"/>
                                      </a:lnTo>
                                      <a:lnTo>
                                        <a:pt x="6074029" y="1138428"/>
                                      </a:lnTo>
                                      <a:lnTo>
                                        <a:pt x="6074029" y="970800"/>
                                      </a:lnTo>
                                      <a:close/>
                                    </a:path>
                                    <a:path w="6074410" h="2818765">
                                      <a:moveTo>
                                        <a:pt x="6074029" y="0"/>
                                      </a:moveTo>
                                      <a:lnTo>
                                        <a:pt x="0" y="0"/>
                                      </a:lnTo>
                                      <a:lnTo>
                                        <a:pt x="0" y="102108"/>
                                      </a:lnTo>
                                      <a:lnTo>
                                        <a:pt x="0" y="298704"/>
                                      </a:lnTo>
                                      <a:lnTo>
                                        <a:pt x="0" y="466344"/>
                                      </a:lnTo>
                                      <a:lnTo>
                                        <a:pt x="0" y="633984"/>
                                      </a:lnTo>
                                      <a:lnTo>
                                        <a:pt x="0" y="803148"/>
                                      </a:lnTo>
                                      <a:lnTo>
                                        <a:pt x="0" y="970788"/>
                                      </a:lnTo>
                                      <a:lnTo>
                                        <a:pt x="6074029" y="970788"/>
                                      </a:lnTo>
                                      <a:lnTo>
                                        <a:pt x="6074029" y="102108"/>
                                      </a:lnTo>
                                      <a:lnTo>
                                        <a:pt x="607402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4pt;margin-top:-18.100117pt;width:478.3pt;height:221.95pt;mso-position-horizontal-relative:column;mso-position-vertical-relative:paragraph;z-index:-18232832" id="docshapegroup12" coordorigin="108,-362" coordsize="9566,4439">
                      <v:shape style="position:absolute;left:108;top:-362;width:9566;height:4439" id="docshape13" coordorigin="108,-362" coordsize="9566,4439" path="m9673,3548l108,3548,108,3812,108,4076,9673,4076,9673,3812,9673,3548xm9673,2489l108,2489,108,2754,108,3018,108,3282,108,3548,9673,3548,9673,3282,9673,3018,9673,2754,9673,2489xm9673,1167l108,1167,108,1431,108,1695,108,1959,108,2225,108,2489,9673,2489,9673,2225,9673,1959,9673,1695,9673,1431,9673,1167xm9673,-362l108,-362,108,-201,108,108,108,372,108,636,108,903,108,1167,9673,1167,9673,903,9673,636,9673,372,9673,108,9673,-201,9673,-362xe" filled="true" fillcolor="#ffffff" stroked="false">
                        <v:path arrowok="t"/>
                        <v:fill type="solid"/>
                      </v:shape>
                      <w10:wrap type="none"/>
                    </v:group>
                  </w:pict>
                </mc:Fallback>
              </mc:AlternateContent>
            </w:r>
            <w:r>
              <w:rPr>
                <w:sz w:val="20"/>
              </w:rPr>
              <w:t>This</w:t>
            </w:r>
            <w:r>
              <w:rPr>
                <w:spacing w:val="-5"/>
                <w:sz w:val="20"/>
              </w:rPr>
              <w:t> </w:t>
            </w:r>
            <w:r>
              <w:rPr>
                <w:sz w:val="20"/>
              </w:rPr>
              <w:t>valuation</w:t>
            </w:r>
            <w:r>
              <w:rPr>
                <w:spacing w:val="-7"/>
                <w:sz w:val="20"/>
              </w:rPr>
              <w:t> </w:t>
            </w:r>
            <w:r>
              <w:rPr>
                <w:sz w:val="20"/>
              </w:rPr>
              <w:t>report</w:t>
            </w:r>
            <w:r>
              <w:rPr>
                <w:spacing w:val="-4"/>
                <w:sz w:val="20"/>
              </w:rPr>
              <w:t> </w:t>
            </w:r>
            <w:r>
              <w:rPr>
                <w:sz w:val="20"/>
              </w:rPr>
              <w:t>is</w:t>
            </w:r>
            <w:r>
              <w:rPr>
                <w:spacing w:val="-5"/>
                <w:sz w:val="20"/>
              </w:rPr>
              <w:t> </w:t>
            </w:r>
            <w:r>
              <w:rPr>
                <w:sz w:val="20"/>
              </w:rPr>
              <w:t>prepared</w:t>
            </w:r>
            <w:r>
              <w:rPr>
                <w:spacing w:val="-7"/>
                <w:sz w:val="20"/>
              </w:rPr>
              <w:t> </w:t>
            </w:r>
            <w:r>
              <w:rPr>
                <w:sz w:val="20"/>
              </w:rPr>
              <w:t>for</w:t>
            </w:r>
            <w:r>
              <w:rPr>
                <w:spacing w:val="-6"/>
                <w:sz w:val="20"/>
              </w:rPr>
              <w:t> </w:t>
            </w:r>
            <w:r>
              <w:rPr>
                <w:sz w:val="20"/>
              </w:rPr>
              <w:t>the</w:t>
            </w:r>
            <w:r>
              <w:rPr>
                <w:spacing w:val="-4"/>
                <w:sz w:val="20"/>
              </w:rPr>
              <w:t> </w:t>
            </w:r>
            <w:r>
              <w:rPr>
                <w:sz w:val="20"/>
              </w:rPr>
              <w:t>residential</w:t>
            </w:r>
            <w:r>
              <w:rPr>
                <w:spacing w:val="-4"/>
                <w:sz w:val="20"/>
              </w:rPr>
              <w:t> </w:t>
            </w:r>
            <w:r>
              <w:rPr>
                <w:sz w:val="20"/>
              </w:rPr>
              <w:t>Bungalow</w:t>
            </w:r>
            <w:r>
              <w:rPr>
                <w:spacing w:val="-5"/>
                <w:sz w:val="20"/>
              </w:rPr>
              <w:t> </w:t>
            </w:r>
            <w:r>
              <w:rPr>
                <w:sz w:val="20"/>
              </w:rPr>
              <w:t>at</w:t>
            </w:r>
            <w:r>
              <w:rPr>
                <w:spacing w:val="-7"/>
                <w:sz w:val="20"/>
              </w:rPr>
              <w:t> </w:t>
            </w:r>
            <w:r>
              <w:rPr>
                <w:sz w:val="20"/>
              </w:rPr>
              <w:t>aforementioned</w:t>
            </w:r>
            <w:r>
              <w:rPr>
                <w:spacing w:val="-5"/>
                <w:sz w:val="20"/>
              </w:rPr>
              <w:t> </w:t>
            </w:r>
            <w:r>
              <w:rPr>
                <w:sz w:val="20"/>
              </w:rPr>
              <w:t>address</w:t>
            </w:r>
            <w:r>
              <w:rPr>
                <w:spacing w:val="-4"/>
                <w:sz w:val="20"/>
              </w:rPr>
              <w:t> </w:t>
            </w:r>
            <w:r>
              <w:rPr>
                <w:sz w:val="20"/>
              </w:rPr>
              <w:t>admeasuring</w:t>
            </w:r>
            <w:r>
              <w:rPr>
                <w:spacing w:val="-6"/>
                <w:sz w:val="20"/>
              </w:rPr>
              <w:t> </w:t>
            </w:r>
            <w:r>
              <w:rPr>
                <w:sz w:val="20"/>
              </w:rPr>
              <w:t>2,957 sq.yds.</w:t>
            </w:r>
            <w:r>
              <w:rPr>
                <w:spacing w:val="-5"/>
                <w:sz w:val="20"/>
              </w:rPr>
              <w:t> </w:t>
            </w:r>
            <w:r>
              <w:rPr>
                <w:sz w:val="20"/>
              </w:rPr>
              <w:t>of</w:t>
            </w:r>
            <w:r>
              <w:rPr>
                <w:spacing w:val="-6"/>
                <w:sz w:val="20"/>
              </w:rPr>
              <w:t> </w:t>
            </w:r>
            <w:r>
              <w:rPr>
                <w:sz w:val="20"/>
              </w:rPr>
              <w:t>land</w:t>
            </w:r>
            <w:r>
              <w:rPr>
                <w:spacing w:val="-8"/>
                <w:sz w:val="20"/>
              </w:rPr>
              <w:t> </w:t>
            </w:r>
            <w:r>
              <w:rPr>
                <w:sz w:val="20"/>
              </w:rPr>
              <w:t>area</w:t>
            </w:r>
            <w:r>
              <w:rPr>
                <w:spacing w:val="-6"/>
                <w:sz w:val="20"/>
              </w:rPr>
              <w:t> </w:t>
            </w:r>
            <w:r>
              <w:rPr>
                <w:sz w:val="20"/>
              </w:rPr>
              <w:t>with</w:t>
            </w:r>
            <w:r>
              <w:rPr>
                <w:spacing w:val="-4"/>
                <w:sz w:val="20"/>
              </w:rPr>
              <w:t> </w:t>
            </w:r>
            <w:r>
              <w:rPr>
                <w:sz w:val="20"/>
              </w:rPr>
              <w:t>23,535</w:t>
            </w:r>
            <w:r>
              <w:rPr>
                <w:spacing w:val="-8"/>
                <w:sz w:val="20"/>
              </w:rPr>
              <w:t> </w:t>
            </w:r>
            <w:r>
              <w:rPr>
                <w:sz w:val="20"/>
              </w:rPr>
              <w:t>sq.ft.</w:t>
            </w:r>
            <w:r>
              <w:rPr>
                <w:spacing w:val="-8"/>
                <w:sz w:val="20"/>
              </w:rPr>
              <w:t> </w:t>
            </w:r>
            <w:r>
              <w:rPr>
                <w:sz w:val="20"/>
              </w:rPr>
              <w:t>of</w:t>
            </w:r>
            <w:r>
              <w:rPr>
                <w:spacing w:val="-6"/>
                <w:sz w:val="20"/>
              </w:rPr>
              <w:t> </w:t>
            </w:r>
            <w:r>
              <w:rPr>
                <w:sz w:val="20"/>
              </w:rPr>
              <w:t>total</w:t>
            </w:r>
            <w:r>
              <w:rPr>
                <w:spacing w:val="-8"/>
                <w:sz w:val="20"/>
              </w:rPr>
              <w:t> </w:t>
            </w:r>
            <w:r>
              <w:rPr>
                <w:sz w:val="20"/>
              </w:rPr>
              <w:t>built-up</w:t>
            </w:r>
            <w:r>
              <w:rPr>
                <w:spacing w:val="-6"/>
                <w:sz w:val="20"/>
              </w:rPr>
              <w:t> </w:t>
            </w:r>
            <w:r>
              <w:rPr>
                <w:sz w:val="20"/>
              </w:rPr>
              <w:t>area</w:t>
            </w:r>
            <w:r>
              <w:rPr>
                <w:spacing w:val="-7"/>
                <w:sz w:val="20"/>
              </w:rPr>
              <w:t> </w:t>
            </w:r>
            <w:r>
              <w:rPr>
                <w:sz w:val="20"/>
              </w:rPr>
              <w:t>along</w:t>
            </w:r>
            <w:r>
              <w:rPr>
                <w:spacing w:val="-6"/>
                <w:sz w:val="20"/>
              </w:rPr>
              <w:t> </w:t>
            </w:r>
            <w:r>
              <w:rPr>
                <w:sz w:val="20"/>
              </w:rPr>
              <w:t>with</w:t>
            </w:r>
            <w:r>
              <w:rPr>
                <w:spacing w:val="-8"/>
                <w:sz w:val="20"/>
              </w:rPr>
              <w:t> </w:t>
            </w:r>
            <w:r>
              <w:rPr>
                <w:sz w:val="20"/>
              </w:rPr>
              <w:t>car</w:t>
            </w:r>
            <w:r>
              <w:rPr>
                <w:spacing w:val="-5"/>
                <w:sz w:val="20"/>
              </w:rPr>
              <w:t> </w:t>
            </w:r>
            <w:r>
              <w:rPr>
                <w:sz w:val="20"/>
              </w:rPr>
              <w:t>parking</w:t>
            </w:r>
            <w:r>
              <w:rPr>
                <w:spacing w:val="-8"/>
                <w:sz w:val="20"/>
              </w:rPr>
              <w:t> </w:t>
            </w:r>
            <w:r>
              <w:rPr>
                <w:sz w:val="20"/>
              </w:rPr>
              <w:t>space</w:t>
            </w:r>
            <w:r>
              <w:rPr>
                <w:spacing w:val="-8"/>
                <w:sz w:val="20"/>
              </w:rPr>
              <w:t> </w:t>
            </w:r>
            <w:r>
              <w:rPr>
                <w:sz w:val="20"/>
              </w:rPr>
              <w:t>on</w:t>
            </w:r>
            <w:r>
              <w:rPr>
                <w:spacing w:val="-8"/>
                <w:sz w:val="20"/>
              </w:rPr>
              <w:t> </w:t>
            </w:r>
            <w:r>
              <w:rPr>
                <w:sz w:val="20"/>
              </w:rPr>
              <w:t>Ground</w:t>
            </w:r>
            <w:r>
              <w:rPr>
                <w:spacing w:val="-8"/>
                <w:sz w:val="20"/>
              </w:rPr>
              <w:t> </w:t>
            </w:r>
            <w:r>
              <w:rPr>
                <w:sz w:val="20"/>
              </w:rPr>
              <w:t>Floor</w:t>
            </w:r>
            <w:r>
              <w:rPr>
                <w:spacing w:val="-1"/>
                <w:sz w:val="20"/>
              </w:rPr>
              <w:t> </w:t>
            </w:r>
            <w:r>
              <w:rPr>
                <w:sz w:val="20"/>
              </w:rPr>
              <w:t>with Garden/ Landscaping. The building is a RCC framed structure of G+2 floors having two wings named as ‘A’ wing and ‘B’ wing and having 2 Flats on each floor with common lift and staircase.</w:t>
            </w:r>
          </w:p>
          <w:p>
            <w:pPr>
              <w:pStyle w:val="TableParagraph"/>
              <w:spacing w:before="35"/>
              <w:rPr>
                <w:rFonts w:ascii="Arial"/>
                <w:b/>
                <w:sz w:val="20"/>
              </w:rPr>
            </w:pPr>
          </w:p>
          <w:p>
            <w:pPr>
              <w:pStyle w:val="TableParagraph"/>
              <w:spacing w:line="276" w:lineRule="auto"/>
              <w:ind w:left="107" w:right="103"/>
              <w:jc w:val="both"/>
              <w:rPr>
                <w:sz w:val="20"/>
              </w:rPr>
            </w:pPr>
            <w:r>
              <w:rPr>
                <w:sz w:val="20"/>
              </w:rPr>
              <w:t>As</w:t>
            </w:r>
            <w:r>
              <w:rPr>
                <w:spacing w:val="-9"/>
                <w:sz w:val="20"/>
              </w:rPr>
              <w:t> </w:t>
            </w:r>
            <w:r>
              <w:rPr>
                <w:sz w:val="20"/>
              </w:rPr>
              <w:t>per</w:t>
            </w:r>
            <w:r>
              <w:rPr>
                <w:spacing w:val="-9"/>
                <w:sz w:val="20"/>
              </w:rPr>
              <w:t> </w:t>
            </w:r>
            <w:r>
              <w:rPr>
                <w:sz w:val="20"/>
              </w:rPr>
              <w:t>the</w:t>
            </w:r>
            <w:r>
              <w:rPr>
                <w:spacing w:val="-8"/>
                <w:sz w:val="20"/>
              </w:rPr>
              <w:t> </w:t>
            </w:r>
            <w:r>
              <w:rPr>
                <w:sz w:val="20"/>
              </w:rPr>
              <w:t>information</w:t>
            </w:r>
            <w:r>
              <w:rPr>
                <w:spacing w:val="-8"/>
                <w:sz w:val="20"/>
              </w:rPr>
              <w:t> </w:t>
            </w:r>
            <w:r>
              <w:rPr>
                <w:sz w:val="20"/>
              </w:rPr>
              <w:t>provided</w:t>
            </w:r>
            <w:r>
              <w:rPr>
                <w:spacing w:val="-8"/>
                <w:sz w:val="20"/>
              </w:rPr>
              <w:t> </w:t>
            </w:r>
            <w:r>
              <w:rPr>
                <w:sz w:val="20"/>
              </w:rPr>
              <w:t>that</w:t>
            </w:r>
            <w:r>
              <w:rPr>
                <w:spacing w:val="-7"/>
                <w:sz w:val="20"/>
              </w:rPr>
              <w:t> </w:t>
            </w:r>
            <w:r>
              <w:rPr>
                <w:sz w:val="20"/>
              </w:rPr>
              <w:t>Board</w:t>
            </w:r>
            <w:r>
              <w:rPr>
                <w:spacing w:val="-10"/>
                <w:sz w:val="20"/>
              </w:rPr>
              <w:t> </w:t>
            </w:r>
            <w:r>
              <w:rPr>
                <w:sz w:val="20"/>
              </w:rPr>
              <w:t>Resolution</w:t>
            </w:r>
            <w:r>
              <w:rPr>
                <w:spacing w:val="-9"/>
                <w:sz w:val="20"/>
              </w:rPr>
              <w:t> </w:t>
            </w:r>
            <w:r>
              <w:rPr>
                <w:sz w:val="20"/>
              </w:rPr>
              <w:t>has</w:t>
            </w:r>
            <w:r>
              <w:rPr>
                <w:spacing w:val="-9"/>
                <w:sz w:val="20"/>
              </w:rPr>
              <w:t> </w:t>
            </w:r>
            <w:r>
              <w:rPr>
                <w:sz w:val="20"/>
              </w:rPr>
              <w:t>been</w:t>
            </w:r>
            <w:r>
              <w:rPr>
                <w:spacing w:val="-9"/>
                <w:sz w:val="20"/>
              </w:rPr>
              <w:t> </w:t>
            </w:r>
            <w:r>
              <w:rPr>
                <w:sz w:val="20"/>
              </w:rPr>
              <w:t>passed</w:t>
            </w:r>
            <w:r>
              <w:rPr>
                <w:spacing w:val="-9"/>
                <w:sz w:val="20"/>
              </w:rPr>
              <w:t> </w:t>
            </w:r>
            <w:r>
              <w:rPr>
                <w:sz w:val="20"/>
              </w:rPr>
              <w:t>on</w:t>
            </w:r>
            <w:r>
              <w:rPr>
                <w:spacing w:val="-8"/>
                <w:sz w:val="20"/>
              </w:rPr>
              <w:t> </w:t>
            </w:r>
            <w:r>
              <w:rPr>
                <w:sz w:val="20"/>
              </w:rPr>
              <w:t>26/02/1979</w:t>
            </w:r>
            <w:r>
              <w:rPr>
                <w:spacing w:val="-8"/>
                <w:sz w:val="20"/>
              </w:rPr>
              <w:t> </w:t>
            </w:r>
            <w:r>
              <w:rPr>
                <w:sz w:val="20"/>
              </w:rPr>
              <w:t>and</w:t>
            </w:r>
            <w:r>
              <w:rPr>
                <w:spacing w:val="-8"/>
                <w:sz w:val="20"/>
              </w:rPr>
              <w:t> </w:t>
            </w:r>
            <w:r>
              <w:rPr>
                <w:sz w:val="20"/>
              </w:rPr>
              <w:t>3</w:t>
            </w:r>
            <w:r>
              <w:rPr>
                <w:spacing w:val="-10"/>
                <w:sz w:val="20"/>
              </w:rPr>
              <w:t> </w:t>
            </w:r>
            <w:r>
              <w:rPr>
                <w:sz w:val="20"/>
              </w:rPr>
              <w:t>separate</w:t>
            </w:r>
            <w:r>
              <w:rPr>
                <w:spacing w:val="-8"/>
                <w:sz w:val="20"/>
              </w:rPr>
              <w:t> </w:t>
            </w:r>
            <w:r>
              <w:rPr>
                <w:sz w:val="20"/>
              </w:rPr>
              <w:t>Lease Agreement</w:t>
            </w:r>
            <w:r>
              <w:rPr>
                <w:spacing w:val="-8"/>
                <w:sz w:val="20"/>
              </w:rPr>
              <w:t> </w:t>
            </w:r>
            <w:r>
              <w:rPr>
                <w:sz w:val="20"/>
              </w:rPr>
              <w:t>have</w:t>
            </w:r>
            <w:r>
              <w:rPr>
                <w:spacing w:val="-8"/>
                <w:sz w:val="20"/>
              </w:rPr>
              <w:t> </w:t>
            </w:r>
            <w:r>
              <w:rPr>
                <w:sz w:val="20"/>
              </w:rPr>
              <w:t>been</w:t>
            </w:r>
            <w:r>
              <w:rPr>
                <w:spacing w:val="-9"/>
                <w:sz w:val="20"/>
              </w:rPr>
              <w:t> </w:t>
            </w:r>
            <w:r>
              <w:rPr>
                <w:sz w:val="20"/>
              </w:rPr>
              <w:t>executed</w:t>
            </w:r>
            <w:r>
              <w:rPr>
                <w:spacing w:val="-8"/>
                <w:sz w:val="20"/>
              </w:rPr>
              <w:t> </w:t>
            </w:r>
            <w:r>
              <w:rPr>
                <w:sz w:val="20"/>
              </w:rPr>
              <w:t>on</w:t>
            </w:r>
            <w:r>
              <w:rPr>
                <w:spacing w:val="-8"/>
                <w:sz w:val="20"/>
              </w:rPr>
              <w:t> </w:t>
            </w:r>
            <w:r>
              <w:rPr>
                <w:sz w:val="20"/>
              </w:rPr>
              <w:t>17/05/1979</w:t>
            </w:r>
            <w:r>
              <w:rPr>
                <w:spacing w:val="-8"/>
                <w:sz w:val="20"/>
              </w:rPr>
              <w:t> </w:t>
            </w:r>
            <w:r>
              <w:rPr>
                <w:sz w:val="20"/>
              </w:rPr>
              <w:t>in</w:t>
            </w:r>
            <w:r>
              <w:rPr>
                <w:spacing w:val="-10"/>
                <w:sz w:val="20"/>
              </w:rPr>
              <w:t> </w:t>
            </w:r>
            <w:r>
              <w:rPr>
                <w:sz w:val="20"/>
              </w:rPr>
              <w:t>favour</w:t>
            </w:r>
            <w:r>
              <w:rPr>
                <w:spacing w:val="-9"/>
                <w:sz w:val="20"/>
              </w:rPr>
              <w:t> </w:t>
            </w:r>
            <w:r>
              <w:rPr>
                <w:sz w:val="20"/>
              </w:rPr>
              <w:t>of</w:t>
            </w:r>
            <w:r>
              <w:rPr>
                <w:spacing w:val="-8"/>
                <w:sz w:val="20"/>
              </w:rPr>
              <w:t> </w:t>
            </w:r>
            <w:r>
              <w:rPr>
                <w:sz w:val="20"/>
              </w:rPr>
              <w:t>the</w:t>
            </w:r>
            <w:r>
              <w:rPr>
                <w:spacing w:val="-9"/>
                <w:sz w:val="20"/>
              </w:rPr>
              <w:t> </w:t>
            </w:r>
            <w:r>
              <w:rPr>
                <w:sz w:val="20"/>
              </w:rPr>
              <w:t>head</w:t>
            </w:r>
            <w:r>
              <w:rPr>
                <w:spacing w:val="-8"/>
                <w:sz w:val="20"/>
              </w:rPr>
              <w:t> </w:t>
            </w:r>
            <w:r>
              <w:rPr>
                <w:sz w:val="20"/>
              </w:rPr>
              <w:t>of</w:t>
            </w:r>
            <w:r>
              <w:rPr>
                <w:spacing w:val="-8"/>
                <w:sz w:val="20"/>
              </w:rPr>
              <w:t> </w:t>
            </w:r>
            <w:r>
              <w:rPr>
                <w:sz w:val="20"/>
              </w:rPr>
              <w:t>the</w:t>
            </w:r>
            <w:r>
              <w:rPr>
                <w:spacing w:val="-9"/>
                <w:sz w:val="20"/>
              </w:rPr>
              <w:t> </w:t>
            </w:r>
            <w:r>
              <w:rPr>
                <w:sz w:val="20"/>
              </w:rPr>
              <w:t>families</w:t>
            </w:r>
            <w:r>
              <w:rPr>
                <w:spacing w:val="-7"/>
                <w:sz w:val="20"/>
              </w:rPr>
              <w:t> </w:t>
            </w:r>
            <w:r>
              <w:rPr>
                <w:sz w:val="20"/>
              </w:rPr>
              <w:t>and</w:t>
            </w:r>
            <w:r>
              <w:rPr>
                <w:spacing w:val="-8"/>
                <w:sz w:val="20"/>
              </w:rPr>
              <w:t> </w:t>
            </w:r>
            <w:r>
              <w:rPr>
                <w:sz w:val="20"/>
              </w:rPr>
              <w:t>their</w:t>
            </w:r>
            <w:r>
              <w:rPr>
                <w:spacing w:val="-9"/>
                <w:sz w:val="20"/>
              </w:rPr>
              <w:t> </w:t>
            </w:r>
            <w:r>
              <w:rPr>
                <w:sz w:val="20"/>
              </w:rPr>
              <w:t>sons</w:t>
            </w:r>
            <w:r>
              <w:rPr>
                <w:spacing w:val="-9"/>
                <w:sz w:val="20"/>
              </w:rPr>
              <w:t> </w:t>
            </w:r>
            <w:r>
              <w:rPr>
                <w:sz w:val="20"/>
              </w:rPr>
              <w:t>as</w:t>
            </w:r>
            <w:r>
              <w:rPr>
                <w:spacing w:val="-7"/>
                <w:sz w:val="20"/>
              </w:rPr>
              <w:t> </w:t>
            </w:r>
            <w:r>
              <w:rPr>
                <w:sz w:val="20"/>
              </w:rPr>
              <w:t>detailed below</w:t>
            </w:r>
            <w:r>
              <w:rPr>
                <w:spacing w:val="-14"/>
                <w:sz w:val="20"/>
              </w:rPr>
              <w:t> </w:t>
            </w:r>
            <w:r>
              <w:rPr>
                <w:sz w:val="20"/>
              </w:rPr>
              <w:t>giving</w:t>
            </w:r>
            <w:r>
              <w:rPr>
                <w:spacing w:val="-12"/>
                <w:sz w:val="20"/>
              </w:rPr>
              <w:t> </w:t>
            </w:r>
            <w:r>
              <w:rPr>
                <w:sz w:val="20"/>
              </w:rPr>
              <w:t>perpetual</w:t>
            </w:r>
            <w:r>
              <w:rPr>
                <w:spacing w:val="-12"/>
                <w:sz w:val="20"/>
              </w:rPr>
              <w:t> </w:t>
            </w:r>
            <w:r>
              <w:rPr>
                <w:sz w:val="20"/>
              </w:rPr>
              <w:t>occupancy</w:t>
            </w:r>
            <w:r>
              <w:rPr>
                <w:spacing w:val="-14"/>
                <w:sz w:val="20"/>
              </w:rPr>
              <w:t> </w:t>
            </w:r>
            <w:r>
              <w:rPr>
                <w:sz w:val="20"/>
              </w:rPr>
              <w:t>right</w:t>
            </w:r>
            <w:r>
              <w:rPr>
                <w:spacing w:val="-11"/>
                <w:sz w:val="20"/>
              </w:rPr>
              <w:t> </w:t>
            </w:r>
            <w:r>
              <w:rPr>
                <w:sz w:val="20"/>
              </w:rPr>
              <w:t>for</w:t>
            </w:r>
            <w:r>
              <w:rPr>
                <w:spacing w:val="-10"/>
                <w:sz w:val="20"/>
              </w:rPr>
              <w:t> </w:t>
            </w:r>
            <w:r>
              <w:rPr>
                <w:sz w:val="20"/>
              </w:rPr>
              <w:t>a</w:t>
            </w:r>
            <w:r>
              <w:rPr>
                <w:spacing w:val="-11"/>
                <w:sz w:val="20"/>
              </w:rPr>
              <w:t> </w:t>
            </w:r>
            <w:r>
              <w:rPr>
                <w:sz w:val="20"/>
              </w:rPr>
              <w:t>period</w:t>
            </w:r>
            <w:r>
              <w:rPr>
                <w:spacing w:val="-11"/>
                <w:sz w:val="20"/>
              </w:rPr>
              <w:t> </w:t>
            </w:r>
            <w:r>
              <w:rPr>
                <w:sz w:val="20"/>
              </w:rPr>
              <w:t>upto</w:t>
            </w:r>
            <w:r>
              <w:rPr>
                <w:spacing w:val="-9"/>
                <w:sz w:val="20"/>
              </w:rPr>
              <w:t> </w:t>
            </w:r>
            <w:r>
              <w:rPr>
                <w:sz w:val="20"/>
              </w:rPr>
              <w:t>98</w:t>
            </w:r>
            <w:r>
              <w:rPr>
                <w:spacing w:val="-9"/>
                <w:sz w:val="20"/>
              </w:rPr>
              <w:t> </w:t>
            </w:r>
            <w:r>
              <w:rPr>
                <w:sz w:val="20"/>
              </w:rPr>
              <w:t>years</w:t>
            </w:r>
            <w:r>
              <w:rPr>
                <w:spacing w:val="-10"/>
                <w:sz w:val="20"/>
              </w:rPr>
              <w:t> </w:t>
            </w:r>
            <w:r>
              <w:rPr>
                <w:sz w:val="20"/>
              </w:rPr>
              <w:t>from</w:t>
            </w:r>
            <w:r>
              <w:rPr>
                <w:spacing w:val="-7"/>
                <w:sz w:val="20"/>
              </w:rPr>
              <w:t> </w:t>
            </w:r>
            <w:r>
              <w:rPr>
                <w:sz w:val="20"/>
              </w:rPr>
              <w:t>01/04/1979</w:t>
            </w:r>
            <w:r>
              <w:rPr>
                <w:spacing w:val="-9"/>
                <w:sz w:val="20"/>
              </w:rPr>
              <w:t> </w:t>
            </w:r>
            <w:r>
              <w:rPr>
                <w:sz w:val="20"/>
              </w:rPr>
              <w:t>on</w:t>
            </w:r>
            <w:r>
              <w:rPr>
                <w:spacing w:val="-12"/>
                <w:sz w:val="20"/>
              </w:rPr>
              <w:t> </w:t>
            </w:r>
            <w:r>
              <w:rPr>
                <w:sz w:val="20"/>
              </w:rPr>
              <w:t>the</w:t>
            </w:r>
            <w:r>
              <w:rPr>
                <w:spacing w:val="-12"/>
                <w:sz w:val="20"/>
              </w:rPr>
              <w:t> </w:t>
            </w:r>
            <w:r>
              <w:rPr>
                <w:sz w:val="20"/>
              </w:rPr>
              <w:t>constructed</w:t>
            </w:r>
            <w:r>
              <w:rPr>
                <w:spacing w:val="-11"/>
                <w:sz w:val="20"/>
              </w:rPr>
              <w:t> </w:t>
            </w:r>
            <w:r>
              <w:rPr>
                <w:sz w:val="20"/>
              </w:rPr>
              <w:t>3</w:t>
            </w:r>
            <w:r>
              <w:rPr>
                <w:spacing w:val="-11"/>
                <w:sz w:val="20"/>
              </w:rPr>
              <w:t> </w:t>
            </w:r>
            <w:r>
              <w:rPr>
                <w:sz w:val="20"/>
              </w:rPr>
              <w:t>floors (equal</w:t>
            </w:r>
            <w:r>
              <w:rPr>
                <w:spacing w:val="-2"/>
                <w:sz w:val="20"/>
              </w:rPr>
              <w:t> </w:t>
            </w:r>
            <w:r>
              <w:rPr>
                <w:sz w:val="20"/>
              </w:rPr>
              <w:t>Area</w:t>
            </w:r>
            <w:r>
              <w:rPr>
                <w:spacing w:val="-1"/>
                <w:sz w:val="20"/>
              </w:rPr>
              <w:t> </w:t>
            </w:r>
            <w:r>
              <w:rPr>
                <w:sz w:val="20"/>
              </w:rPr>
              <w:t>at</w:t>
            </w:r>
            <w:r>
              <w:rPr>
                <w:spacing w:val="-1"/>
                <w:sz w:val="20"/>
              </w:rPr>
              <w:t> </w:t>
            </w:r>
            <w:r>
              <w:rPr>
                <w:sz w:val="20"/>
              </w:rPr>
              <w:t>Ground</w:t>
            </w:r>
            <w:r>
              <w:rPr>
                <w:spacing w:val="-2"/>
                <w:sz w:val="20"/>
              </w:rPr>
              <w:t> </w:t>
            </w:r>
            <w:r>
              <w:rPr>
                <w:sz w:val="20"/>
              </w:rPr>
              <w:t>Floor - A</w:t>
            </w:r>
            <w:r>
              <w:rPr>
                <w:spacing w:val="-1"/>
                <w:sz w:val="20"/>
              </w:rPr>
              <w:t> </w:t>
            </w:r>
            <w:r>
              <w:rPr>
                <w:sz w:val="20"/>
              </w:rPr>
              <w:t>wing &amp;</w:t>
            </w:r>
            <w:r>
              <w:rPr>
                <w:spacing w:val="-1"/>
                <w:sz w:val="20"/>
              </w:rPr>
              <w:t> </w:t>
            </w:r>
            <w:r>
              <w:rPr>
                <w:sz w:val="20"/>
              </w:rPr>
              <w:t>B wing,</w:t>
            </w:r>
            <w:r>
              <w:rPr>
                <w:spacing w:val="-1"/>
                <w:sz w:val="20"/>
              </w:rPr>
              <w:t> </w:t>
            </w:r>
            <w:r>
              <w:rPr>
                <w:sz w:val="20"/>
              </w:rPr>
              <w:t>1</w:t>
            </w:r>
            <w:r>
              <w:rPr>
                <w:spacing w:val="-1"/>
                <w:sz w:val="20"/>
              </w:rPr>
              <w:t> </w:t>
            </w:r>
            <w:r>
              <w:rPr>
                <w:sz w:val="20"/>
              </w:rPr>
              <w:t>st</w:t>
            </w:r>
            <w:r>
              <w:rPr>
                <w:spacing w:val="-1"/>
                <w:sz w:val="20"/>
              </w:rPr>
              <w:t> </w:t>
            </w:r>
            <w:r>
              <w:rPr>
                <w:sz w:val="20"/>
              </w:rPr>
              <w:t>Floor- A wing</w:t>
            </w:r>
            <w:r>
              <w:rPr>
                <w:spacing w:val="-2"/>
                <w:sz w:val="20"/>
              </w:rPr>
              <w:t> </w:t>
            </w:r>
            <w:r>
              <w:rPr>
                <w:sz w:val="20"/>
              </w:rPr>
              <w:t>&amp; B wing, &amp;</w:t>
            </w:r>
            <w:r>
              <w:rPr>
                <w:spacing w:val="-1"/>
                <w:sz w:val="20"/>
              </w:rPr>
              <w:t> </w:t>
            </w:r>
            <w:r>
              <w:rPr>
                <w:sz w:val="20"/>
              </w:rPr>
              <w:t>2</w:t>
            </w:r>
            <w:r>
              <w:rPr>
                <w:spacing w:val="-1"/>
                <w:sz w:val="20"/>
              </w:rPr>
              <w:t> </w:t>
            </w:r>
            <w:r>
              <w:rPr>
                <w:sz w:val="20"/>
              </w:rPr>
              <w:t>nd</w:t>
            </w:r>
            <w:r>
              <w:rPr>
                <w:spacing w:val="-1"/>
                <w:sz w:val="20"/>
              </w:rPr>
              <w:t> </w:t>
            </w:r>
            <w:r>
              <w:rPr>
                <w:sz w:val="20"/>
              </w:rPr>
              <w:t>Floor - A wing</w:t>
            </w:r>
            <w:r>
              <w:rPr>
                <w:spacing w:val="-1"/>
                <w:sz w:val="20"/>
              </w:rPr>
              <w:t> </w:t>
            </w:r>
            <w:r>
              <w:rPr>
                <w:sz w:val="20"/>
              </w:rPr>
              <w:t>&amp; B wing) at 24 B Carmichael Road, Mumbai -26.</w:t>
            </w:r>
          </w:p>
          <w:p>
            <w:pPr>
              <w:pStyle w:val="TableParagraph"/>
              <w:numPr>
                <w:ilvl w:val="0"/>
                <w:numId w:val="1"/>
              </w:numPr>
              <w:tabs>
                <w:tab w:pos="820" w:val="left" w:leader="none"/>
                <w:tab w:pos="851" w:val="left" w:leader="none"/>
              </w:tabs>
              <w:spacing w:line="278" w:lineRule="auto" w:before="0" w:after="0"/>
              <w:ind w:left="851" w:right="109" w:hanging="252"/>
              <w:jc w:val="left"/>
              <w:rPr>
                <w:sz w:val="20"/>
              </w:rPr>
            </w:pPr>
            <w:r>
              <w:rPr>
                <w:rFonts w:ascii="Arial"/>
                <w:b/>
                <w:sz w:val="20"/>
              </w:rPr>
              <w:t>Ground Floor </w:t>
            </w:r>
            <w:r>
              <w:rPr>
                <w:sz w:val="20"/>
              </w:rPr>
              <w:t>to Shri</w:t>
            </w:r>
            <w:r>
              <w:rPr>
                <w:spacing w:val="-2"/>
                <w:sz w:val="20"/>
              </w:rPr>
              <w:t> </w:t>
            </w:r>
            <w:r>
              <w:rPr>
                <w:sz w:val="20"/>
              </w:rPr>
              <w:t>Ratanlal Ramkumar Morarka</w:t>
            </w:r>
            <w:r>
              <w:rPr>
                <w:spacing w:val="-1"/>
                <w:sz w:val="20"/>
              </w:rPr>
              <w:t> </w:t>
            </w:r>
            <w:r>
              <w:rPr>
                <w:sz w:val="20"/>
              </w:rPr>
              <w:t>and</w:t>
            </w:r>
            <w:r>
              <w:rPr>
                <w:spacing w:val="-1"/>
                <w:sz w:val="20"/>
              </w:rPr>
              <w:t> </w:t>
            </w:r>
            <w:r>
              <w:rPr>
                <w:sz w:val="20"/>
              </w:rPr>
              <w:t>his 2</w:t>
            </w:r>
            <w:r>
              <w:rPr>
                <w:spacing w:val="-1"/>
                <w:sz w:val="20"/>
              </w:rPr>
              <w:t> </w:t>
            </w:r>
            <w:r>
              <w:rPr>
                <w:sz w:val="20"/>
              </w:rPr>
              <w:t>sons viz. Shri</w:t>
            </w:r>
            <w:r>
              <w:rPr>
                <w:spacing w:val="-2"/>
                <w:sz w:val="20"/>
              </w:rPr>
              <w:t> </w:t>
            </w:r>
            <w:r>
              <w:rPr>
                <w:sz w:val="20"/>
              </w:rPr>
              <w:t>Sushil</w:t>
            </w:r>
            <w:r>
              <w:rPr>
                <w:spacing w:val="-2"/>
                <w:sz w:val="20"/>
              </w:rPr>
              <w:t> </w:t>
            </w:r>
            <w:r>
              <w:rPr>
                <w:sz w:val="20"/>
              </w:rPr>
              <w:t>Ratanlal</w:t>
            </w:r>
            <w:r>
              <w:rPr>
                <w:spacing w:val="-2"/>
                <w:sz w:val="20"/>
              </w:rPr>
              <w:t> </w:t>
            </w:r>
            <w:r>
              <w:rPr>
                <w:sz w:val="20"/>
              </w:rPr>
              <w:t>Morarka &amp; Shri Sunil Ratanlal Morarka.</w:t>
            </w:r>
          </w:p>
          <w:p>
            <w:pPr>
              <w:pStyle w:val="TableParagraph"/>
              <w:numPr>
                <w:ilvl w:val="0"/>
                <w:numId w:val="1"/>
              </w:numPr>
              <w:tabs>
                <w:tab w:pos="816" w:val="left" w:leader="none"/>
                <w:tab w:pos="851" w:val="left" w:leader="none"/>
              </w:tabs>
              <w:spacing w:line="280" w:lineRule="auto" w:before="0" w:after="0"/>
              <w:ind w:left="851" w:right="101" w:hanging="252"/>
              <w:jc w:val="left"/>
              <w:rPr>
                <w:sz w:val="20"/>
              </w:rPr>
            </w:pPr>
            <w:r>
              <w:rPr>
                <w:rFonts w:ascii="Arial"/>
                <w:b/>
                <w:sz w:val="20"/>
              </w:rPr>
              <w:t>1</w:t>
            </w:r>
            <w:r>
              <w:rPr>
                <w:rFonts w:ascii="Arial"/>
                <w:b/>
                <w:sz w:val="20"/>
                <w:vertAlign w:val="superscript"/>
              </w:rPr>
              <w:t>st</w:t>
            </w:r>
            <w:r>
              <w:rPr>
                <w:rFonts w:ascii="Arial"/>
                <w:b/>
                <w:spacing w:val="40"/>
                <w:sz w:val="20"/>
                <w:vertAlign w:val="baseline"/>
              </w:rPr>
              <w:t> </w:t>
            </w:r>
            <w:r>
              <w:rPr>
                <w:rFonts w:ascii="Arial"/>
                <w:b/>
                <w:sz w:val="20"/>
                <w:vertAlign w:val="baseline"/>
              </w:rPr>
              <w:t>Floor</w:t>
            </w:r>
            <w:r>
              <w:rPr>
                <w:rFonts w:ascii="Arial"/>
                <w:b/>
                <w:spacing w:val="-6"/>
                <w:sz w:val="20"/>
                <w:vertAlign w:val="baseline"/>
              </w:rPr>
              <w:t> </w:t>
            </w:r>
            <w:r>
              <w:rPr>
                <w:sz w:val="20"/>
                <w:vertAlign w:val="baseline"/>
              </w:rPr>
              <w:t>to</w:t>
            </w:r>
            <w:r>
              <w:rPr>
                <w:spacing w:val="-5"/>
                <w:sz w:val="20"/>
                <w:vertAlign w:val="baseline"/>
              </w:rPr>
              <w:t> </w:t>
            </w:r>
            <w:r>
              <w:rPr>
                <w:sz w:val="20"/>
                <w:vertAlign w:val="baseline"/>
              </w:rPr>
              <w:t>Shri</w:t>
            </w:r>
            <w:r>
              <w:rPr>
                <w:spacing w:val="-4"/>
                <w:sz w:val="20"/>
                <w:vertAlign w:val="baseline"/>
              </w:rPr>
              <w:t> </w:t>
            </w:r>
            <w:r>
              <w:rPr>
                <w:sz w:val="20"/>
                <w:vertAlign w:val="baseline"/>
              </w:rPr>
              <w:t>Mahavir</w:t>
            </w:r>
            <w:r>
              <w:rPr>
                <w:spacing w:val="-2"/>
                <w:sz w:val="20"/>
                <w:vertAlign w:val="baseline"/>
              </w:rPr>
              <w:t> </w:t>
            </w:r>
            <w:r>
              <w:rPr>
                <w:sz w:val="20"/>
                <w:vertAlign w:val="baseline"/>
              </w:rPr>
              <w:t>prasad</w:t>
            </w:r>
            <w:r>
              <w:rPr>
                <w:spacing w:val="-7"/>
                <w:sz w:val="20"/>
                <w:vertAlign w:val="baseline"/>
              </w:rPr>
              <w:t> </w:t>
            </w:r>
            <w:r>
              <w:rPr>
                <w:sz w:val="20"/>
                <w:vertAlign w:val="baseline"/>
              </w:rPr>
              <w:t>Ramkumar</w:t>
            </w:r>
            <w:r>
              <w:rPr>
                <w:spacing w:val="-6"/>
                <w:sz w:val="20"/>
                <w:vertAlign w:val="baseline"/>
              </w:rPr>
              <w:t> </w:t>
            </w:r>
            <w:r>
              <w:rPr>
                <w:sz w:val="20"/>
                <w:vertAlign w:val="baseline"/>
              </w:rPr>
              <w:t>Morarka</w:t>
            </w:r>
            <w:r>
              <w:rPr>
                <w:spacing w:val="-7"/>
                <w:sz w:val="20"/>
                <w:vertAlign w:val="baseline"/>
              </w:rPr>
              <w:t> </w:t>
            </w:r>
            <w:r>
              <w:rPr>
                <w:sz w:val="20"/>
                <w:vertAlign w:val="baseline"/>
              </w:rPr>
              <w:t>and</w:t>
            </w:r>
            <w:r>
              <w:rPr>
                <w:spacing w:val="-5"/>
                <w:sz w:val="20"/>
                <w:vertAlign w:val="baseline"/>
              </w:rPr>
              <w:t> </w:t>
            </w:r>
            <w:r>
              <w:rPr>
                <w:sz w:val="20"/>
                <w:vertAlign w:val="baseline"/>
              </w:rPr>
              <w:t>his</w:t>
            </w:r>
            <w:r>
              <w:rPr>
                <w:spacing w:val="-5"/>
                <w:sz w:val="20"/>
                <w:vertAlign w:val="baseline"/>
              </w:rPr>
              <w:t> </w:t>
            </w:r>
            <w:r>
              <w:rPr>
                <w:sz w:val="20"/>
                <w:vertAlign w:val="baseline"/>
              </w:rPr>
              <w:t>2</w:t>
            </w:r>
            <w:r>
              <w:rPr>
                <w:spacing w:val="-4"/>
                <w:sz w:val="20"/>
                <w:vertAlign w:val="baseline"/>
              </w:rPr>
              <w:t> </w:t>
            </w:r>
            <w:r>
              <w:rPr>
                <w:sz w:val="20"/>
                <w:vertAlign w:val="baseline"/>
              </w:rPr>
              <w:t>sons</w:t>
            </w:r>
            <w:r>
              <w:rPr>
                <w:spacing w:val="-5"/>
                <w:sz w:val="20"/>
                <w:vertAlign w:val="baseline"/>
              </w:rPr>
              <w:t> </w:t>
            </w:r>
            <w:r>
              <w:rPr>
                <w:sz w:val="20"/>
                <w:vertAlign w:val="baseline"/>
              </w:rPr>
              <w:t>viz.</w:t>
            </w:r>
            <w:r>
              <w:rPr>
                <w:spacing w:val="-6"/>
                <w:sz w:val="20"/>
                <w:vertAlign w:val="baseline"/>
              </w:rPr>
              <w:t> </w:t>
            </w:r>
            <w:r>
              <w:rPr>
                <w:sz w:val="20"/>
                <w:vertAlign w:val="baseline"/>
              </w:rPr>
              <w:t>Shri</w:t>
            </w:r>
            <w:r>
              <w:rPr>
                <w:spacing w:val="-4"/>
                <w:sz w:val="20"/>
                <w:vertAlign w:val="baseline"/>
              </w:rPr>
              <w:t> </w:t>
            </w:r>
            <w:r>
              <w:rPr>
                <w:sz w:val="20"/>
                <w:vertAlign w:val="baseline"/>
              </w:rPr>
              <w:t>Kamal</w:t>
            </w:r>
            <w:r>
              <w:rPr>
                <w:spacing w:val="-8"/>
                <w:sz w:val="20"/>
                <w:vertAlign w:val="baseline"/>
              </w:rPr>
              <w:t> </w:t>
            </w:r>
            <w:r>
              <w:rPr>
                <w:sz w:val="20"/>
                <w:vertAlign w:val="baseline"/>
              </w:rPr>
              <w:t>Mahavir prasad Morarka &amp; Shri Ambika prasad Mahavir prasad Morarka.</w:t>
            </w:r>
          </w:p>
          <w:p>
            <w:pPr>
              <w:pStyle w:val="TableParagraph"/>
              <w:numPr>
                <w:ilvl w:val="0"/>
                <w:numId w:val="1"/>
              </w:numPr>
              <w:tabs>
                <w:tab w:pos="851" w:val="left" w:leader="none"/>
                <w:tab w:pos="864" w:val="left" w:leader="none"/>
              </w:tabs>
              <w:spacing w:line="278" w:lineRule="auto" w:before="0" w:after="0"/>
              <w:ind w:left="851" w:right="103" w:hanging="252"/>
              <w:jc w:val="left"/>
              <w:rPr>
                <w:sz w:val="20"/>
              </w:rPr>
            </w:pPr>
            <w:r>
              <w:rPr>
                <w:rFonts w:ascii="Arial"/>
                <w:b/>
                <w:sz w:val="20"/>
              </w:rPr>
              <w:t>2</w:t>
            </w:r>
            <w:r>
              <w:rPr>
                <w:rFonts w:ascii="Arial"/>
                <w:b/>
                <w:sz w:val="20"/>
                <w:vertAlign w:val="superscript"/>
              </w:rPr>
              <w:t>nd</w:t>
            </w:r>
            <w:r>
              <w:rPr>
                <w:rFonts w:ascii="Arial"/>
                <w:b/>
                <w:spacing w:val="40"/>
                <w:sz w:val="20"/>
                <w:vertAlign w:val="baseline"/>
              </w:rPr>
              <w:t> </w:t>
            </w:r>
            <w:r>
              <w:rPr>
                <w:rFonts w:ascii="Arial"/>
                <w:b/>
                <w:sz w:val="20"/>
                <w:vertAlign w:val="baseline"/>
              </w:rPr>
              <w:t>Floor</w:t>
            </w:r>
            <w:r>
              <w:rPr>
                <w:rFonts w:ascii="Arial"/>
                <w:b/>
                <w:spacing w:val="40"/>
                <w:sz w:val="20"/>
                <w:vertAlign w:val="baseline"/>
              </w:rPr>
              <w:t> </w:t>
            </w:r>
            <w:r>
              <w:rPr>
                <w:sz w:val="20"/>
                <w:vertAlign w:val="baseline"/>
              </w:rPr>
              <w:t>to</w:t>
            </w:r>
            <w:r>
              <w:rPr>
                <w:spacing w:val="40"/>
                <w:sz w:val="20"/>
                <w:vertAlign w:val="baseline"/>
              </w:rPr>
              <w:t> </w:t>
            </w:r>
            <w:r>
              <w:rPr>
                <w:sz w:val="20"/>
                <w:vertAlign w:val="baseline"/>
              </w:rPr>
              <w:t>Shri</w:t>
            </w:r>
            <w:r>
              <w:rPr>
                <w:spacing w:val="40"/>
                <w:sz w:val="20"/>
                <w:vertAlign w:val="baseline"/>
              </w:rPr>
              <w:t> </w:t>
            </w:r>
            <w:r>
              <w:rPr>
                <w:sz w:val="20"/>
                <w:vertAlign w:val="baseline"/>
              </w:rPr>
              <w:t>Radheshyam</w:t>
            </w:r>
            <w:r>
              <w:rPr>
                <w:spacing w:val="40"/>
                <w:sz w:val="20"/>
                <w:vertAlign w:val="baseline"/>
              </w:rPr>
              <w:t> </w:t>
            </w:r>
            <w:r>
              <w:rPr>
                <w:sz w:val="20"/>
                <w:vertAlign w:val="baseline"/>
              </w:rPr>
              <w:t>Ramkumar</w:t>
            </w:r>
            <w:r>
              <w:rPr>
                <w:spacing w:val="40"/>
                <w:sz w:val="20"/>
                <w:vertAlign w:val="baseline"/>
              </w:rPr>
              <w:t> </w:t>
            </w:r>
            <w:r>
              <w:rPr>
                <w:sz w:val="20"/>
                <w:vertAlign w:val="baseline"/>
              </w:rPr>
              <w:t>Morarka</w:t>
            </w:r>
            <w:r>
              <w:rPr>
                <w:spacing w:val="40"/>
                <w:sz w:val="20"/>
                <w:vertAlign w:val="baseline"/>
              </w:rPr>
              <w:t> </w:t>
            </w:r>
            <w:r>
              <w:rPr>
                <w:sz w:val="20"/>
                <w:vertAlign w:val="baseline"/>
              </w:rPr>
              <w:t>and</w:t>
            </w:r>
            <w:r>
              <w:rPr>
                <w:spacing w:val="40"/>
                <w:sz w:val="20"/>
                <w:vertAlign w:val="baseline"/>
              </w:rPr>
              <w:t> </w:t>
            </w:r>
            <w:r>
              <w:rPr>
                <w:sz w:val="20"/>
                <w:vertAlign w:val="baseline"/>
              </w:rPr>
              <w:t>his</w:t>
            </w:r>
            <w:r>
              <w:rPr>
                <w:spacing w:val="40"/>
                <w:sz w:val="20"/>
                <w:vertAlign w:val="baseline"/>
              </w:rPr>
              <w:t> </w:t>
            </w:r>
            <w:r>
              <w:rPr>
                <w:sz w:val="20"/>
                <w:vertAlign w:val="baseline"/>
              </w:rPr>
              <w:t>2</w:t>
            </w:r>
            <w:r>
              <w:rPr>
                <w:spacing w:val="40"/>
                <w:sz w:val="20"/>
                <w:vertAlign w:val="baseline"/>
              </w:rPr>
              <w:t> </w:t>
            </w:r>
            <w:r>
              <w:rPr>
                <w:sz w:val="20"/>
                <w:vertAlign w:val="baseline"/>
              </w:rPr>
              <w:t>sons</w:t>
            </w:r>
            <w:r>
              <w:rPr>
                <w:spacing w:val="40"/>
                <w:sz w:val="20"/>
                <w:vertAlign w:val="baseline"/>
              </w:rPr>
              <w:t> </w:t>
            </w:r>
            <w:r>
              <w:rPr>
                <w:sz w:val="20"/>
                <w:vertAlign w:val="baseline"/>
              </w:rPr>
              <w:t>viz.</w:t>
            </w:r>
            <w:r>
              <w:rPr>
                <w:spacing w:val="40"/>
                <w:sz w:val="20"/>
                <w:vertAlign w:val="baseline"/>
              </w:rPr>
              <w:t> </w:t>
            </w:r>
            <w:r>
              <w:rPr>
                <w:sz w:val="20"/>
                <w:vertAlign w:val="baseline"/>
              </w:rPr>
              <w:t>Shri</w:t>
            </w:r>
            <w:r>
              <w:rPr>
                <w:spacing w:val="40"/>
                <w:sz w:val="20"/>
                <w:vertAlign w:val="baseline"/>
              </w:rPr>
              <w:t> </w:t>
            </w:r>
            <w:r>
              <w:rPr>
                <w:sz w:val="20"/>
                <w:vertAlign w:val="baseline"/>
              </w:rPr>
              <w:t>Rajendra</w:t>
            </w:r>
            <w:r>
              <w:rPr>
                <w:spacing w:val="40"/>
                <w:sz w:val="20"/>
                <w:vertAlign w:val="baseline"/>
              </w:rPr>
              <w:t> </w:t>
            </w:r>
            <w:r>
              <w:rPr>
                <w:sz w:val="20"/>
                <w:vertAlign w:val="baseline"/>
              </w:rPr>
              <w:t>prasad Radheshyam Morarka &amp; Shri Gautam Radheshyam Morarka.</w:t>
            </w:r>
          </w:p>
          <w:p>
            <w:pPr>
              <w:pStyle w:val="TableParagraph"/>
              <w:spacing w:before="15"/>
              <w:rPr>
                <w:rFonts w:ascii="Arial"/>
                <w:b/>
                <w:sz w:val="20"/>
              </w:rPr>
            </w:pPr>
          </w:p>
          <w:p>
            <w:pPr>
              <w:pStyle w:val="TableParagraph"/>
              <w:spacing w:line="276" w:lineRule="auto" w:before="1"/>
              <w:ind w:left="107" w:right="104"/>
              <w:jc w:val="both"/>
              <w:rPr>
                <w:sz w:val="20"/>
              </w:rPr>
            </w:pPr>
            <w:r>
              <w:rPr>
                <w:sz w:val="20"/>
              </w:rPr>
              <w:t>The</w:t>
            </w:r>
            <w:r>
              <w:rPr>
                <w:spacing w:val="-4"/>
                <w:sz w:val="20"/>
              </w:rPr>
              <w:t> </w:t>
            </w:r>
            <w:r>
              <w:rPr>
                <w:sz w:val="20"/>
              </w:rPr>
              <w:t>area</w:t>
            </w:r>
            <w:r>
              <w:rPr>
                <w:spacing w:val="-3"/>
                <w:sz w:val="20"/>
              </w:rPr>
              <w:t> </w:t>
            </w:r>
            <w:r>
              <w:rPr>
                <w:sz w:val="20"/>
              </w:rPr>
              <w:t>is</w:t>
            </w:r>
            <w:r>
              <w:rPr>
                <w:spacing w:val="-2"/>
                <w:sz w:val="20"/>
              </w:rPr>
              <w:t> </w:t>
            </w:r>
            <w:r>
              <w:rPr>
                <w:sz w:val="20"/>
              </w:rPr>
              <w:t>well-connected</w:t>
            </w:r>
            <w:r>
              <w:rPr>
                <w:spacing w:val="-2"/>
                <w:sz w:val="20"/>
              </w:rPr>
              <w:t> </w:t>
            </w:r>
            <w:r>
              <w:rPr>
                <w:sz w:val="20"/>
              </w:rPr>
              <w:t>by</w:t>
            </w:r>
            <w:r>
              <w:rPr>
                <w:spacing w:val="-6"/>
                <w:sz w:val="20"/>
              </w:rPr>
              <w:t> </w:t>
            </w:r>
            <w:r>
              <w:rPr>
                <w:sz w:val="20"/>
              </w:rPr>
              <w:t>all</w:t>
            </w:r>
            <w:r>
              <w:rPr>
                <w:spacing w:val="-4"/>
                <w:sz w:val="20"/>
              </w:rPr>
              <w:t> </w:t>
            </w:r>
            <w:r>
              <w:rPr>
                <w:sz w:val="20"/>
              </w:rPr>
              <w:t>modes</w:t>
            </w:r>
            <w:r>
              <w:rPr>
                <w:spacing w:val="-2"/>
                <w:sz w:val="20"/>
              </w:rPr>
              <w:t> </w:t>
            </w:r>
            <w:r>
              <w:rPr>
                <w:sz w:val="20"/>
              </w:rPr>
              <w:t>of</w:t>
            </w:r>
            <w:r>
              <w:rPr>
                <w:spacing w:val="-1"/>
                <w:sz w:val="20"/>
              </w:rPr>
              <w:t> </w:t>
            </w:r>
            <w:r>
              <w:rPr>
                <w:sz w:val="20"/>
              </w:rPr>
              <w:t>public</w:t>
            </w:r>
            <w:r>
              <w:rPr>
                <w:spacing w:val="-2"/>
                <w:sz w:val="20"/>
              </w:rPr>
              <w:t> </w:t>
            </w:r>
            <w:r>
              <w:rPr>
                <w:sz w:val="20"/>
              </w:rPr>
              <w:t>transport,</w:t>
            </w:r>
            <w:r>
              <w:rPr>
                <w:spacing w:val="-3"/>
                <w:sz w:val="20"/>
              </w:rPr>
              <w:t> </w:t>
            </w:r>
            <w:r>
              <w:rPr>
                <w:sz w:val="20"/>
              </w:rPr>
              <w:t>and</w:t>
            </w:r>
            <w:r>
              <w:rPr>
                <w:spacing w:val="-3"/>
                <w:sz w:val="20"/>
              </w:rPr>
              <w:t> </w:t>
            </w:r>
            <w:r>
              <w:rPr>
                <w:sz w:val="20"/>
              </w:rPr>
              <w:t>there</w:t>
            </w:r>
            <w:r>
              <w:rPr>
                <w:spacing w:val="-1"/>
                <w:sz w:val="20"/>
              </w:rPr>
              <w:t> </w:t>
            </w:r>
            <w:r>
              <w:rPr>
                <w:sz w:val="20"/>
              </w:rPr>
              <w:t>are</w:t>
            </w:r>
            <w:r>
              <w:rPr>
                <w:spacing w:val="-3"/>
                <w:sz w:val="20"/>
              </w:rPr>
              <w:t> </w:t>
            </w:r>
            <w:r>
              <w:rPr>
                <w:sz w:val="20"/>
              </w:rPr>
              <w:t>nearby</w:t>
            </w:r>
            <w:r>
              <w:rPr>
                <w:spacing w:val="-9"/>
                <w:sz w:val="20"/>
              </w:rPr>
              <w:t> </w:t>
            </w:r>
            <w:r>
              <w:rPr>
                <w:sz w:val="20"/>
              </w:rPr>
              <w:t>restaurants</w:t>
            </w:r>
            <w:r>
              <w:rPr>
                <w:spacing w:val="-2"/>
                <w:sz w:val="20"/>
              </w:rPr>
              <w:t> </w:t>
            </w:r>
            <w:r>
              <w:rPr>
                <w:sz w:val="20"/>
              </w:rPr>
              <w:t>and</w:t>
            </w:r>
            <w:r>
              <w:rPr>
                <w:spacing w:val="-4"/>
                <w:sz w:val="20"/>
              </w:rPr>
              <w:t> </w:t>
            </w:r>
            <w:r>
              <w:rPr>
                <w:sz w:val="20"/>
              </w:rPr>
              <w:t>hotels.</w:t>
            </w:r>
            <w:r>
              <w:rPr>
                <w:spacing w:val="-3"/>
                <w:sz w:val="20"/>
              </w:rPr>
              <w:t> </w:t>
            </w:r>
            <w:r>
              <w:rPr>
                <w:sz w:val="20"/>
              </w:rPr>
              <w:t>It's a</w:t>
            </w:r>
            <w:r>
              <w:rPr>
                <w:spacing w:val="-2"/>
                <w:sz w:val="20"/>
              </w:rPr>
              <w:t> </w:t>
            </w:r>
            <w:r>
              <w:rPr>
                <w:sz w:val="20"/>
              </w:rPr>
              <w:t>prime</w:t>
            </w:r>
            <w:r>
              <w:rPr>
                <w:spacing w:val="-2"/>
                <w:sz w:val="20"/>
              </w:rPr>
              <w:t> </w:t>
            </w:r>
            <w:r>
              <w:rPr>
                <w:sz w:val="20"/>
              </w:rPr>
              <w:t>location for residential</w:t>
            </w:r>
            <w:r>
              <w:rPr>
                <w:spacing w:val="-1"/>
                <w:sz w:val="20"/>
              </w:rPr>
              <w:t> </w:t>
            </w:r>
            <w:r>
              <w:rPr>
                <w:sz w:val="20"/>
              </w:rPr>
              <w:t>due to its excellent</w:t>
            </w:r>
            <w:r>
              <w:rPr>
                <w:spacing w:val="-2"/>
                <w:sz w:val="20"/>
              </w:rPr>
              <w:t> </w:t>
            </w:r>
            <w:r>
              <w:rPr>
                <w:sz w:val="20"/>
              </w:rPr>
              <w:t>connectivity</w:t>
            </w:r>
            <w:r>
              <w:rPr>
                <w:spacing w:val="-3"/>
                <w:sz w:val="20"/>
              </w:rPr>
              <w:t> </w:t>
            </w:r>
            <w:r>
              <w:rPr>
                <w:sz w:val="20"/>
              </w:rPr>
              <w:t>and</w:t>
            </w:r>
            <w:r>
              <w:rPr>
                <w:spacing w:val="-2"/>
                <w:sz w:val="20"/>
              </w:rPr>
              <w:t> </w:t>
            </w:r>
            <w:r>
              <w:rPr>
                <w:sz w:val="20"/>
              </w:rPr>
              <w:t>modern</w:t>
            </w:r>
            <w:r>
              <w:rPr>
                <w:spacing w:val="-2"/>
                <w:sz w:val="20"/>
              </w:rPr>
              <w:t> </w:t>
            </w:r>
            <w:r>
              <w:rPr>
                <w:sz w:val="20"/>
              </w:rPr>
              <w:t>facilities.</w:t>
            </w:r>
            <w:r>
              <w:rPr>
                <w:spacing w:val="-7"/>
                <w:sz w:val="20"/>
              </w:rPr>
              <w:t> </w:t>
            </w:r>
            <w:r>
              <w:rPr>
                <w:sz w:val="20"/>
              </w:rPr>
              <w:t>With</w:t>
            </w:r>
            <w:r>
              <w:rPr>
                <w:spacing w:val="-3"/>
                <w:sz w:val="20"/>
              </w:rPr>
              <w:t> </w:t>
            </w:r>
            <w:r>
              <w:rPr>
                <w:sz w:val="20"/>
              </w:rPr>
              <w:t>its</w:t>
            </w:r>
            <w:r>
              <w:rPr>
                <w:spacing w:val="-1"/>
                <w:sz w:val="20"/>
              </w:rPr>
              <w:t> </w:t>
            </w:r>
            <w:r>
              <w:rPr>
                <w:sz w:val="20"/>
              </w:rPr>
              <w:t>proximity</w:t>
            </w:r>
            <w:r>
              <w:rPr>
                <w:spacing w:val="-3"/>
                <w:sz w:val="20"/>
              </w:rPr>
              <w:t> </w:t>
            </w:r>
            <w:r>
              <w:rPr>
                <w:sz w:val="20"/>
              </w:rPr>
              <w:t>to the main market and other Amenities and it is located in south Mumbai at 50 mtr. Distance from Main Road.</w:t>
            </w:r>
          </w:p>
          <w:p>
            <w:pPr>
              <w:pStyle w:val="TableParagraph"/>
              <w:spacing w:before="8"/>
              <w:rPr>
                <w:rFonts w:ascii="Arial"/>
                <w:b/>
                <w:sz w:val="20"/>
              </w:rPr>
            </w:pPr>
          </w:p>
          <w:p>
            <w:pPr>
              <w:pStyle w:val="TableParagraph"/>
              <w:spacing w:line="276" w:lineRule="auto" w:before="1"/>
              <w:ind w:left="107" w:right="99"/>
              <w:jc w:val="both"/>
              <w:rPr>
                <w:sz w:val="20"/>
              </w:rPr>
            </w:pPr>
            <w:r>
              <w:rPr>
                <w:sz w:val="20"/>
              </w:rPr>
              <w:t>This valuation is conducted of the asset as per the documents provided to us and of which photographs are also</w:t>
            </w:r>
            <w:r>
              <w:rPr>
                <w:spacing w:val="6"/>
                <w:sz w:val="20"/>
              </w:rPr>
              <w:t> </w:t>
            </w:r>
            <w:r>
              <w:rPr>
                <w:sz w:val="20"/>
              </w:rPr>
              <w:t>attached</w:t>
            </w:r>
            <w:r>
              <w:rPr>
                <w:spacing w:val="9"/>
                <w:sz w:val="20"/>
              </w:rPr>
              <w:t> </w:t>
            </w:r>
            <w:r>
              <w:rPr>
                <w:sz w:val="20"/>
              </w:rPr>
              <w:t>with</w:t>
            </w:r>
            <w:r>
              <w:rPr>
                <w:spacing w:val="6"/>
                <w:sz w:val="20"/>
              </w:rPr>
              <w:t> </w:t>
            </w:r>
            <w:r>
              <w:rPr>
                <w:sz w:val="20"/>
              </w:rPr>
              <w:t>the</w:t>
            </w:r>
            <w:r>
              <w:rPr>
                <w:spacing w:val="5"/>
                <w:sz w:val="20"/>
              </w:rPr>
              <w:t> </w:t>
            </w:r>
            <w:r>
              <w:rPr>
                <w:sz w:val="20"/>
              </w:rPr>
              <w:t>report</w:t>
            </w:r>
            <w:r>
              <w:rPr>
                <w:spacing w:val="6"/>
                <w:sz w:val="20"/>
              </w:rPr>
              <w:t> </w:t>
            </w:r>
            <w:r>
              <w:rPr>
                <w:sz w:val="20"/>
              </w:rPr>
              <w:t>for</w:t>
            </w:r>
            <w:r>
              <w:rPr>
                <w:spacing w:val="9"/>
                <w:sz w:val="20"/>
              </w:rPr>
              <w:t> </w:t>
            </w:r>
            <w:r>
              <w:rPr>
                <w:sz w:val="20"/>
              </w:rPr>
              <w:t>which</w:t>
            </w:r>
            <w:r>
              <w:rPr>
                <w:spacing w:val="6"/>
                <w:sz w:val="20"/>
              </w:rPr>
              <w:t> </w:t>
            </w:r>
            <w:r>
              <w:rPr>
                <w:sz w:val="20"/>
              </w:rPr>
              <w:t>references</w:t>
            </w:r>
            <w:r>
              <w:rPr>
                <w:spacing w:val="6"/>
                <w:sz w:val="20"/>
              </w:rPr>
              <w:t> </w:t>
            </w:r>
            <w:r>
              <w:rPr>
                <w:sz w:val="20"/>
              </w:rPr>
              <w:t>from</w:t>
            </w:r>
            <w:r>
              <w:rPr>
                <w:spacing w:val="9"/>
                <w:sz w:val="20"/>
              </w:rPr>
              <w:t> </w:t>
            </w:r>
            <w:r>
              <w:rPr>
                <w:sz w:val="20"/>
              </w:rPr>
              <w:t>the</w:t>
            </w:r>
            <w:r>
              <w:rPr>
                <w:spacing w:val="7"/>
                <w:sz w:val="20"/>
              </w:rPr>
              <w:t> </w:t>
            </w:r>
            <w:r>
              <w:rPr>
                <w:sz w:val="20"/>
              </w:rPr>
              <w:t>copy</w:t>
            </w:r>
            <w:r>
              <w:rPr>
                <w:spacing w:val="2"/>
                <w:sz w:val="20"/>
              </w:rPr>
              <w:t> </w:t>
            </w:r>
            <w:r>
              <w:rPr>
                <w:sz w:val="20"/>
              </w:rPr>
              <w:t>of</w:t>
            </w:r>
            <w:r>
              <w:rPr>
                <w:spacing w:val="8"/>
                <w:sz w:val="20"/>
              </w:rPr>
              <w:t> </w:t>
            </w:r>
            <w:r>
              <w:rPr>
                <w:sz w:val="20"/>
              </w:rPr>
              <w:t>the</w:t>
            </w:r>
            <w:r>
              <w:rPr>
                <w:spacing w:val="7"/>
                <w:sz w:val="20"/>
              </w:rPr>
              <w:t> </w:t>
            </w:r>
            <w:r>
              <w:rPr>
                <w:sz w:val="20"/>
              </w:rPr>
              <w:t>documents</w:t>
            </w:r>
            <w:r>
              <w:rPr>
                <w:spacing w:val="8"/>
                <w:sz w:val="20"/>
              </w:rPr>
              <w:t> </w:t>
            </w:r>
            <w:r>
              <w:rPr>
                <w:sz w:val="20"/>
              </w:rPr>
              <w:t>provided</w:t>
            </w:r>
            <w:r>
              <w:rPr>
                <w:spacing w:val="6"/>
                <w:sz w:val="20"/>
              </w:rPr>
              <w:t> </w:t>
            </w:r>
            <w:r>
              <w:rPr>
                <w:sz w:val="20"/>
              </w:rPr>
              <w:t>by</w:t>
            </w:r>
            <w:r>
              <w:rPr>
                <w:spacing w:val="5"/>
                <w:sz w:val="20"/>
              </w:rPr>
              <w:t> </w:t>
            </w:r>
            <w:r>
              <w:rPr>
                <w:sz w:val="20"/>
              </w:rPr>
              <w:t>the</w:t>
            </w:r>
            <w:r>
              <w:rPr>
                <w:spacing w:val="8"/>
                <w:sz w:val="20"/>
              </w:rPr>
              <w:t> </w:t>
            </w:r>
            <w:r>
              <w:rPr>
                <w:sz w:val="20"/>
              </w:rPr>
              <w:t>bank</w:t>
            </w:r>
            <w:r>
              <w:rPr>
                <w:spacing w:val="9"/>
                <w:sz w:val="20"/>
              </w:rPr>
              <w:t> </w:t>
            </w:r>
            <w:r>
              <w:rPr>
                <w:spacing w:val="-5"/>
                <w:sz w:val="20"/>
              </w:rPr>
              <w:t>at</w:t>
            </w:r>
          </w:p>
          <w:p>
            <w:pPr>
              <w:pStyle w:val="TableParagraph"/>
              <w:spacing w:before="1"/>
              <w:ind w:left="107"/>
              <w:jc w:val="both"/>
              <w:rPr>
                <w:sz w:val="20"/>
              </w:rPr>
            </w:pPr>
            <w:r>
              <w:rPr>
                <w:sz w:val="20"/>
              </w:rPr>
              <w:t>the</w:t>
            </w:r>
            <w:r>
              <w:rPr>
                <w:spacing w:val="-4"/>
                <w:sz w:val="20"/>
              </w:rPr>
              <w:t> </w:t>
            </w:r>
            <w:r>
              <w:rPr>
                <w:sz w:val="20"/>
              </w:rPr>
              <w:t>time</w:t>
            </w:r>
            <w:r>
              <w:rPr>
                <w:spacing w:val="-3"/>
                <w:sz w:val="20"/>
              </w:rPr>
              <w:t> </w:t>
            </w:r>
            <w:r>
              <w:rPr>
                <w:sz w:val="20"/>
              </w:rPr>
              <w:t>of</w:t>
            </w:r>
            <w:r>
              <w:rPr>
                <w:spacing w:val="-1"/>
                <w:sz w:val="20"/>
              </w:rPr>
              <w:t> </w:t>
            </w:r>
            <w:r>
              <w:rPr>
                <w:sz w:val="20"/>
              </w:rPr>
              <w:t>the</w:t>
            </w:r>
            <w:r>
              <w:rPr>
                <w:spacing w:val="-3"/>
                <w:sz w:val="20"/>
              </w:rPr>
              <w:t> </w:t>
            </w:r>
            <w:r>
              <w:rPr>
                <w:sz w:val="20"/>
              </w:rPr>
              <w:t>valuation</w:t>
            </w:r>
            <w:r>
              <w:rPr>
                <w:spacing w:val="-2"/>
                <w:sz w:val="20"/>
              </w:rPr>
              <w:t> </w:t>
            </w:r>
            <w:r>
              <w:rPr>
                <w:sz w:val="20"/>
              </w:rPr>
              <w:t>assessment</w:t>
            </w:r>
            <w:r>
              <w:rPr>
                <w:spacing w:val="-2"/>
                <w:sz w:val="20"/>
              </w:rPr>
              <w:t> </w:t>
            </w:r>
            <w:r>
              <w:rPr>
                <w:sz w:val="20"/>
              </w:rPr>
              <w:t>is</w:t>
            </w:r>
            <w:r>
              <w:rPr>
                <w:spacing w:val="-1"/>
                <w:sz w:val="20"/>
              </w:rPr>
              <w:t> </w:t>
            </w:r>
            <w:r>
              <w:rPr>
                <w:sz w:val="20"/>
              </w:rPr>
              <w:t>also</w:t>
            </w:r>
            <w:r>
              <w:rPr>
                <w:spacing w:val="-2"/>
                <w:sz w:val="20"/>
              </w:rPr>
              <w:t> </w:t>
            </w:r>
            <w:r>
              <w:rPr>
                <w:sz w:val="20"/>
              </w:rPr>
              <w:t>made,</w:t>
            </w:r>
            <w:r>
              <w:rPr>
                <w:spacing w:val="-2"/>
                <w:sz w:val="20"/>
              </w:rPr>
              <w:t> </w:t>
            </w:r>
            <w:r>
              <w:rPr>
                <w:sz w:val="20"/>
              </w:rPr>
              <w:t>considering</w:t>
            </w:r>
            <w:r>
              <w:rPr>
                <w:spacing w:val="-2"/>
                <w:sz w:val="20"/>
              </w:rPr>
              <w:t> </w:t>
            </w:r>
            <w:r>
              <w:rPr>
                <w:sz w:val="20"/>
              </w:rPr>
              <w:t>that no</w:t>
            </w:r>
            <w:r>
              <w:rPr>
                <w:spacing w:val="1"/>
                <w:sz w:val="20"/>
              </w:rPr>
              <w:t> </w:t>
            </w:r>
            <w:r>
              <w:rPr>
                <w:sz w:val="20"/>
              </w:rPr>
              <w:t>modifications,</w:t>
            </w:r>
            <w:r>
              <w:rPr>
                <w:spacing w:val="-1"/>
                <w:sz w:val="20"/>
              </w:rPr>
              <w:t> </w:t>
            </w:r>
            <w:r>
              <w:rPr>
                <w:sz w:val="20"/>
              </w:rPr>
              <w:t>deviations,</w:t>
            </w:r>
            <w:r>
              <w:rPr>
                <w:spacing w:val="-2"/>
                <w:sz w:val="20"/>
              </w:rPr>
              <w:t> fabrication</w:t>
            </w:r>
          </w:p>
        </w:tc>
      </w:tr>
    </w:tbl>
    <w:p>
      <w:pPr>
        <w:pStyle w:val="TableParagraph"/>
        <w:spacing w:after="0"/>
        <w:jc w:val="both"/>
        <w:rPr>
          <w:sz w:val="20"/>
        </w:rPr>
        <w:sectPr>
          <w:pgSz w:w="11910" w:h="16840"/>
          <w:pgMar w:header="106" w:footer="702" w:top="1380" w:bottom="1683" w:left="425" w:right="141"/>
        </w:sectPr>
      </w:pPr>
    </w:p>
    <w:tbl>
      <w:tblPr>
        <w:tblW w:w="0" w:type="auto"/>
        <w:jc w:val="left"/>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4"/>
        <w:gridCol w:w="3970"/>
        <w:gridCol w:w="525"/>
        <w:gridCol w:w="1317"/>
        <w:gridCol w:w="849"/>
        <w:gridCol w:w="1163"/>
        <w:gridCol w:w="1956"/>
      </w:tblGrid>
      <w:tr>
        <w:trPr>
          <w:trHeight w:val="530" w:hRule="atLeast"/>
        </w:trPr>
        <w:tc>
          <w:tcPr>
            <w:tcW w:w="704" w:type="dxa"/>
          </w:tcPr>
          <w:p>
            <w:pPr>
              <w:pStyle w:val="TableParagraph"/>
              <w:rPr>
                <w:rFonts w:ascii="Times New Roman"/>
                <w:sz w:val="20"/>
              </w:rPr>
            </w:pPr>
          </w:p>
        </w:tc>
        <w:tc>
          <w:tcPr>
            <w:tcW w:w="9780" w:type="dxa"/>
            <w:gridSpan w:val="6"/>
          </w:tcPr>
          <w:p>
            <w:pPr>
              <w:pStyle w:val="TableParagraph"/>
              <w:ind w:left="107"/>
              <w:rPr>
                <w:sz w:val="20"/>
              </w:rPr>
            </w:pPr>
            <w:r>
              <w:rPr>
                <w:sz w:val="20"/>
              </w:rPr>
              <w:t>or</w:t>
            </w:r>
            <w:r>
              <w:rPr>
                <w:spacing w:val="-11"/>
                <w:sz w:val="20"/>
              </w:rPr>
              <w:t> </w:t>
            </w:r>
            <w:r>
              <w:rPr>
                <w:sz w:val="20"/>
              </w:rPr>
              <w:t>any</w:t>
            </w:r>
            <w:r>
              <w:rPr>
                <w:spacing w:val="-12"/>
                <w:sz w:val="20"/>
              </w:rPr>
              <w:t> </w:t>
            </w:r>
            <w:r>
              <w:rPr>
                <w:sz w:val="20"/>
              </w:rPr>
              <w:t>updation</w:t>
            </w:r>
            <w:r>
              <w:rPr>
                <w:spacing w:val="-9"/>
                <w:sz w:val="20"/>
              </w:rPr>
              <w:t> </w:t>
            </w:r>
            <w:r>
              <w:rPr>
                <w:sz w:val="20"/>
              </w:rPr>
              <w:t>is</w:t>
            </w:r>
            <w:r>
              <w:rPr>
                <w:spacing w:val="-9"/>
                <w:sz w:val="20"/>
              </w:rPr>
              <w:t> </w:t>
            </w:r>
            <w:r>
              <w:rPr>
                <w:sz w:val="20"/>
              </w:rPr>
              <w:t>made</w:t>
            </w:r>
            <w:r>
              <w:rPr>
                <w:spacing w:val="-11"/>
                <w:sz w:val="20"/>
              </w:rPr>
              <w:t> </w:t>
            </w:r>
            <w:r>
              <w:rPr>
                <w:sz w:val="20"/>
              </w:rPr>
              <w:t>to</w:t>
            </w:r>
            <w:r>
              <w:rPr>
                <w:spacing w:val="-12"/>
                <w:sz w:val="20"/>
              </w:rPr>
              <w:t> </w:t>
            </w:r>
            <w:r>
              <w:rPr>
                <w:sz w:val="20"/>
              </w:rPr>
              <w:t>those</w:t>
            </w:r>
            <w:r>
              <w:rPr>
                <w:spacing w:val="-11"/>
                <w:sz w:val="20"/>
              </w:rPr>
              <w:t> </w:t>
            </w:r>
            <w:r>
              <w:rPr>
                <w:sz w:val="20"/>
              </w:rPr>
              <w:t>documents</w:t>
            </w:r>
            <w:r>
              <w:rPr>
                <w:spacing w:val="-10"/>
                <w:sz w:val="20"/>
              </w:rPr>
              <w:t> </w:t>
            </w:r>
            <w:r>
              <w:rPr>
                <w:sz w:val="20"/>
              </w:rPr>
              <w:t>before</w:t>
            </w:r>
            <w:r>
              <w:rPr>
                <w:spacing w:val="-10"/>
                <w:sz w:val="20"/>
              </w:rPr>
              <w:t> </w:t>
            </w:r>
            <w:r>
              <w:rPr>
                <w:sz w:val="20"/>
              </w:rPr>
              <w:t>or</w:t>
            </w:r>
            <w:r>
              <w:rPr>
                <w:spacing w:val="-8"/>
                <w:sz w:val="20"/>
              </w:rPr>
              <w:t> </w:t>
            </w:r>
            <w:r>
              <w:rPr>
                <w:sz w:val="20"/>
              </w:rPr>
              <w:t>after</w:t>
            </w:r>
            <w:r>
              <w:rPr>
                <w:spacing w:val="-10"/>
                <w:sz w:val="20"/>
              </w:rPr>
              <w:t> </w:t>
            </w:r>
            <w:r>
              <w:rPr>
                <w:sz w:val="20"/>
              </w:rPr>
              <w:t>the</w:t>
            </w:r>
            <w:r>
              <w:rPr>
                <w:spacing w:val="-11"/>
                <w:sz w:val="20"/>
              </w:rPr>
              <w:t> </w:t>
            </w:r>
            <w:r>
              <w:rPr>
                <w:sz w:val="20"/>
              </w:rPr>
              <w:t>valuation</w:t>
            </w:r>
            <w:r>
              <w:rPr>
                <w:spacing w:val="-12"/>
                <w:sz w:val="20"/>
              </w:rPr>
              <w:t> </w:t>
            </w:r>
            <w:r>
              <w:rPr>
                <w:sz w:val="20"/>
              </w:rPr>
              <w:t>assessment</w:t>
            </w:r>
            <w:r>
              <w:rPr>
                <w:spacing w:val="-11"/>
                <w:sz w:val="20"/>
              </w:rPr>
              <w:t> </w:t>
            </w:r>
            <w:r>
              <w:rPr>
                <w:sz w:val="20"/>
              </w:rPr>
              <w:t>date</w:t>
            </w:r>
            <w:r>
              <w:rPr>
                <w:spacing w:val="-8"/>
                <w:sz w:val="20"/>
              </w:rPr>
              <w:t> </w:t>
            </w:r>
            <w:r>
              <w:rPr>
                <w:sz w:val="20"/>
              </w:rPr>
              <w:t>for</w:t>
            </w:r>
            <w:r>
              <w:rPr>
                <w:spacing w:val="-11"/>
                <w:sz w:val="20"/>
              </w:rPr>
              <w:t> </w:t>
            </w:r>
            <w:r>
              <w:rPr>
                <w:sz w:val="20"/>
              </w:rPr>
              <w:t>which</w:t>
            </w:r>
            <w:r>
              <w:rPr>
                <w:spacing w:val="-11"/>
                <w:sz w:val="20"/>
              </w:rPr>
              <w:t> </w:t>
            </w:r>
            <w:r>
              <w:rPr>
                <w:sz w:val="20"/>
              </w:rPr>
              <w:t>shall</w:t>
            </w:r>
            <w:r>
              <w:rPr>
                <w:spacing w:val="-12"/>
                <w:sz w:val="20"/>
              </w:rPr>
              <w:t> </w:t>
            </w:r>
            <w:r>
              <w:rPr>
                <w:spacing w:val="-5"/>
                <w:sz w:val="20"/>
              </w:rPr>
              <w:t>not</w:t>
            </w:r>
          </w:p>
          <w:p>
            <w:pPr>
              <w:pStyle w:val="TableParagraph"/>
              <w:spacing w:before="34"/>
              <w:ind w:left="107"/>
              <w:rPr>
                <w:sz w:val="20"/>
              </w:rPr>
            </w:pPr>
            <w:r>
              <w:rPr>
                <w:sz w:val="20"/>
              </w:rPr>
              <w:t>be</w:t>
            </w:r>
            <w:r>
              <w:rPr>
                <w:spacing w:val="-6"/>
                <w:sz w:val="20"/>
              </w:rPr>
              <w:t> </w:t>
            </w:r>
            <w:r>
              <w:rPr>
                <w:spacing w:val="-2"/>
                <w:sz w:val="20"/>
              </w:rPr>
              <w:t>responsible.</w:t>
            </w:r>
          </w:p>
        </w:tc>
      </w:tr>
      <w:tr>
        <w:trPr>
          <w:trHeight w:val="290" w:hRule="atLeast"/>
        </w:trPr>
        <w:tc>
          <w:tcPr>
            <w:tcW w:w="704" w:type="dxa"/>
            <w:shd w:val="clear" w:color="auto" w:fill="DEEAF6"/>
          </w:tcPr>
          <w:p>
            <w:pPr>
              <w:pStyle w:val="TableParagraph"/>
              <w:spacing w:before="14"/>
              <w:ind w:right="128"/>
              <w:jc w:val="right"/>
              <w:rPr>
                <w:rFonts w:ascii="Arial"/>
                <w:b/>
                <w:sz w:val="20"/>
              </w:rPr>
            </w:pPr>
            <w:r>
              <w:rPr>
                <w:rFonts w:ascii="Arial"/>
                <w:b/>
                <w:spacing w:val="-5"/>
                <w:sz w:val="20"/>
              </w:rPr>
              <w:t>a.</w:t>
            </w:r>
          </w:p>
        </w:tc>
        <w:tc>
          <w:tcPr>
            <w:tcW w:w="9780" w:type="dxa"/>
            <w:gridSpan w:val="6"/>
            <w:shd w:val="clear" w:color="auto" w:fill="DEEAF6"/>
          </w:tcPr>
          <w:p>
            <w:pPr>
              <w:pStyle w:val="TableParagraph"/>
              <w:spacing w:line="248" w:lineRule="exact"/>
              <w:ind w:left="114"/>
              <w:rPr>
                <w:rFonts w:ascii="Arial"/>
                <w:b/>
                <w:sz w:val="22"/>
              </w:rPr>
            </w:pPr>
            <w:r>
              <w:rPr>
                <w:rFonts w:ascii="Arial"/>
                <w:b/>
                <w:sz w:val="22"/>
              </w:rPr>
              <w:t>Location</w:t>
            </w:r>
            <w:r>
              <w:rPr>
                <w:rFonts w:ascii="Arial"/>
                <w:b/>
                <w:spacing w:val="-8"/>
                <w:sz w:val="22"/>
              </w:rPr>
              <w:t> </w:t>
            </w:r>
            <w:r>
              <w:rPr>
                <w:rFonts w:ascii="Arial"/>
                <w:b/>
                <w:sz w:val="22"/>
              </w:rPr>
              <w:t>attribute</w:t>
            </w:r>
            <w:r>
              <w:rPr>
                <w:rFonts w:ascii="Arial"/>
                <w:b/>
                <w:spacing w:val="-2"/>
                <w:sz w:val="22"/>
              </w:rPr>
              <w:t> </w:t>
            </w:r>
            <w:r>
              <w:rPr>
                <w:rFonts w:ascii="Arial"/>
                <w:b/>
                <w:sz w:val="22"/>
              </w:rPr>
              <w:t>of</w:t>
            </w:r>
            <w:r>
              <w:rPr>
                <w:rFonts w:ascii="Arial"/>
                <w:b/>
                <w:spacing w:val="-5"/>
                <w:sz w:val="22"/>
              </w:rPr>
              <w:t> </w:t>
            </w:r>
            <w:r>
              <w:rPr>
                <w:rFonts w:ascii="Arial"/>
                <w:b/>
                <w:sz w:val="22"/>
              </w:rPr>
              <w:t>the</w:t>
            </w:r>
            <w:r>
              <w:rPr>
                <w:rFonts w:ascii="Arial"/>
                <w:b/>
                <w:spacing w:val="-3"/>
                <w:sz w:val="22"/>
              </w:rPr>
              <w:t> </w:t>
            </w:r>
            <w:r>
              <w:rPr>
                <w:rFonts w:ascii="Arial"/>
                <w:b/>
                <w:spacing w:val="-2"/>
                <w:sz w:val="22"/>
              </w:rPr>
              <w:t>property</w:t>
            </w:r>
          </w:p>
        </w:tc>
      </w:tr>
      <w:tr>
        <w:trPr>
          <w:trHeight w:val="263" w:hRule="atLeast"/>
        </w:trPr>
        <w:tc>
          <w:tcPr>
            <w:tcW w:w="704" w:type="dxa"/>
          </w:tcPr>
          <w:p>
            <w:pPr>
              <w:pStyle w:val="TableParagraph"/>
              <w:spacing w:line="229" w:lineRule="exact"/>
              <w:ind w:right="153"/>
              <w:jc w:val="right"/>
              <w:rPr>
                <w:sz w:val="20"/>
              </w:rPr>
            </w:pPr>
            <w:r>
              <w:rPr>
                <w:spacing w:val="-5"/>
                <w:sz w:val="20"/>
              </w:rPr>
              <w:t>i.</w:t>
            </w:r>
          </w:p>
        </w:tc>
        <w:tc>
          <w:tcPr>
            <w:tcW w:w="3970" w:type="dxa"/>
          </w:tcPr>
          <w:p>
            <w:pPr>
              <w:pStyle w:val="TableParagraph"/>
              <w:spacing w:line="229" w:lineRule="exact"/>
              <w:ind w:left="114"/>
              <w:rPr>
                <w:sz w:val="20"/>
              </w:rPr>
            </w:pPr>
            <w:r>
              <w:rPr>
                <w:sz w:val="20"/>
              </w:rPr>
              <w:t>Nearby</w:t>
            </w:r>
            <w:r>
              <w:rPr>
                <w:spacing w:val="-11"/>
                <w:sz w:val="20"/>
              </w:rPr>
              <w:t> </w:t>
            </w:r>
            <w:r>
              <w:rPr>
                <w:spacing w:val="-2"/>
                <w:sz w:val="20"/>
              </w:rPr>
              <w:t>Landmark</w:t>
            </w:r>
          </w:p>
        </w:tc>
        <w:tc>
          <w:tcPr>
            <w:tcW w:w="5810" w:type="dxa"/>
            <w:gridSpan w:val="5"/>
          </w:tcPr>
          <w:p>
            <w:pPr>
              <w:pStyle w:val="TableParagraph"/>
              <w:spacing w:line="229" w:lineRule="exact"/>
              <w:ind w:left="114"/>
              <w:rPr>
                <w:sz w:val="20"/>
              </w:rPr>
            </w:pPr>
            <w:r>
              <w:rPr>
                <w:sz w:val="20"/>
              </w:rPr>
              <w:t>Opposite</w:t>
            </w:r>
            <w:r>
              <w:rPr>
                <w:spacing w:val="-9"/>
                <w:sz w:val="20"/>
              </w:rPr>
              <w:t> </w:t>
            </w:r>
            <w:r>
              <w:rPr>
                <w:sz w:val="20"/>
              </w:rPr>
              <w:t>Jaslokh</w:t>
            </w:r>
            <w:r>
              <w:rPr>
                <w:spacing w:val="-8"/>
                <w:sz w:val="20"/>
              </w:rPr>
              <w:t> </w:t>
            </w:r>
            <w:r>
              <w:rPr>
                <w:sz w:val="20"/>
              </w:rPr>
              <w:t>Hospital</w:t>
            </w:r>
            <w:r>
              <w:rPr>
                <w:spacing w:val="-7"/>
                <w:sz w:val="20"/>
              </w:rPr>
              <w:t> </w:t>
            </w:r>
            <w:r>
              <w:rPr>
                <w:sz w:val="20"/>
              </w:rPr>
              <w:t>Gate</w:t>
            </w:r>
            <w:r>
              <w:rPr>
                <w:spacing w:val="-9"/>
                <w:sz w:val="20"/>
              </w:rPr>
              <w:t> </w:t>
            </w:r>
            <w:r>
              <w:rPr>
                <w:sz w:val="20"/>
              </w:rPr>
              <w:t>No.</w:t>
            </w:r>
            <w:r>
              <w:rPr>
                <w:spacing w:val="-8"/>
                <w:sz w:val="20"/>
              </w:rPr>
              <w:t> </w:t>
            </w:r>
            <w:r>
              <w:rPr>
                <w:spacing w:val="-10"/>
                <w:sz w:val="20"/>
              </w:rPr>
              <w:t>3</w:t>
            </w:r>
          </w:p>
        </w:tc>
      </w:tr>
      <w:tr>
        <w:trPr>
          <w:trHeight w:val="529" w:hRule="atLeast"/>
        </w:trPr>
        <w:tc>
          <w:tcPr>
            <w:tcW w:w="704" w:type="dxa"/>
          </w:tcPr>
          <w:p>
            <w:pPr>
              <w:pStyle w:val="TableParagraph"/>
              <w:spacing w:line="229" w:lineRule="exact"/>
              <w:ind w:right="155"/>
              <w:jc w:val="right"/>
              <w:rPr>
                <w:sz w:val="20"/>
              </w:rPr>
            </w:pPr>
            <w:r>
              <w:rPr>
                <w:spacing w:val="-5"/>
                <w:sz w:val="20"/>
              </w:rPr>
              <w:t>ii.</w:t>
            </w:r>
          </w:p>
        </w:tc>
        <w:tc>
          <w:tcPr>
            <w:tcW w:w="3970" w:type="dxa"/>
          </w:tcPr>
          <w:p>
            <w:pPr>
              <w:pStyle w:val="TableParagraph"/>
              <w:spacing w:line="229" w:lineRule="exact"/>
              <w:ind w:left="114"/>
              <w:rPr>
                <w:sz w:val="20"/>
              </w:rPr>
            </w:pPr>
            <w:r>
              <w:rPr>
                <w:sz w:val="20"/>
              </w:rPr>
              <w:t>Postal</w:t>
            </w:r>
            <w:r>
              <w:rPr>
                <w:spacing w:val="-8"/>
                <w:sz w:val="20"/>
              </w:rPr>
              <w:t> </w:t>
            </w:r>
            <w:r>
              <w:rPr>
                <w:sz w:val="20"/>
              </w:rPr>
              <w:t>Address</w:t>
            </w:r>
            <w:r>
              <w:rPr>
                <w:spacing w:val="-5"/>
                <w:sz w:val="20"/>
              </w:rPr>
              <w:t> </w:t>
            </w:r>
            <w:r>
              <w:rPr>
                <w:sz w:val="20"/>
              </w:rPr>
              <w:t>of</w:t>
            </w:r>
            <w:r>
              <w:rPr>
                <w:spacing w:val="-4"/>
                <w:sz w:val="20"/>
              </w:rPr>
              <w:t> </w:t>
            </w:r>
            <w:r>
              <w:rPr>
                <w:sz w:val="20"/>
              </w:rPr>
              <w:t>the</w:t>
            </w:r>
            <w:r>
              <w:rPr>
                <w:spacing w:val="-5"/>
                <w:sz w:val="20"/>
              </w:rPr>
              <w:t> </w:t>
            </w:r>
            <w:r>
              <w:rPr>
                <w:spacing w:val="-2"/>
                <w:sz w:val="20"/>
              </w:rPr>
              <w:t>Property</w:t>
            </w:r>
          </w:p>
        </w:tc>
        <w:tc>
          <w:tcPr>
            <w:tcW w:w="5810" w:type="dxa"/>
            <w:gridSpan w:val="5"/>
          </w:tcPr>
          <w:p>
            <w:pPr>
              <w:pStyle w:val="TableParagraph"/>
              <w:spacing w:line="229" w:lineRule="exact"/>
              <w:ind w:left="114"/>
              <w:rPr>
                <w:sz w:val="20"/>
              </w:rPr>
            </w:pPr>
            <w:r>
              <w:rPr>
                <w:sz w:val="20"/>
              </w:rPr>
              <w:t>Morarka</w:t>
            </w:r>
            <w:r>
              <w:rPr>
                <w:spacing w:val="-8"/>
                <w:sz w:val="20"/>
              </w:rPr>
              <w:t> </w:t>
            </w:r>
            <w:r>
              <w:rPr>
                <w:sz w:val="20"/>
              </w:rPr>
              <w:t>House,</w:t>
            </w:r>
            <w:r>
              <w:rPr>
                <w:spacing w:val="-6"/>
                <w:sz w:val="20"/>
              </w:rPr>
              <w:t> </w:t>
            </w:r>
            <w:r>
              <w:rPr>
                <w:sz w:val="20"/>
              </w:rPr>
              <w:t>Bungalow</w:t>
            </w:r>
            <w:r>
              <w:rPr>
                <w:spacing w:val="-7"/>
                <w:sz w:val="20"/>
              </w:rPr>
              <w:t> </w:t>
            </w:r>
            <w:r>
              <w:rPr>
                <w:sz w:val="20"/>
              </w:rPr>
              <w:t>No.</w:t>
            </w:r>
            <w:r>
              <w:rPr>
                <w:spacing w:val="-8"/>
                <w:sz w:val="20"/>
              </w:rPr>
              <w:t> </w:t>
            </w:r>
            <w:r>
              <w:rPr>
                <w:sz w:val="20"/>
              </w:rPr>
              <w:t>24B,</w:t>
            </w:r>
            <w:r>
              <w:rPr>
                <w:spacing w:val="-6"/>
                <w:sz w:val="20"/>
              </w:rPr>
              <w:t> </w:t>
            </w:r>
            <w:r>
              <w:rPr>
                <w:sz w:val="20"/>
              </w:rPr>
              <w:t>Carmichael</w:t>
            </w:r>
            <w:r>
              <w:rPr>
                <w:spacing w:val="-8"/>
                <w:sz w:val="20"/>
              </w:rPr>
              <w:t> </w:t>
            </w:r>
            <w:r>
              <w:rPr>
                <w:spacing w:val="-2"/>
                <w:sz w:val="20"/>
              </w:rPr>
              <w:t>Road,</w:t>
            </w:r>
          </w:p>
          <w:p>
            <w:pPr>
              <w:pStyle w:val="TableParagraph"/>
              <w:spacing w:before="36"/>
              <w:ind w:left="114"/>
              <w:rPr>
                <w:sz w:val="20"/>
              </w:rPr>
            </w:pPr>
            <w:r>
              <w:rPr>
                <w:sz w:val="20"/>
              </w:rPr>
              <w:t>Mumbai,</w:t>
            </w:r>
            <w:r>
              <w:rPr>
                <w:spacing w:val="-12"/>
                <w:sz w:val="20"/>
              </w:rPr>
              <w:t> </w:t>
            </w:r>
            <w:r>
              <w:rPr>
                <w:sz w:val="20"/>
              </w:rPr>
              <w:t>Maharashtra-</w:t>
            </w:r>
            <w:r>
              <w:rPr>
                <w:spacing w:val="-10"/>
                <w:sz w:val="20"/>
              </w:rPr>
              <w:t> </w:t>
            </w:r>
            <w:r>
              <w:rPr>
                <w:spacing w:val="-2"/>
                <w:sz w:val="20"/>
              </w:rPr>
              <w:t>400026</w:t>
            </w:r>
          </w:p>
        </w:tc>
      </w:tr>
      <w:tr>
        <w:trPr>
          <w:trHeight w:val="263" w:hRule="atLeast"/>
        </w:trPr>
        <w:tc>
          <w:tcPr>
            <w:tcW w:w="704" w:type="dxa"/>
          </w:tcPr>
          <w:p>
            <w:pPr>
              <w:pStyle w:val="TableParagraph"/>
              <w:spacing w:line="229" w:lineRule="exact"/>
              <w:ind w:right="152"/>
              <w:jc w:val="right"/>
              <w:rPr>
                <w:sz w:val="20"/>
              </w:rPr>
            </w:pPr>
            <w:r>
              <w:rPr>
                <w:spacing w:val="-4"/>
                <w:sz w:val="20"/>
              </w:rPr>
              <w:t>iii.</w:t>
            </w:r>
          </w:p>
        </w:tc>
        <w:tc>
          <w:tcPr>
            <w:tcW w:w="3970" w:type="dxa"/>
          </w:tcPr>
          <w:p>
            <w:pPr>
              <w:pStyle w:val="TableParagraph"/>
              <w:spacing w:line="229" w:lineRule="exact"/>
              <w:ind w:left="114"/>
              <w:rPr>
                <w:sz w:val="20"/>
              </w:rPr>
            </w:pPr>
            <w:r>
              <w:rPr>
                <w:sz w:val="20"/>
              </w:rPr>
              <w:t>Type</w:t>
            </w:r>
            <w:r>
              <w:rPr>
                <w:spacing w:val="-5"/>
                <w:sz w:val="20"/>
              </w:rPr>
              <w:t> </w:t>
            </w:r>
            <w:r>
              <w:rPr>
                <w:sz w:val="20"/>
              </w:rPr>
              <w:t>of</w:t>
            </w:r>
            <w:r>
              <w:rPr>
                <w:spacing w:val="-3"/>
                <w:sz w:val="20"/>
              </w:rPr>
              <w:t> </w:t>
            </w:r>
            <w:r>
              <w:rPr>
                <w:spacing w:val="-4"/>
                <w:sz w:val="20"/>
              </w:rPr>
              <w:t>Land</w:t>
            </w:r>
          </w:p>
        </w:tc>
        <w:tc>
          <w:tcPr>
            <w:tcW w:w="5810" w:type="dxa"/>
            <w:gridSpan w:val="5"/>
          </w:tcPr>
          <w:p>
            <w:pPr>
              <w:pStyle w:val="TableParagraph"/>
              <w:spacing w:line="229" w:lineRule="exact"/>
              <w:ind w:left="114"/>
              <w:rPr>
                <w:sz w:val="20"/>
              </w:rPr>
            </w:pPr>
            <w:r>
              <w:rPr>
                <w:sz w:val="20"/>
              </w:rPr>
              <w:t>Solid</w:t>
            </w:r>
            <w:r>
              <w:rPr>
                <w:spacing w:val="-5"/>
                <w:sz w:val="20"/>
              </w:rPr>
              <w:t> </w:t>
            </w:r>
            <w:r>
              <w:rPr>
                <w:sz w:val="20"/>
              </w:rPr>
              <w:t>Land/</w:t>
            </w:r>
            <w:r>
              <w:rPr>
                <w:spacing w:val="-4"/>
                <w:sz w:val="20"/>
              </w:rPr>
              <w:t> </w:t>
            </w:r>
            <w:r>
              <w:rPr>
                <w:sz w:val="20"/>
              </w:rPr>
              <w:t>on</w:t>
            </w:r>
            <w:r>
              <w:rPr>
                <w:spacing w:val="-8"/>
                <w:sz w:val="20"/>
              </w:rPr>
              <w:t> </w:t>
            </w:r>
            <w:r>
              <w:rPr>
                <w:sz w:val="20"/>
              </w:rPr>
              <w:t>road</w:t>
            </w:r>
            <w:r>
              <w:rPr>
                <w:spacing w:val="-4"/>
                <w:sz w:val="20"/>
              </w:rPr>
              <w:t> level</w:t>
            </w:r>
          </w:p>
        </w:tc>
      </w:tr>
      <w:tr>
        <w:trPr>
          <w:trHeight w:val="530" w:hRule="atLeast"/>
        </w:trPr>
        <w:tc>
          <w:tcPr>
            <w:tcW w:w="704" w:type="dxa"/>
          </w:tcPr>
          <w:p>
            <w:pPr>
              <w:pStyle w:val="TableParagraph"/>
              <w:spacing w:line="229" w:lineRule="exact"/>
              <w:ind w:right="155"/>
              <w:jc w:val="right"/>
              <w:rPr>
                <w:sz w:val="20"/>
              </w:rPr>
            </w:pPr>
            <w:r>
              <w:rPr>
                <w:spacing w:val="-5"/>
                <w:sz w:val="20"/>
              </w:rPr>
              <w:t>iv.</w:t>
            </w:r>
          </w:p>
        </w:tc>
        <w:tc>
          <w:tcPr>
            <w:tcW w:w="3970" w:type="dxa"/>
          </w:tcPr>
          <w:p>
            <w:pPr>
              <w:pStyle w:val="TableParagraph"/>
              <w:spacing w:line="229" w:lineRule="exact"/>
              <w:ind w:left="114"/>
              <w:rPr>
                <w:sz w:val="20"/>
              </w:rPr>
            </w:pPr>
            <w:r>
              <w:rPr>
                <w:sz w:val="20"/>
              </w:rPr>
              <w:t>Independent</w:t>
            </w:r>
            <w:r>
              <w:rPr>
                <w:spacing w:val="-8"/>
                <w:sz w:val="20"/>
              </w:rPr>
              <w:t> </w:t>
            </w:r>
            <w:r>
              <w:rPr>
                <w:sz w:val="20"/>
              </w:rPr>
              <w:t>access/</w:t>
            </w:r>
            <w:r>
              <w:rPr>
                <w:spacing w:val="-10"/>
                <w:sz w:val="20"/>
              </w:rPr>
              <w:t> </w:t>
            </w:r>
            <w:r>
              <w:rPr>
                <w:sz w:val="20"/>
              </w:rPr>
              <w:t>approach</w:t>
            </w:r>
            <w:r>
              <w:rPr>
                <w:spacing w:val="-9"/>
                <w:sz w:val="20"/>
              </w:rPr>
              <w:t> </w:t>
            </w:r>
            <w:r>
              <w:rPr>
                <w:sz w:val="20"/>
              </w:rPr>
              <w:t>to</w:t>
            </w:r>
            <w:r>
              <w:rPr>
                <w:spacing w:val="-9"/>
                <w:sz w:val="20"/>
              </w:rPr>
              <w:t> </w:t>
            </w:r>
            <w:r>
              <w:rPr>
                <w:spacing w:val="-5"/>
                <w:sz w:val="20"/>
              </w:rPr>
              <w:t>the</w:t>
            </w:r>
          </w:p>
          <w:p>
            <w:pPr>
              <w:pStyle w:val="TableParagraph"/>
              <w:spacing w:before="36"/>
              <w:ind w:left="114"/>
              <w:rPr>
                <w:sz w:val="20"/>
              </w:rPr>
            </w:pPr>
            <w:r>
              <w:rPr>
                <w:spacing w:val="-2"/>
                <w:sz w:val="20"/>
              </w:rPr>
              <w:t>property</w:t>
            </w:r>
          </w:p>
        </w:tc>
        <w:tc>
          <w:tcPr>
            <w:tcW w:w="5810" w:type="dxa"/>
            <w:gridSpan w:val="5"/>
          </w:tcPr>
          <w:p>
            <w:pPr>
              <w:pStyle w:val="TableParagraph"/>
              <w:spacing w:line="229" w:lineRule="exact"/>
              <w:ind w:left="114"/>
              <w:rPr>
                <w:sz w:val="20"/>
              </w:rPr>
            </w:pPr>
            <w:r>
              <w:rPr>
                <w:sz w:val="20"/>
              </w:rPr>
              <w:t>Clear</w:t>
            </w:r>
            <w:r>
              <w:rPr>
                <w:spacing w:val="-7"/>
                <w:sz w:val="20"/>
              </w:rPr>
              <w:t> </w:t>
            </w:r>
            <w:r>
              <w:rPr>
                <w:sz w:val="20"/>
              </w:rPr>
              <w:t>independent</w:t>
            </w:r>
            <w:r>
              <w:rPr>
                <w:spacing w:val="-6"/>
                <w:sz w:val="20"/>
              </w:rPr>
              <w:t> </w:t>
            </w:r>
            <w:r>
              <w:rPr>
                <w:sz w:val="20"/>
              </w:rPr>
              <w:t>access</w:t>
            </w:r>
            <w:r>
              <w:rPr>
                <w:spacing w:val="-8"/>
                <w:sz w:val="20"/>
              </w:rPr>
              <w:t> </w:t>
            </w:r>
            <w:r>
              <w:rPr>
                <w:sz w:val="20"/>
              </w:rPr>
              <w:t>is</w:t>
            </w:r>
            <w:r>
              <w:rPr>
                <w:spacing w:val="-8"/>
                <w:sz w:val="20"/>
              </w:rPr>
              <w:t> </w:t>
            </w:r>
            <w:r>
              <w:rPr>
                <w:spacing w:val="-2"/>
                <w:sz w:val="20"/>
              </w:rPr>
              <w:t>available</w:t>
            </w:r>
          </w:p>
        </w:tc>
      </w:tr>
      <w:tr>
        <w:trPr>
          <w:trHeight w:val="263" w:hRule="atLeast"/>
        </w:trPr>
        <w:tc>
          <w:tcPr>
            <w:tcW w:w="704" w:type="dxa"/>
            <w:vMerge w:val="restart"/>
          </w:tcPr>
          <w:p>
            <w:pPr>
              <w:pStyle w:val="TableParagraph"/>
              <w:spacing w:line="229" w:lineRule="exact"/>
              <w:ind w:left="386"/>
              <w:rPr>
                <w:sz w:val="20"/>
              </w:rPr>
            </w:pPr>
            <w:r>
              <w:rPr>
                <w:spacing w:val="-5"/>
                <w:sz w:val="20"/>
              </w:rPr>
              <w:t>v.</w:t>
            </w:r>
          </w:p>
        </w:tc>
        <w:tc>
          <w:tcPr>
            <w:tcW w:w="3970" w:type="dxa"/>
            <w:vMerge w:val="restart"/>
          </w:tcPr>
          <w:p>
            <w:pPr>
              <w:pStyle w:val="TableParagraph"/>
              <w:spacing w:line="229" w:lineRule="exact"/>
              <w:ind w:left="114"/>
              <w:rPr>
                <w:sz w:val="20"/>
              </w:rPr>
            </w:pPr>
            <w:r>
              <w:rPr>
                <w:sz w:val="20"/>
              </w:rPr>
              <w:t>Google</w:t>
            </w:r>
            <w:r>
              <w:rPr>
                <w:spacing w:val="-8"/>
                <w:sz w:val="20"/>
              </w:rPr>
              <w:t> </w:t>
            </w:r>
            <w:r>
              <w:rPr>
                <w:sz w:val="20"/>
              </w:rPr>
              <w:t>Map</w:t>
            </w:r>
            <w:r>
              <w:rPr>
                <w:spacing w:val="-6"/>
                <w:sz w:val="20"/>
              </w:rPr>
              <w:t> </w:t>
            </w:r>
            <w:r>
              <w:rPr>
                <w:sz w:val="20"/>
              </w:rPr>
              <w:t>Location</w:t>
            </w:r>
            <w:r>
              <w:rPr>
                <w:spacing w:val="-6"/>
                <w:sz w:val="20"/>
              </w:rPr>
              <w:t> </w:t>
            </w:r>
            <w:r>
              <w:rPr>
                <w:sz w:val="20"/>
              </w:rPr>
              <w:t>of</w:t>
            </w:r>
            <w:r>
              <w:rPr>
                <w:spacing w:val="-5"/>
                <w:sz w:val="20"/>
              </w:rPr>
              <w:t> </w:t>
            </w:r>
            <w:r>
              <w:rPr>
                <w:sz w:val="20"/>
              </w:rPr>
              <w:t>the</w:t>
            </w:r>
            <w:r>
              <w:rPr>
                <w:spacing w:val="-7"/>
                <w:sz w:val="20"/>
              </w:rPr>
              <w:t> </w:t>
            </w:r>
            <w:r>
              <w:rPr>
                <w:sz w:val="20"/>
              </w:rPr>
              <w:t>Property</w:t>
            </w:r>
            <w:r>
              <w:rPr>
                <w:spacing w:val="-8"/>
                <w:sz w:val="20"/>
              </w:rPr>
              <w:t> </w:t>
            </w:r>
            <w:r>
              <w:rPr>
                <w:spacing w:val="-4"/>
                <w:sz w:val="20"/>
              </w:rPr>
              <w:t>with</w:t>
            </w:r>
          </w:p>
          <w:p>
            <w:pPr>
              <w:pStyle w:val="TableParagraph"/>
              <w:spacing w:before="34"/>
              <w:ind w:left="114"/>
              <w:rPr>
                <w:sz w:val="20"/>
              </w:rPr>
            </w:pPr>
            <w:r>
              <w:rPr>
                <w:sz w:val="20"/>
              </w:rPr>
              <w:t>a</w:t>
            </w:r>
            <w:r>
              <w:rPr>
                <w:spacing w:val="-10"/>
                <w:sz w:val="20"/>
              </w:rPr>
              <w:t> </w:t>
            </w:r>
            <w:r>
              <w:rPr>
                <w:sz w:val="20"/>
              </w:rPr>
              <w:t>neighborhood</w:t>
            </w:r>
            <w:r>
              <w:rPr>
                <w:spacing w:val="-7"/>
                <w:sz w:val="20"/>
              </w:rPr>
              <w:t> </w:t>
            </w:r>
            <w:r>
              <w:rPr>
                <w:sz w:val="20"/>
              </w:rPr>
              <w:t>layout</w:t>
            </w:r>
            <w:r>
              <w:rPr>
                <w:spacing w:val="-9"/>
                <w:sz w:val="20"/>
              </w:rPr>
              <w:t> </w:t>
            </w:r>
            <w:r>
              <w:rPr>
                <w:spacing w:val="-5"/>
                <w:sz w:val="20"/>
              </w:rPr>
              <w:t>map</w:t>
            </w:r>
          </w:p>
        </w:tc>
        <w:tc>
          <w:tcPr>
            <w:tcW w:w="5810" w:type="dxa"/>
            <w:gridSpan w:val="5"/>
          </w:tcPr>
          <w:p>
            <w:pPr>
              <w:pStyle w:val="TableParagraph"/>
              <w:spacing w:line="229" w:lineRule="exact"/>
              <w:ind w:left="114"/>
              <w:rPr>
                <w:sz w:val="20"/>
              </w:rPr>
            </w:pPr>
            <w:r>
              <w:rPr>
                <w:sz w:val="20"/>
              </w:rPr>
              <w:t>Enclosed</w:t>
            </w:r>
            <w:r>
              <w:rPr>
                <w:spacing w:val="-7"/>
                <w:sz w:val="20"/>
              </w:rPr>
              <w:t> </w:t>
            </w:r>
            <w:r>
              <w:rPr>
                <w:sz w:val="20"/>
              </w:rPr>
              <w:t>with</w:t>
            </w:r>
            <w:r>
              <w:rPr>
                <w:spacing w:val="-6"/>
                <w:sz w:val="20"/>
              </w:rPr>
              <w:t> </w:t>
            </w:r>
            <w:r>
              <w:rPr>
                <w:sz w:val="20"/>
              </w:rPr>
              <w:t>the</w:t>
            </w:r>
            <w:r>
              <w:rPr>
                <w:spacing w:val="-7"/>
                <w:sz w:val="20"/>
              </w:rPr>
              <w:t> </w:t>
            </w:r>
            <w:r>
              <w:rPr>
                <w:spacing w:val="-2"/>
                <w:sz w:val="20"/>
              </w:rPr>
              <w:t>Report</w:t>
            </w:r>
          </w:p>
        </w:tc>
      </w:tr>
      <w:tr>
        <w:trPr>
          <w:trHeight w:val="265" w:hRule="atLeast"/>
        </w:trPr>
        <w:tc>
          <w:tcPr>
            <w:tcW w:w="704" w:type="dxa"/>
            <w:vMerge/>
            <w:tcBorders>
              <w:top w:val="nil"/>
            </w:tcBorders>
          </w:tcPr>
          <w:p>
            <w:pPr>
              <w:rPr>
                <w:sz w:val="2"/>
                <w:szCs w:val="2"/>
              </w:rPr>
            </w:pPr>
          </w:p>
        </w:tc>
        <w:tc>
          <w:tcPr>
            <w:tcW w:w="3970" w:type="dxa"/>
            <w:vMerge/>
            <w:tcBorders>
              <w:top w:val="nil"/>
            </w:tcBorders>
          </w:tcPr>
          <w:p>
            <w:pPr>
              <w:rPr>
                <w:sz w:val="2"/>
                <w:szCs w:val="2"/>
              </w:rPr>
            </w:pPr>
          </w:p>
        </w:tc>
        <w:tc>
          <w:tcPr>
            <w:tcW w:w="5810" w:type="dxa"/>
            <w:gridSpan w:val="5"/>
          </w:tcPr>
          <w:p>
            <w:pPr>
              <w:pStyle w:val="TableParagraph"/>
              <w:spacing w:line="229" w:lineRule="exact"/>
              <w:ind w:left="114"/>
              <w:rPr>
                <w:sz w:val="20"/>
              </w:rPr>
            </w:pPr>
            <w:r>
              <w:rPr>
                <w:sz w:val="20"/>
              </w:rPr>
              <w:t>Coordinates</w:t>
            </w:r>
            <w:r>
              <w:rPr>
                <w:spacing w:val="-9"/>
                <w:sz w:val="20"/>
              </w:rPr>
              <w:t> </w:t>
            </w:r>
            <w:r>
              <w:rPr>
                <w:sz w:val="20"/>
              </w:rPr>
              <w:t>or</w:t>
            </w:r>
            <w:r>
              <w:rPr>
                <w:spacing w:val="-8"/>
                <w:sz w:val="20"/>
              </w:rPr>
              <w:t> </w:t>
            </w:r>
            <w:r>
              <w:rPr>
                <w:sz w:val="20"/>
              </w:rPr>
              <w:t>URL:</w:t>
            </w:r>
            <w:r>
              <w:rPr>
                <w:spacing w:val="-8"/>
                <w:sz w:val="20"/>
              </w:rPr>
              <w:t> </w:t>
            </w:r>
            <w:r>
              <w:rPr>
                <w:sz w:val="20"/>
              </w:rPr>
              <w:t>18°58'13.5"N</w:t>
            </w:r>
            <w:r>
              <w:rPr>
                <w:spacing w:val="-9"/>
                <w:sz w:val="20"/>
              </w:rPr>
              <w:t> </w:t>
            </w:r>
            <w:r>
              <w:rPr>
                <w:spacing w:val="-2"/>
                <w:sz w:val="20"/>
              </w:rPr>
              <w:t>72°48'37.8"E</w:t>
            </w:r>
          </w:p>
        </w:tc>
      </w:tr>
      <w:tr>
        <w:trPr>
          <w:trHeight w:val="264" w:hRule="atLeast"/>
        </w:trPr>
        <w:tc>
          <w:tcPr>
            <w:tcW w:w="704" w:type="dxa"/>
          </w:tcPr>
          <w:p>
            <w:pPr>
              <w:pStyle w:val="TableParagraph"/>
              <w:spacing w:line="229" w:lineRule="exact"/>
              <w:ind w:right="155"/>
              <w:jc w:val="right"/>
              <w:rPr>
                <w:sz w:val="20"/>
              </w:rPr>
            </w:pPr>
            <w:r>
              <w:rPr>
                <w:spacing w:val="-5"/>
                <w:sz w:val="20"/>
              </w:rPr>
              <w:t>vi.</w:t>
            </w:r>
          </w:p>
        </w:tc>
        <w:tc>
          <w:tcPr>
            <w:tcW w:w="9780" w:type="dxa"/>
            <w:gridSpan w:val="6"/>
          </w:tcPr>
          <w:p>
            <w:pPr>
              <w:pStyle w:val="TableParagraph"/>
              <w:spacing w:line="229" w:lineRule="exact"/>
              <w:ind w:left="114"/>
              <w:rPr>
                <w:sz w:val="20"/>
              </w:rPr>
            </w:pPr>
            <w:r>
              <w:rPr>
                <w:sz w:val="20"/>
              </w:rPr>
              <w:t>Details</w:t>
            </w:r>
            <w:r>
              <w:rPr>
                <w:spacing w:val="-7"/>
                <w:sz w:val="20"/>
              </w:rPr>
              <w:t> </w:t>
            </w:r>
            <w:r>
              <w:rPr>
                <w:sz w:val="20"/>
              </w:rPr>
              <w:t>of</w:t>
            </w:r>
            <w:r>
              <w:rPr>
                <w:spacing w:val="-6"/>
                <w:sz w:val="20"/>
              </w:rPr>
              <w:t> </w:t>
            </w:r>
            <w:r>
              <w:rPr>
                <w:sz w:val="20"/>
              </w:rPr>
              <w:t>the</w:t>
            </w:r>
            <w:r>
              <w:rPr>
                <w:spacing w:val="-6"/>
                <w:sz w:val="20"/>
              </w:rPr>
              <w:t> </w:t>
            </w:r>
            <w:r>
              <w:rPr>
                <w:sz w:val="20"/>
              </w:rPr>
              <w:t>roads</w:t>
            </w:r>
            <w:r>
              <w:rPr>
                <w:spacing w:val="-5"/>
                <w:sz w:val="20"/>
              </w:rPr>
              <w:t> </w:t>
            </w:r>
            <w:r>
              <w:rPr>
                <w:sz w:val="20"/>
              </w:rPr>
              <w:t>abutting</w:t>
            </w:r>
            <w:r>
              <w:rPr>
                <w:spacing w:val="-7"/>
                <w:sz w:val="20"/>
              </w:rPr>
              <w:t> </w:t>
            </w:r>
            <w:r>
              <w:rPr>
                <w:sz w:val="20"/>
              </w:rPr>
              <w:t>the</w:t>
            </w:r>
            <w:r>
              <w:rPr>
                <w:spacing w:val="-6"/>
                <w:sz w:val="20"/>
              </w:rPr>
              <w:t> </w:t>
            </w:r>
            <w:r>
              <w:rPr>
                <w:spacing w:val="-2"/>
                <w:sz w:val="20"/>
              </w:rPr>
              <w:t>property</w:t>
            </w:r>
          </w:p>
        </w:tc>
      </w:tr>
      <w:tr>
        <w:trPr>
          <w:trHeight w:val="282" w:hRule="atLeast"/>
        </w:trPr>
        <w:tc>
          <w:tcPr>
            <w:tcW w:w="704" w:type="dxa"/>
          </w:tcPr>
          <w:p>
            <w:pPr>
              <w:pStyle w:val="TableParagraph"/>
              <w:rPr>
                <w:rFonts w:ascii="Times New Roman"/>
                <w:sz w:val="20"/>
              </w:rPr>
            </w:pPr>
          </w:p>
        </w:tc>
        <w:tc>
          <w:tcPr>
            <w:tcW w:w="3970" w:type="dxa"/>
          </w:tcPr>
          <w:p>
            <w:pPr>
              <w:pStyle w:val="TableParagraph"/>
              <w:ind w:left="474"/>
              <w:rPr>
                <w:sz w:val="20"/>
              </w:rPr>
            </w:pPr>
            <w:r>
              <w:rPr>
                <w:sz w:val="20"/>
              </w:rPr>
              <mc:AlternateContent>
                <mc:Choice Requires="wps">
                  <w:drawing>
                    <wp:anchor distT="0" distB="0" distL="0" distR="0" allowOverlap="1" layoutInCell="1" locked="0" behindDoc="1" simplePos="0" relativeHeight="485084160">
                      <wp:simplePos x="0" y="0"/>
                      <wp:positionH relativeFrom="column">
                        <wp:posOffset>285727</wp:posOffset>
                      </wp:positionH>
                      <wp:positionV relativeFrom="paragraph">
                        <wp:posOffset>-137695</wp:posOffset>
                      </wp:positionV>
                      <wp:extent cx="4670425" cy="4933950"/>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4670425" cy="4933950"/>
                                <a:chExt cx="4670425" cy="4933950"/>
                              </a:xfrm>
                            </wpg:grpSpPr>
                            <wps:wsp>
                              <wps:cNvPr id="19" name="Graphic 19"/>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2.498234pt;margin-top:-10.842132pt;width:367.75pt;height:388.5pt;mso-position-horizontal-relative:column;mso-position-vertical-relative:paragraph;z-index:-18232320" id="docshapegroup14" coordorigin="450,-217" coordsize="7355,7770">
                      <v:shape style="position:absolute;left:449;top:-217;width:7355;height:7770" id="docshape15" coordorigin="450,-217" coordsize="7355,7770" path="m3235,6620l3227,6532,3210,6441,3191,6376,3169,6309,3142,6240,3110,6171,3074,6100,3033,6027,2987,5953,2948,5896,2923,5860,2923,6560,2920,6636,2907,6710,2883,6781,2847,6850,2798,6918,2738,6985,2550,7172,830,5452,1015,5266,1087,5202,1160,5152,1234,5117,1311,5097,1389,5089,1470,5090,1552,5101,1637,5123,1705,5148,1775,5178,1846,5214,1917,5256,1989,5304,2050,5348,2111,5395,2171,5445,2232,5498,2292,5553,2352,5611,2414,5675,2473,5737,2528,5799,2579,5859,2627,5917,2671,5974,2712,6031,2762,6108,2806,6183,2842,6257,2872,6328,2895,6397,2915,6480,2923,6560,2923,5860,2906,5837,2861,5778,2814,5718,2763,5657,2710,5596,2653,5533,2594,5471,2532,5407,2470,5346,2408,5288,2346,5233,2284,5181,2223,5132,2166,5089,2162,5086,2102,5042,2042,5002,1962,4953,1883,4910,1805,4872,1728,4840,1652,4812,1577,4790,1489,4772,1403,4762,1319,4761,1236,4768,1156,4783,1091,4803,1027,4830,964,4864,902,4906,841,4955,782,5011,471,5322,460,5335,453,5352,450,5371,451,5393,457,5419,471,5447,493,5477,522,5510,2494,7481,2526,7511,2556,7532,2584,7546,2609,7551,2632,7553,2651,7550,2668,7543,2682,7533,2973,7242,3028,7183,3037,7172,3077,7122,3119,7061,3155,6998,3184,6934,3206,6869,3224,6788,3234,6705,3235,6636,3235,6620xm4848,5349l4848,5340,4843,5331,4838,5322,4831,5312,4822,5304,4815,5297,4805,5288,4793,5279,4779,5269,4762,5258,4674,5202,4150,4890,4097,4858,4013,4808,3963,4780,3871,4731,3828,4709,3787,4689,3747,4672,3709,4657,3672,4645,3636,4635,3601,4627,3576,4622,3568,4620,3537,4617,3506,4616,3476,4618,3447,4622,3458,4575,3466,4527,3471,4478,3472,4429,3470,4380,3464,4330,3453,4279,3438,4227,3420,4176,3397,4124,3370,4071,3337,4018,3299,3965,3257,3911,3209,3856,3199,3846,3199,4444,3194,4485,3184,4525,3169,4566,3148,4605,3121,4643,3088,4680,2910,4858,2165,4113,2319,3959,2345,3934,2369,3911,2392,3892,2412,3876,2431,3863,2450,3851,2469,3842,2489,3834,2550,3817,2612,3813,2675,3820,2738,3841,2801,3873,2865,3914,2929,3965,2994,4025,3032,4065,3067,4106,3099,4148,3127,4190,3151,4233,3169,4276,3183,4318,3193,4360,3198,4402,3199,4429,3199,4444,3199,3846,3167,3813,3157,3801,3099,3746,3041,3696,2984,3651,2926,3611,2869,3577,2811,3549,2754,3525,2696,3507,2639,3493,2583,3486,2528,3484,2473,3487,2418,3496,2365,3512,2313,3533,2262,3558,2245,3570,2227,3582,2190,3610,2170,3627,2148,3646,2125,3668,2100,3693,1808,3985,1797,3998,1790,4015,1787,4034,1788,4056,1794,4082,1808,4110,1830,4140,1859,4173,3915,6228,3925,6235,3945,6243,3954,6244,3965,6240,3974,6237,3984,6234,3995,6229,4006,6223,4016,6215,4027,6206,4039,6195,4052,6183,4065,6170,4076,6157,4085,6146,4094,6135,4099,6124,4104,6114,4107,6105,4109,6095,4112,6086,4112,6075,4109,6065,4105,6055,4098,6046,3147,5095,3269,4973,3301,4945,3335,4923,3370,4906,3406,4895,3444,4891,3483,4890,3524,4893,3567,4902,3611,4914,3657,4929,3704,4949,3752,4972,3802,4999,3854,5027,3907,5058,3962,5091,4622,5493,4633,5500,4644,5505,4654,5509,4666,5515,4678,5516,4691,5514,4701,5512,4711,5509,4721,5504,4731,5497,4742,5489,4754,5480,4766,5469,4779,5456,4794,5441,4807,5426,4818,5413,4827,5402,4834,5391,4840,5381,4844,5371,4846,5362,4848,5349xm6153,4056l6152,4046,6148,4035,6143,4024,6135,4013,6124,4002,6111,3991,6095,3979,6076,3966,6055,3951,5784,3778,4993,3279,4993,3592,4515,4069,3693,2797,3650,2731,3650,2730,3651,2730,3651,2730,4993,3592,4993,3279,4125,2730,3541,2358,3529,2352,3518,2346,3507,2341,3496,2337,3486,2336,3476,2336,3467,2337,3456,2340,3445,2344,3434,2349,3422,2357,3410,2366,3397,2376,3383,2389,3368,2404,3352,2420,3337,2435,3323,2449,3312,2462,3302,2474,3293,2485,3287,2497,3281,2508,3278,2518,3275,2528,3274,2538,3274,2548,3277,2557,3280,2567,3284,2578,3289,2588,3296,2599,3426,2803,4889,5114,4904,5135,4917,5154,4929,5169,4941,5182,4951,5193,4962,5201,4973,5207,4984,5211,4994,5212,5004,5211,5004,5211,5016,5206,5029,5200,5040,5191,5053,5180,5067,5168,5082,5154,5096,5139,5108,5125,5118,5113,5127,5101,5134,5091,5139,5081,5142,5071,5144,5061,5145,5049,5145,5039,5140,5027,5136,5017,5131,5005,5123,4993,4746,4413,4704,4349,4984,4069,5275,3778,5275,3778,5931,4199,5944,4206,5956,4211,5966,4215,5976,4218,5985,4219,5996,4215,6005,4213,6015,4210,6025,4204,6036,4196,6048,4186,6060,4175,6074,4161,6090,4145,6105,4129,6119,4115,6130,4101,6140,4089,6147,4078,6151,4067,6153,4056xm6551,3647l6550,3638,6545,3626,6541,3616,6535,3608,5606,2679,6086,2198,6087,2190,6087,2180,6086,2170,6084,2159,6072,2136,6065,2125,6057,2113,6047,2101,6035,2088,6009,2060,5994,2044,5977,2027,5960,2011,5932,1986,5920,1976,5909,1969,5898,1962,5889,1958,5877,1952,5866,1950,5857,1949,5848,1951,5842,1953,5361,2434,4609,1682,5118,1174,5120,1168,5120,1158,5119,1148,5117,1137,5105,1114,5098,1103,5090,1091,5080,1079,5068,1066,5041,1036,5025,1020,5009,1004,4994,990,4965,964,4953,954,4941,946,4929,938,4905,925,4894,923,4885,922,4874,922,4868,924,4245,1547,4235,1561,4228,1577,4225,1597,4225,1619,4232,1645,4246,1673,4268,1703,4297,1735,6353,3791,6361,3796,6371,3800,6382,3805,6392,3806,6402,3802,6412,3800,6422,3796,6432,3791,6443,3785,6454,3777,6465,3768,6477,3757,6490,3745,6503,3732,6514,3720,6523,3708,6531,3697,6537,3687,6541,3677,6545,3667,6547,3658,6551,3647xm7805,2393l7804,2383,7797,2363,7789,2354,5864,428,6255,36,6259,29,6259,19,6258,10,6256,-2,6243,-24,6236,-35,6227,-47,6217,-59,6179,-101,6163,-117,6147,-133,6131,-148,6103,-173,6091,-184,6079,-193,6067,-200,6057,-206,6044,-213,6033,-216,6023,-217,6013,-217,6006,-213,5040,753,5036,760,5037,769,5037,779,5041,789,5048,803,5054,813,5062,825,5071,836,5093,863,5106,878,5120,894,5136,910,5152,926,5167,940,5182,952,5195,963,5207,973,5219,982,5230,989,5253,1001,5263,1005,5273,1005,5283,1006,5290,1002,5681,611,7607,2536,7617,2544,7637,2551,7646,2552,7657,2548,7666,2546,7676,2542,7686,2537,7697,2531,7708,2523,7719,2514,7732,2503,7744,2491,7757,2478,7768,2465,7777,2454,7785,2443,7791,2432,7795,2422,7799,2413,7801,2404,7805,2393xe" filled="true" fillcolor="#c0c0c0" stroked="false">
                        <v:path arrowok="t"/>
                        <v:fill opacity="32896f" type="solid"/>
                      </v:shape>
                      <w10:wrap type="none"/>
                    </v:group>
                  </w:pict>
                </mc:Fallback>
              </mc:AlternateContent>
            </w:r>
            <w:r>
              <w:rPr>
                <w:sz w:val="22"/>
              </w:rPr>
              <w:t>(a)</w:t>
            </w:r>
            <w:r>
              <w:rPr>
                <w:spacing w:val="24"/>
                <w:sz w:val="22"/>
              </w:rPr>
              <w:t> </w:t>
            </w:r>
            <w:r>
              <w:rPr>
                <w:sz w:val="20"/>
              </w:rPr>
              <w:t>Main</w:t>
            </w:r>
            <w:r>
              <w:rPr>
                <w:spacing w:val="-4"/>
                <w:sz w:val="20"/>
              </w:rPr>
              <w:t> </w:t>
            </w:r>
            <w:r>
              <w:rPr>
                <w:sz w:val="20"/>
              </w:rPr>
              <w:t>Road</w:t>
            </w:r>
            <w:r>
              <w:rPr>
                <w:spacing w:val="-4"/>
                <w:sz w:val="20"/>
              </w:rPr>
              <w:t> </w:t>
            </w:r>
            <w:r>
              <w:rPr>
                <w:sz w:val="20"/>
              </w:rPr>
              <w:t>Name</w:t>
            </w:r>
            <w:r>
              <w:rPr>
                <w:spacing w:val="-3"/>
                <w:sz w:val="20"/>
              </w:rPr>
              <w:t> </w:t>
            </w:r>
            <w:r>
              <w:rPr>
                <w:sz w:val="20"/>
              </w:rPr>
              <w:t>&amp;</w:t>
            </w:r>
            <w:r>
              <w:rPr>
                <w:spacing w:val="-9"/>
                <w:sz w:val="20"/>
              </w:rPr>
              <w:t> </w:t>
            </w:r>
            <w:r>
              <w:rPr>
                <w:spacing w:val="-4"/>
                <w:sz w:val="20"/>
              </w:rPr>
              <w:t>Width</w:t>
            </w:r>
          </w:p>
        </w:tc>
        <w:tc>
          <w:tcPr>
            <w:tcW w:w="2691" w:type="dxa"/>
            <w:gridSpan w:val="3"/>
          </w:tcPr>
          <w:p>
            <w:pPr>
              <w:pStyle w:val="TableParagraph"/>
              <w:spacing w:line="229" w:lineRule="exact"/>
              <w:ind w:left="114"/>
              <w:rPr>
                <w:sz w:val="20"/>
              </w:rPr>
            </w:pPr>
            <w:r>
              <w:rPr>
                <w:sz w:val="20"/>
              </w:rPr>
              <w:t>Pedder</w:t>
            </w:r>
            <w:r>
              <w:rPr>
                <w:spacing w:val="-10"/>
                <w:sz w:val="20"/>
              </w:rPr>
              <w:t> </w:t>
            </w:r>
            <w:r>
              <w:rPr>
                <w:spacing w:val="-4"/>
                <w:sz w:val="20"/>
              </w:rPr>
              <w:t>Road</w:t>
            </w:r>
          </w:p>
        </w:tc>
        <w:tc>
          <w:tcPr>
            <w:tcW w:w="3119" w:type="dxa"/>
            <w:gridSpan w:val="2"/>
          </w:tcPr>
          <w:p>
            <w:pPr>
              <w:pStyle w:val="TableParagraph"/>
              <w:spacing w:line="227" w:lineRule="exact"/>
              <w:ind w:left="116"/>
              <w:rPr>
                <w:sz w:val="20"/>
              </w:rPr>
            </w:pPr>
            <w:r>
              <w:rPr>
                <w:sz w:val="20"/>
              </w:rPr>
              <w:t>Approx.</w:t>
            </w:r>
            <w:r>
              <w:rPr>
                <w:spacing w:val="-3"/>
                <w:sz w:val="20"/>
              </w:rPr>
              <w:t> </w:t>
            </w:r>
            <w:r>
              <w:rPr>
                <w:sz w:val="20"/>
              </w:rPr>
              <w:t>60</w:t>
            </w:r>
            <w:r>
              <w:rPr>
                <w:spacing w:val="-5"/>
                <w:sz w:val="20"/>
              </w:rPr>
              <w:t> </w:t>
            </w:r>
            <w:r>
              <w:rPr>
                <w:sz w:val="20"/>
              </w:rPr>
              <w:t>ft.</w:t>
            </w:r>
            <w:r>
              <w:rPr>
                <w:spacing w:val="-2"/>
                <w:sz w:val="20"/>
              </w:rPr>
              <w:t> </w:t>
            </w:r>
            <w:r>
              <w:rPr>
                <w:spacing w:val="-4"/>
                <w:sz w:val="20"/>
              </w:rPr>
              <w:t>wide</w:t>
            </w:r>
          </w:p>
        </w:tc>
      </w:tr>
      <w:tr>
        <w:trPr>
          <w:trHeight w:val="282" w:hRule="atLeast"/>
        </w:trPr>
        <w:tc>
          <w:tcPr>
            <w:tcW w:w="704" w:type="dxa"/>
          </w:tcPr>
          <w:p>
            <w:pPr>
              <w:pStyle w:val="TableParagraph"/>
              <w:rPr>
                <w:rFonts w:ascii="Times New Roman"/>
                <w:sz w:val="20"/>
              </w:rPr>
            </w:pPr>
          </w:p>
        </w:tc>
        <w:tc>
          <w:tcPr>
            <w:tcW w:w="3970" w:type="dxa"/>
          </w:tcPr>
          <w:p>
            <w:pPr>
              <w:pStyle w:val="TableParagraph"/>
              <w:ind w:left="474"/>
              <w:rPr>
                <w:sz w:val="20"/>
              </w:rPr>
            </w:pPr>
            <w:r>
              <w:rPr>
                <w:sz w:val="22"/>
              </w:rPr>
              <w:t>(b)</w:t>
            </w:r>
            <w:r>
              <w:rPr>
                <w:spacing w:val="23"/>
                <w:sz w:val="22"/>
              </w:rPr>
              <w:t> </w:t>
            </w:r>
            <w:r>
              <w:rPr>
                <w:sz w:val="20"/>
              </w:rPr>
              <w:t>Front</w:t>
            </w:r>
            <w:r>
              <w:rPr>
                <w:spacing w:val="-3"/>
                <w:sz w:val="20"/>
              </w:rPr>
              <w:t> </w:t>
            </w:r>
            <w:r>
              <w:rPr>
                <w:sz w:val="20"/>
              </w:rPr>
              <w:t>Road</w:t>
            </w:r>
            <w:r>
              <w:rPr>
                <w:spacing w:val="-5"/>
                <w:sz w:val="20"/>
              </w:rPr>
              <w:t> </w:t>
            </w:r>
            <w:r>
              <w:rPr>
                <w:sz w:val="20"/>
              </w:rPr>
              <w:t>Name</w:t>
            </w:r>
            <w:r>
              <w:rPr>
                <w:spacing w:val="-3"/>
                <w:sz w:val="20"/>
              </w:rPr>
              <w:t> </w:t>
            </w:r>
            <w:r>
              <w:rPr>
                <w:sz w:val="20"/>
              </w:rPr>
              <w:t>&amp;</w:t>
            </w:r>
            <w:r>
              <w:rPr>
                <w:spacing w:val="-5"/>
                <w:sz w:val="20"/>
              </w:rPr>
              <w:t> </w:t>
            </w:r>
            <w:r>
              <w:rPr>
                <w:spacing w:val="-4"/>
                <w:sz w:val="20"/>
              </w:rPr>
              <w:t>width</w:t>
            </w:r>
          </w:p>
        </w:tc>
        <w:tc>
          <w:tcPr>
            <w:tcW w:w="2691" w:type="dxa"/>
            <w:gridSpan w:val="3"/>
          </w:tcPr>
          <w:p>
            <w:pPr>
              <w:pStyle w:val="TableParagraph"/>
              <w:spacing w:line="229" w:lineRule="exact"/>
              <w:ind w:left="114"/>
              <w:rPr>
                <w:sz w:val="20"/>
              </w:rPr>
            </w:pPr>
            <w:r>
              <w:rPr>
                <w:sz w:val="20"/>
              </w:rPr>
              <w:t>Charmichael</w:t>
            </w:r>
            <w:r>
              <w:rPr>
                <w:spacing w:val="-14"/>
                <w:sz w:val="20"/>
              </w:rPr>
              <w:t> </w:t>
            </w:r>
            <w:r>
              <w:rPr>
                <w:spacing w:val="-4"/>
                <w:sz w:val="20"/>
              </w:rPr>
              <w:t>Road</w:t>
            </w:r>
          </w:p>
        </w:tc>
        <w:tc>
          <w:tcPr>
            <w:tcW w:w="3119" w:type="dxa"/>
            <w:gridSpan w:val="2"/>
          </w:tcPr>
          <w:p>
            <w:pPr>
              <w:pStyle w:val="TableParagraph"/>
              <w:spacing w:line="229" w:lineRule="exact"/>
              <w:ind w:left="116"/>
              <w:rPr>
                <w:sz w:val="20"/>
              </w:rPr>
            </w:pPr>
            <w:r>
              <w:rPr>
                <w:sz w:val="20"/>
              </w:rPr>
              <w:t>Approx.</w:t>
            </w:r>
            <w:r>
              <w:rPr>
                <w:spacing w:val="-3"/>
                <w:sz w:val="20"/>
              </w:rPr>
              <w:t> </w:t>
            </w:r>
            <w:r>
              <w:rPr>
                <w:sz w:val="20"/>
              </w:rPr>
              <w:t>30</w:t>
            </w:r>
            <w:r>
              <w:rPr>
                <w:spacing w:val="-5"/>
                <w:sz w:val="20"/>
              </w:rPr>
              <w:t> </w:t>
            </w:r>
            <w:r>
              <w:rPr>
                <w:sz w:val="20"/>
              </w:rPr>
              <w:t>ft.</w:t>
            </w:r>
            <w:r>
              <w:rPr>
                <w:spacing w:val="-3"/>
                <w:sz w:val="20"/>
              </w:rPr>
              <w:t> </w:t>
            </w:r>
            <w:r>
              <w:rPr>
                <w:spacing w:val="-4"/>
                <w:sz w:val="20"/>
              </w:rPr>
              <w:t>wide</w:t>
            </w:r>
          </w:p>
        </w:tc>
      </w:tr>
      <w:tr>
        <w:trPr>
          <w:trHeight w:val="282" w:hRule="atLeast"/>
        </w:trPr>
        <w:tc>
          <w:tcPr>
            <w:tcW w:w="704" w:type="dxa"/>
          </w:tcPr>
          <w:p>
            <w:pPr>
              <w:pStyle w:val="TableParagraph"/>
              <w:rPr>
                <w:rFonts w:ascii="Times New Roman"/>
                <w:sz w:val="20"/>
              </w:rPr>
            </w:pPr>
          </w:p>
        </w:tc>
        <w:tc>
          <w:tcPr>
            <w:tcW w:w="3970" w:type="dxa"/>
          </w:tcPr>
          <w:p>
            <w:pPr>
              <w:pStyle w:val="TableParagraph"/>
              <w:ind w:left="474"/>
              <w:rPr>
                <w:sz w:val="20"/>
              </w:rPr>
            </w:pPr>
            <w:r>
              <w:rPr>
                <w:sz w:val="22"/>
              </w:rPr>
              <w:t>(c)</w:t>
            </w:r>
            <w:r>
              <w:rPr>
                <w:spacing w:val="32"/>
                <w:sz w:val="22"/>
              </w:rPr>
              <w:t> </w:t>
            </w:r>
            <w:r>
              <w:rPr>
                <w:sz w:val="20"/>
              </w:rPr>
              <w:t>Type</w:t>
            </w:r>
            <w:r>
              <w:rPr>
                <w:spacing w:val="-3"/>
                <w:sz w:val="20"/>
              </w:rPr>
              <w:t> </w:t>
            </w:r>
            <w:r>
              <w:rPr>
                <w:sz w:val="20"/>
              </w:rPr>
              <w:t>of</w:t>
            </w:r>
            <w:r>
              <w:rPr>
                <w:spacing w:val="-3"/>
                <w:sz w:val="20"/>
              </w:rPr>
              <w:t> </w:t>
            </w:r>
            <w:r>
              <w:rPr>
                <w:sz w:val="20"/>
              </w:rPr>
              <w:t>Approach</w:t>
            </w:r>
            <w:r>
              <w:rPr>
                <w:spacing w:val="-5"/>
                <w:sz w:val="20"/>
              </w:rPr>
              <w:t> </w:t>
            </w:r>
            <w:r>
              <w:rPr>
                <w:spacing w:val="-4"/>
                <w:sz w:val="20"/>
              </w:rPr>
              <w:t>Road</w:t>
            </w:r>
          </w:p>
        </w:tc>
        <w:tc>
          <w:tcPr>
            <w:tcW w:w="5810" w:type="dxa"/>
            <w:gridSpan w:val="5"/>
          </w:tcPr>
          <w:p>
            <w:pPr>
              <w:pStyle w:val="TableParagraph"/>
              <w:spacing w:line="229" w:lineRule="exact"/>
              <w:ind w:left="114"/>
              <w:rPr>
                <w:sz w:val="20"/>
              </w:rPr>
            </w:pPr>
            <w:r>
              <w:rPr>
                <w:sz w:val="20"/>
              </w:rPr>
              <w:t>Bituminous</w:t>
            </w:r>
            <w:r>
              <w:rPr>
                <w:spacing w:val="-12"/>
                <w:sz w:val="20"/>
              </w:rPr>
              <w:t> </w:t>
            </w:r>
            <w:r>
              <w:rPr>
                <w:spacing w:val="-4"/>
                <w:sz w:val="20"/>
              </w:rPr>
              <w:t>Road</w:t>
            </w:r>
          </w:p>
        </w:tc>
      </w:tr>
      <w:tr>
        <w:trPr>
          <w:trHeight w:val="285" w:hRule="atLeast"/>
        </w:trPr>
        <w:tc>
          <w:tcPr>
            <w:tcW w:w="704" w:type="dxa"/>
          </w:tcPr>
          <w:p>
            <w:pPr>
              <w:pStyle w:val="TableParagraph"/>
              <w:rPr>
                <w:rFonts w:ascii="Times New Roman"/>
                <w:sz w:val="20"/>
              </w:rPr>
            </w:pPr>
          </w:p>
        </w:tc>
        <w:tc>
          <w:tcPr>
            <w:tcW w:w="3970" w:type="dxa"/>
          </w:tcPr>
          <w:p>
            <w:pPr>
              <w:pStyle w:val="TableParagraph"/>
              <w:spacing w:before="2"/>
              <w:ind w:left="474"/>
              <w:rPr>
                <w:sz w:val="20"/>
              </w:rPr>
            </w:pPr>
            <w:r>
              <w:rPr>
                <w:sz w:val="22"/>
              </w:rPr>
              <w:t>(d)</w:t>
            </w:r>
            <w:r>
              <w:rPr>
                <w:spacing w:val="20"/>
                <w:sz w:val="22"/>
              </w:rPr>
              <w:t> </w:t>
            </w:r>
            <w:r>
              <w:rPr>
                <w:sz w:val="20"/>
              </w:rPr>
              <w:t>Distance</w:t>
            </w:r>
            <w:r>
              <w:rPr>
                <w:spacing w:val="-5"/>
                <w:sz w:val="20"/>
              </w:rPr>
              <w:t> </w:t>
            </w:r>
            <w:r>
              <w:rPr>
                <w:sz w:val="20"/>
              </w:rPr>
              <w:t>from</w:t>
            </w:r>
            <w:r>
              <w:rPr>
                <w:spacing w:val="-2"/>
                <w:sz w:val="20"/>
              </w:rPr>
              <w:t> </w:t>
            </w:r>
            <w:r>
              <w:rPr>
                <w:sz w:val="20"/>
              </w:rPr>
              <w:t>the</w:t>
            </w:r>
            <w:r>
              <w:rPr>
                <w:spacing w:val="-5"/>
                <w:sz w:val="20"/>
              </w:rPr>
              <w:t> </w:t>
            </w:r>
            <w:r>
              <w:rPr>
                <w:sz w:val="20"/>
              </w:rPr>
              <w:t>Main</w:t>
            </w:r>
            <w:r>
              <w:rPr>
                <w:spacing w:val="-5"/>
                <w:sz w:val="20"/>
              </w:rPr>
              <w:t> </w:t>
            </w:r>
            <w:r>
              <w:rPr>
                <w:spacing w:val="-4"/>
                <w:sz w:val="20"/>
              </w:rPr>
              <w:t>Road</w:t>
            </w:r>
          </w:p>
        </w:tc>
        <w:tc>
          <w:tcPr>
            <w:tcW w:w="5810" w:type="dxa"/>
            <w:gridSpan w:val="5"/>
          </w:tcPr>
          <w:p>
            <w:pPr>
              <w:pStyle w:val="TableParagraph"/>
              <w:spacing w:before="2"/>
              <w:ind w:left="114"/>
              <w:rPr>
                <w:sz w:val="20"/>
              </w:rPr>
            </w:pPr>
            <w:r>
              <w:rPr>
                <w:spacing w:val="-2"/>
                <w:sz w:val="20"/>
              </w:rPr>
              <w:t>50mtr.</w:t>
            </w:r>
          </w:p>
        </w:tc>
      </w:tr>
      <w:tr>
        <w:trPr>
          <w:trHeight w:val="263" w:hRule="atLeast"/>
        </w:trPr>
        <w:tc>
          <w:tcPr>
            <w:tcW w:w="704" w:type="dxa"/>
          </w:tcPr>
          <w:p>
            <w:pPr>
              <w:pStyle w:val="TableParagraph"/>
              <w:spacing w:line="229" w:lineRule="exact"/>
              <w:ind w:right="152"/>
              <w:jc w:val="right"/>
              <w:rPr>
                <w:sz w:val="20"/>
              </w:rPr>
            </w:pPr>
            <w:r>
              <w:rPr>
                <w:spacing w:val="-4"/>
                <w:sz w:val="20"/>
              </w:rPr>
              <w:t>vii.</w:t>
            </w:r>
          </w:p>
        </w:tc>
        <w:tc>
          <w:tcPr>
            <w:tcW w:w="3970" w:type="dxa"/>
          </w:tcPr>
          <w:p>
            <w:pPr>
              <w:pStyle w:val="TableParagraph"/>
              <w:spacing w:line="229" w:lineRule="exact"/>
              <w:ind w:left="114"/>
              <w:rPr>
                <w:sz w:val="20"/>
              </w:rPr>
            </w:pPr>
            <w:r>
              <w:rPr>
                <w:sz w:val="20"/>
              </w:rPr>
              <w:t>Description</w:t>
            </w:r>
            <w:r>
              <w:rPr>
                <w:spacing w:val="-11"/>
                <w:sz w:val="20"/>
              </w:rPr>
              <w:t> </w:t>
            </w:r>
            <w:r>
              <w:rPr>
                <w:sz w:val="20"/>
              </w:rPr>
              <w:t>of</w:t>
            </w:r>
            <w:r>
              <w:rPr>
                <w:spacing w:val="-9"/>
                <w:sz w:val="20"/>
              </w:rPr>
              <w:t> </w:t>
            </w:r>
            <w:r>
              <w:rPr>
                <w:sz w:val="20"/>
              </w:rPr>
              <w:t>adjoining</w:t>
            </w:r>
            <w:r>
              <w:rPr>
                <w:spacing w:val="-9"/>
                <w:sz w:val="20"/>
              </w:rPr>
              <w:t> </w:t>
            </w:r>
            <w:r>
              <w:rPr>
                <w:spacing w:val="-2"/>
                <w:sz w:val="20"/>
              </w:rPr>
              <w:t>property</w:t>
            </w:r>
          </w:p>
        </w:tc>
        <w:tc>
          <w:tcPr>
            <w:tcW w:w="5810" w:type="dxa"/>
            <w:gridSpan w:val="5"/>
          </w:tcPr>
          <w:p>
            <w:pPr>
              <w:pStyle w:val="TableParagraph"/>
              <w:spacing w:line="229" w:lineRule="exact"/>
              <w:ind w:left="114"/>
              <w:rPr>
                <w:sz w:val="20"/>
              </w:rPr>
            </w:pPr>
            <w:r>
              <w:rPr>
                <w:spacing w:val="-2"/>
                <w:sz w:val="20"/>
              </w:rPr>
              <w:t>Residential/</w:t>
            </w:r>
            <w:r>
              <w:rPr>
                <w:spacing w:val="8"/>
                <w:sz w:val="20"/>
              </w:rPr>
              <w:t> </w:t>
            </w:r>
            <w:r>
              <w:rPr>
                <w:spacing w:val="-2"/>
                <w:sz w:val="20"/>
              </w:rPr>
              <w:t>Commercial</w:t>
            </w:r>
          </w:p>
        </w:tc>
      </w:tr>
      <w:tr>
        <w:trPr>
          <w:trHeight w:val="263" w:hRule="atLeast"/>
        </w:trPr>
        <w:tc>
          <w:tcPr>
            <w:tcW w:w="704" w:type="dxa"/>
          </w:tcPr>
          <w:p>
            <w:pPr>
              <w:pStyle w:val="TableParagraph"/>
              <w:spacing w:line="229" w:lineRule="exact"/>
              <w:ind w:right="154"/>
              <w:jc w:val="right"/>
              <w:rPr>
                <w:sz w:val="20"/>
              </w:rPr>
            </w:pPr>
            <w:r>
              <w:rPr>
                <w:spacing w:val="-4"/>
                <w:sz w:val="20"/>
              </w:rPr>
              <w:t>viii.</w:t>
            </w:r>
          </w:p>
        </w:tc>
        <w:tc>
          <w:tcPr>
            <w:tcW w:w="3970" w:type="dxa"/>
          </w:tcPr>
          <w:p>
            <w:pPr>
              <w:pStyle w:val="TableParagraph"/>
              <w:spacing w:line="229" w:lineRule="exact"/>
              <w:ind w:left="114"/>
              <w:rPr>
                <w:sz w:val="20"/>
              </w:rPr>
            </w:pPr>
            <w:r>
              <w:rPr>
                <w:sz w:val="20"/>
              </w:rPr>
              <w:t>Plot</w:t>
            </w:r>
            <w:r>
              <w:rPr>
                <w:spacing w:val="-5"/>
                <w:sz w:val="20"/>
              </w:rPr>
              <w:t> </w:t>
            </w:r>
            <w:r>
              <w:rPr>
                <w:sz w:val="20"/>
              </w:rPr>
              <w:t>No.</w:t>
            </w:r>
            <w:r>
              <w:rPr>
                <w:spacing w:val="-3"/>
                <w:sz w:val="20"/>
              </w:rPr>
              <w:t> </w:t>
            </w:r>
            <w:r>
              <w:rPr>
                <w:sz w:val="20"/>
              </w:rPr>
              <w:t>/</w:t>
            </w:r>
            <w:r>
              <w:rPr>
                <w:spacing w:val="-2"/>
                <w:sz w:val="20"/>
              </w:rPr>
              <w:t> </w:t>
            </w:r>
            <w:r>
              <w:rPr>
                <w:sz w:val="20"/>
              </w:rPr>
              <w:t>Survey</w:t>
            </w:r>
            <w:r>
              <w:rPr>
                <w:spacing w:val="-6"/>
                <w:sz w:val="20"/>
              </w:rPr>
              <w:t> </w:t>
            </w:r>
            <w:r>
              <w:rPr>
                <w:spacing w:val="-5"/>
                <w:sz w:val="20"/>
              </w:rPr>
              <w:t>No.</w:t>
            </w:r>
          </w:p>
        </w:tc>
        <w:tc>
          <w:tcPr>
            <w:tcW w:w="5810" w:type="dxa"/>
            <w:gridSpan w:val="5"/>
          </w:tcPr>
          <w:p>
            <w:pPr>
              <w:pStyle w:val="TableParagraph"/>
              <w:spacing w:line="229" w:lineRule="exact"/>
              <w:ind w:left="114"/>
              <w:rPr>
                <w:sz w:val="20"/>
              </w:rPr>
            </w:pPr>
            <w:r>
              <w:rPr>
                <w:sz w:val="20"/>
              </w:rPr>
              <w:t>Plot</w:t>
            </w:r>
            <w:r>
              <w:rPr>
                <w:spacing w:val="-6"/>
                <w:sz w:val="20"/>
              </w:rPr>
              <w:t> </w:t>
            </w:r>
            <w:r>
              <w:rPr>
                <w:sz w:val="20"/>
              </w:rPr>
              <w:t>No.</w:t>
            </w:r>
            <w:r>
              <w:rPr>
                <w:spacing w:val="-3"/>
                <w:sz w:val="20"/>
              </w:rPr>
              <w:t> </w:t>
            </w:r>
            <w:r>
              <w:rPr>
                <w:spacing w:val="-2"/>
                <w:sz w:val="20"/>
              </w:rPr>
              <w:t>2A/722</w:t>
            </w:r>
          </w:p>
        </w:tc>
      </w:tr>
      <w:tr>
        <w:trPr>
          <w:trHeight w:val="266" w:hRule="atLeast"/>
        </w:trPr>
        <w:tc>
          <w:tcPr>
            <w:tcW w:w="704" w:type="dxa"/>
          </w:tcPr>
          <w:p>
            <w:pPr>
              <w:pStyle w:val="TableParagraph"/>
              <w:spacing w:before="2"/>
              <w:ind w:right="152"/>
              <w:jc w:val="right"/>
              <w:rPr>
                <w:sz w:val="20"/>
              </w:rPr>
            </w:pPr>
            <w:r>
              <w:rPr>
                <w:spacing w:val="-5"/>
                <w:sz w:val="20"/>
              </w:rPr>
              <w:t>ix.</w:t>
            </w:r>
          </w:p>
        </w:tc>
        <w:tc>
          <w:tcPr>
            <w:tcW w:w="3970" w:type="dxa"/>
          </w:tcPr>
          <w:p>
            <w:pPr>
              <w:pStyle w:val="TableParagraph"/>
              <w:spacing w:before="2"/>
              <w:ind w:left="114"/>
              <w:rPr>
                <w:sz w:val="20"/>
              </w:rPr>
            </w:pPr>
            <w:r>
              <w:rPr>
                <w:sz w:val="20"/>
              </w:rPr>
              <w:t>Zone/</w:t>
            </w:r>
            <w:r>
              <w:rPr>
                <w:spacing w:val="-7"/>
                <w:sz w:val="20"/>
              </w:rPr>
              <w:t> </w:t>
            </w:r>
            <w:r>
              <w:rPr>
                <w:spacing w:val="-2"/>
                <w:sz w:val="20"/>
              </w:rPr>
              <w:t>Block</w:t>
            </w:r>
          </w:p>
        </w:tc>
        <w:tc>
          <w:tcPr>
            <w:tcW w:w="5810" w:type="dxa"/>
            <w:gridSpan w:val="5"/>
          </w:tcPr>
          <w:p>
            <w:pPr>
              <w:pStyle w:val="TableParagraph"/>
              <w:spacing w:before="2"/>
              <w:ind w:left="114"/>
              <w:rPr>
                <w:sz w:val="20"/>
              </w:rPr>
            </w:pPr>
            <w:r>
              <w:rPr>
                <w:sz w:val="20"/>
              </w:rPr>
              <w:t>Malabar</w:t>
            </w:r>
            <w:r>
              <w:rPr>
                <w:spacing w:val="-7"/>
                <w:sz w:val="20"/>
              </w:rPr>
              <w:t> </w:t>
            </w:r>
            <w:r>
              <w:rPr>
                <w:sz w:val="20"/>
              </w:rPr>
              <w:t>and</w:t>
            </w:r>
            <w:r>
              <w:rPr>
                <w:spacing w:val="-6"/>
                <w:sz w:val="20"/>
              </w:rPr>
              <w:t> </w:t>
            </w:r>
            <w:r>
              <w:rPr>
                <w:sz w:val="20"/>
              </w:rPr>
              <w:t>Cumbala</w:t>
            </w:r>
            <w:r>
              <w:rPr>
                <w:spacing w:val="-9"/>
                <w:sz w:val="20"/>
              </w:rPr>
              <w:t> </w:t>
            </w:r>
            <w:r>
              <w:rPr>
                <w:spacing w:val="-4"/>
                <w:sz w:val="20"/>
              </w:rPr>
              <w:t>Hill</w:t>
            </w:r>
          </w:p>
        </w:tc>
      </w:tr>
      <w:tr>
        <w:trPr>
          <w:trHeight w:val="263" w:hRule="atLeast"/>
        </w:trPr>
        <w:tc>
          <w:tcPr>
            <w:tcW w:w="704" w:type="dxa"/>
          </w:tcPr>
          <w:p>
            <w:pPr>
              <w:pStyle w:val="TableParagraph"/>
              <w:spacing w:line="229" w:lineRule="exact"/>
              <w:ind w:right="148"/>
              <w:jc w:val="right"/>
              <w:rPr>
                <w:sz w:val="20"/>
              </w:rPr>
            </w:pPr>
            <w:r>
              <w:rPr>
                <w:spacing w:val="-5"/>
                <w:sz w:val="20"/>
              </w:rPr>
              <w:t>x.</w:t>
            </w:r>
          </w:p>
        </w:tc>
        <w:tc>
          <w:tcPr>
            <w:tcW w:w="3970" w:type="dxa"/>
          </w:tcPr>
          <w:p>
            <w:pPr>
              <w:pStyle w:val="TableParagraph"/>
              <w:spacing w:line="229" w:lineRule="exact"/>
              <w:ind w:left="114"/>
              <w:rPr>
                <w:sz w:val="20"/>
              </w:rPr>
            </w:pPr>
            <w:r>
              <w:rPr>
                <w:sz w:val="20"/>
              </w:rPr>
              <w:t>Sub</w:t>
            </w:r>
            <w:r>
              <w:rPr>
                <w:spacing w:val="-8"/>
                <w:sz w:val="20"/>
              </w:rPr>
              <w:t> </w:t>
            </w:r>
            <w:r>
              <w:rPr>
                <w:spacing w:val="-2"/>
                <w:sz w:val="20"/>
              </w:rPr>
              <w:t>registrar</w:t>
            </w:r>
          </w:p>
        </w:tc>
        <w:tc>
          <w:tcPr>
            <w:tcW w:w="5810" w:type="dxa"/>
            <w:gridSpan w:val="5"/>
          </w:tcPr>
          <w:p>
            <w:pPr>
              <w:pStyle w:val="TableParagraph"/>
              <w:spacing w:line="229" w:lineRule="exact"/>
              <w:ind w:left="114"/>
              <w:rPr>
                <w:sz w:val="20"/>
              </w:rPr>
            </w:pPr>
            <w:r>
              <w:rPr>
                <w:spacing w:val="-2"/>
                <w:sz w:val="20"/>
              </w:rPr>
              <w:t>Mumbai</w:t>
            </w:r>
          </w:p>
        </w:tc>
      </w:tr>
      <w:tr>
        <w:trPr>
          <w:trHeight w:val="263" w:hRule="atLeast"/>
        </w:trPr>
        <w:tc>
          <w:tcPr>
            <w:tcW w:w="704" w:type="dxa"/>
          </w:tcPr>
          <w:p>
            <w:pPr>
              <w:pStyle w:val="TableParagraph"/>
              <w:spacing w:line="229" w:lineRule="exact"/>
              <w:ind w:right="152"/>
              <w:jc w:val="right"/>
              <w:rPr>
                <w:sz w:val="20"/>
              </w:rPr>
            </w:pPr>
            <w:r>
              <w:rPr>
                <w:spacing w:val="-5"/>
                <w:sz w:val="20"/>
              </w:rPr>
              <w:t>xi.</w:t>
            </w:r>
          </w:p>
        </w:tc>
        <w:tc>
          <w:tcPr>
            <w:tcW w:w="3970" w:type="dxa"/>
          </w:tcPr>
          <w:p>
            <w:pPr>
              <w:pStyle w:val="TableParagraph"/>
              <w:spacing w:line="229" w:lineRule="exact"/>
              <w:ind w:left="114"/>
              <w:rPr>
                <w:sz w:val="20"/>
              </w:rPr>
            </w:pPr>
            <w:r>
              <w:rPr>
                <w:spacing w:val="-2"/>
                <w:sz w:val="20"/>
              </w:rPr>
              <w:t>District</w:t>
            </w:r>
          </w:p>
        </w:tc>
        <w:tc>
          <w:tcPr>
            <w:tcW w:w="5810" w:type="dxa"/>
            <w:gridSpan w:val="5"/>
          </w:tcPr>
          <w:p>
            <w:pPr>
              <w:pStyle w:val="TableParagraph"/>
              <w:spacing w:line="229" w:lineRule="exact"/>
              <w:ind w:left="114"/>
              <w:rPr>
                <w:sz w:val="20"/>
              </w:rPr>
            </w:pPr>
            <w:r>
              <w:rPr>
                <w:sz w:val="20"/>
              </w:rPr>
              <w:t>Mumbai</w:t>
            </w:r>
            <w:r>
              <w:rPr>
                <w:spacing w:val="-10"/>
                <w:sz w:val="20"/>
              </w:rPr>
              <w:t> </w:t>
            </w:r>
            <w:r>
              <w:rPr>
                <w:spacing w:val="-4"/>
                <w:sz w:val="20"/>
              </w:rPr>
              <w:t>City</w:t>
            </w:r>
          </w:p>
        </w:tc>
      </w:tr>
      <w:tr>
        <w:trPr>
          <w:trHeight w:val="266" w:hRule="atLeast"/>
        </w:trPr>
        <w:tc>
          <w:tcPr>
            <w:tcW w:w="704" w:type="dxa"/>
            <w:vMerge w:val="restart"/>
          </w:tcPr>
          <w:p>
            <w:pPr>
              <w:pStyle w:val="TableParagraph"/>
              <w:spacing w:before="2"/>
              <w:ind w:left="297"/>
              <w:rPr>
                <w:sz w:val="20"/>
              </w:rPr>
            </w:pPr>
            <w:r>
              <w:rPr>
                <w:spacing w:val="-4"/>
                <w:sz w:val="20"/>
              </w:rPr>
              <w:t>xii.</w:t>
            </w:r>
          </w:p>
        </w:tc>
        <w:tc>
          <w:tcPr>
            <w:tcW w:w="3970" w:type="dxa"/>
          </w:tcPr>
          <w:p>
            <w:pPr>
              <w:pStyle w:val="TableParagraph"/>
              <w:spacing w:before="2"/>
              <w:ind w:left="114"/>
              <w:rPr>
                <w:sz w:val="20"/>
              </w:rPr>
            </w:pPr>
            <w:r>
              <w:rPr>
                <w:sz w:val="20"/>
              </w:rPr>
              <w:t>Any</w:t>
            </w:r>
            <w:r>
              <w:rPr>
                <w:spacing w:val="-9"/>
                <w:sz w:val="20"/>
              </w:rPr>
              <w:t> </w:t>
            </w:r>
            <w:r>
              <w:rPr>
                <w:sz w:val="20"/>
              </w:rPr>
              <w:t>other</w:t>
            </w:r>
            <w:r>
              <w:rPr>
                <w:spacing w:val="-3"/>
                <w:sz w:val="20"/>
              </w:rPr>
              <w:t> </w:t>
            </w:r>
            <w:r>
              <w:rPr>
                <w:spacing w:val="-2"/>
                <w:sz w:val="20"/>
              </w:rPr>
              <w:t>aspect</w:t>
            </w:r>
          </w:p>
        </w:tc>
        <w:tc>
          <w:tcPr>
            <w:tcW w:w="5810" w:type="dxa"/>
            <w:gridSpan w:val="5"/>
          </w:tcPr>
          <w:p>
            <w:pPr>
              <w:pStyle w:val="TableParagraph"/>
              <w:spacing w:line="229" w:lineRule="exact"/>
              <w:ind w:left="114"/>
              <w:rPr>
                <w:sz w:val="20"/>
              </w:rPr>
            </w:pPr>
            <w:r>
              <w:rPr>
                <w:spacing w:val="-2"/>
                <w:sz w:val="20"/>
              </w:rPr>
              <w:t>-</w:t>
            </w:r>
            <w:r>
              <w:rPr>
                <w:spacing w:val="-12"/>
                <w:sz w:val="20"/>
              </w:rPr>
              <w:t>-</w:t>
            </w:r>
          </w:p>
        </w:tc>
      </w:tr>
      <w:tr>
        <w:trPr>
          <w:trHeight w:val="528" w:hRule="atLeast"/>
        </w:trPr>
        <w:tc>
          <w:tcPr>
            <w:tcW w:w="704" w:type="dxa"/>
            <w:vMerge/>
            <w:tcBorders>
              <w:top w:val="nil"/>
            </w:tcBorders>
          </w:tcPr>
          <w:p>
            <w:pPr>
              <w:rPr>
                <w:sz w:val="2"/>
                <w:szCs w:val="2"/>
              </w:rPr>
            </w:pPr>
          </w:p>
        </w:tc>
        <w:tc>
          <w:tcPr>
            <w:tcW w:w="3970" w:type="dxa"/>
            <w:vMerge w:val="restart"/>
          </w:tcPr>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spacing w:before="21"/>
              <w:rPr>
                <w:rFonts w:ascii="Arial"/>
                <w:b/>
                <w:sz w:val="20"/>
              </w:rPr>
            </w:pPr>
          </w:p>
          <w:p>
            <w:pPr>
              <w:pStyle w:val="TableParagraph"/>
              <w:spacing w:line="273" w:lineRule="auto"/>
              <w:ind w:left="565" w:right="156" w:hanging="360"/>
              <w:rPr>
                <w:rFonts w:ascii="Arial"/>
                <w:i/>
                <w:sz w:val="20"/>
              </w:rPr>
            </w:pPr>
            <w:r>
              <w:rPr>
                <w:sz w:val="22"/>
              </w:rPr>
              <w:t>(a)</w:t>
            </w:r>
            <w:r>
              <w:rPr>
                <w:spacing w:val="40"/>
                <w:sz w:val="22"/>
              </w:rPr>
              <w:t> </w:t>
            </w:r>
            <w:r>
              <w:rPr>
                <w:sz w:val="20"/>
              </w:rPr>
              <w:t>List of documents produced for perusal </w:t>
            </w:r>
            <w:r>
              <w:rPr>
                <w:rFonts w:ascii="Arial"/>
                <w:i/>
                <w:sz w:val="20"/>
              </w:rPr>
              <w:t>(Documents has been referred</w:t>
            </w:r>
            <w:r>
              <w:rPr>
                <w:rFonts w:ascii="Arial"/>
                <w:i/>
                <w:spacing w:val="-12"/>
                <w:sz w:val="20"/>
              </w:rPr>
              <w:t> </w:t>
            </w:r>
            <w:r>
              <w:rPr>
                <w:rFonts w:ascii="Arial"/>
                <w:i/>
                <w:sz w:val="20"/>
              </w:rPr>
              <w:t>only</w:t>
            </w:r>
            <w:r>
              <w:rPr>
                <w:rFonts w:ascii="Arial"/>
                <w:i/>
                <w:spacing w:val="-11"/>
                <w:sz w:val="20"/>
              </w:rPr>
              <w:t> </w:t>
            </w:r>
            <w:r>
              <w:rPr>
                <w:rFonts w:ascii="Arial"/>
                <w:i/>
                <w:sz w:val="20"/>
              </w:rPr>
              <w:t>for</w:t>
            </w:r>
            <w:r>
              <w:rPr>
                <w:rFonts w:ascii="Arial"/>
                <w:i/>
                <w:spacing w:val="-12"/>
                <w:sz w:val="20"/>
              </w:rPr>
              <w:t> </w:t>
            </w:r>
            <w:r>
              <w:rPr>
                <w:rFonts w:ascii="Arial"/>
                <w:i/>
                <w:sz w:val="20"/>
              </w:rPr>
              <w:t>reference</w:t>
            </w:r>
            <w:r>
              <w:rPr>
                <w:rFonts w:ascii="Arial"/>
                <w:i/>
                <w:spacing w:val="-8"/>
                <w:sz w:val="20"/>
              </w:rPr>
              <w:t> </w:t>
            </w:r>
            <w:r>
              <w:rPr>
                <w:rFonts w:ascii="Arial"/>
                <w:i/>
                <w:sz w:val="20"/>
              </w:rPr>
              <w:t>purpose as provided. Authenticity to be ascertained by legal practitioner)</w:t>
            </w:r>
          </w:p>
        </w:tc>
        <w:tc>
          <w:tcPr>
            <w:tcW w:w="1842" w:type="dxa"/>
            <w:gridSpan w:val="2"/>
            <w:shd w:val="clear" w:color="auto" w:fill="D9E1F3"/>
          </w:tcPr>
          <w:p>
            <w:pPr>
              <w:pStyle w:val="TableParagraph"/>
              <w:spacing w:line="227" w:lineRule="exact"/>
              <w:ind w:left="376"/>
              <w:rPr>
                <w:rFonts w:ascii="Arial"/>
                <w:b/>
                <w:sz w:val="20"/>
              </w:rPr>
            </w:pPr>
            <w:r>
              <w:rPr>
                <w:rFonts w:ascii="Arial"/>
                <w:b/>
                <w:spacing w:val="-2"/>
                <w:sz w:val="20"/>
              </w:rPr>
              <w:t>Documents</w:t>
            </w:r>
          </w:p>
          <w:p>
            <w:pPr>
              <w:pStyle w:val="TableParagraph"/>
              <w:spacing w:before="34"/>
              <w:ind w:left="410"/>
              <w:rPr>
                <w:rFonts w:ascii="Arial"/>
                <w:b/>
                <w:sz w:val="20"/>
              </w:rPr>
            </w:pPr>
            <w:r>
              <w:rPr>
                <w:rFonts w:ascii="Arial"/>
                <w:b/>
                <w:spacing w:val="-2"/>
                <w:sz w:val="20"/>
              </w:rPr>
              <w:t>Requested</w:t>
            </w:r>
          </w:p>
        </w:tc>
        <w:tc>
          <w:tcPr>
            <w:tcW w:w="2012" w:type="dxa"/>
            <w:gridSpan w:val="2"/>
            <w:shd w:val="clear" w:color="auto" w:fill="D9E1F3"/>
          </w:tcPr>
          <w:p>
            <w:pPr>
              <w:pStyle w:val="TableParagraph"/>
              <w:spacing w:line="227" w:lineRule="exact"/>
              <w:ind w:left="16" w:right="3"/>
              <w:jc w:val="center"/>
              <w:rPr>
                <w:rFonts w:ascii="Arial"/>
                <w:b/>
                <w:sz w:val="20"/>
              </w:rPr>
            </w:pPr>
            <w:r>
              <w:rPr>
                <w:rFonts w:ascii="Arial"/>
                <w:b/>
                <w:spacing w:val="-2"/>
                <w:sz w:val="20"/>
              </w:rPr>
              <w:t>Documents</w:t>
            </w:r>
          </w:p>
          <w:p>
            <w:pPr>
              <w:pStyle w:val="TableParagraph"/>
              <w:spacing w:before="34"/>
              <w:ind w:left="16" w:right="6"/>
              <w:jc w:val="center"/>
              <w:rPr>
                <w:rFonts w:ascii="Arial"/>
                <w:b/>
                <w:sz w:val="20"/>
              </w:rPr>
            </w:pPr>
            <w:r>
              <w:rPr>
                <w:rFonts w:ascii="Arial"/>
                <w:b/>
                <w:spacing w:val="-2"/>
                <w:sz w:val="20"/>
              </w:rPr>
              <w:t>Provided</w:t>
            </w:r>
          </w:p>
        </w:tc>
        <w:tc>
          <w:tcPr>
            <w:tcW w:w="1956" w:type="dxa"/>
            <w:shd w:val="clear" w:color="auto" w:fill="D9E1F3"/>
          </w:tcPr>
          <w:p>
            <w:pPr>
              <w:pStyle w:val="TableParagraph"/>
              <w:spacing w:line="227" w:lineRule="exact"/>
              <w:ind w:left="11"/>
              <w:jc w:val="center"/>
              <w:rPr>
                <w:rFonts w:ascii="Arial"/>
                <w:b/>
                <w:sz w:val="20"/>
              </w:rPr>
            </w:pPr>
            <w:r>
              <w:rPr>
                <w:rFonts w:ascii="Arial"/>
                <w:b/>
                <w:spacing w:val="-2"/>
                <w:sz w:val="20"/>
              </w:rPr>
              <w:t>Documents</w:t>
            </w:r>
          </w:p>
          <w:p>
            <w:pPr>
              <w:pStyle w:val="TableParagraph"/>
              <w:spacing w:before="34"/>
              <w:ind w:left="11" w:right="5"/>
              <w:jc w:val="center"/>
              <w:rPr>
                <w:rFonts w:ascii="Arial"/>
                <w:b/>
                <w:sz w:val="20"/>
              </w:rPr>
            </w:pPr>
            <w:r>
              <w:rPr>
                <w:rFonts w:ascii="Arial"/>
                <w:b/>
                <w:sz w:val="20"/>
              </w:rPr>
              <w:t>Reference</w:t>
            </w:r>
            <w:r>
              <w:rPr>
                <w:rFonts w:ascii="Arial"/>
                <w:b/>
                <w:spacing w:val="-10"/>
                <w:sz w:val="20"/>
              </w:rPr>
              <w:t> </w:t>
            </w:r>
            <w:r>
              <w:rPr>
                <w:rFonts w:ascii="Arial"/>
                <w:b/>
                <w:spacing w:val="-5"/>
                <w:sz w:val="20"/>
              </w:rPr>
              <w:t>No.</w:t>
            </w:r>
          </w:p>
        </w:tc>
      </w:tr>
      <w:tr>
        <w:trPr>
          <w:trHeight w:val="530" w:hRule="atLeast"/>
        </w:trPr>
        <w:tc>
          <w:tcPr>
            <w:tcW w:w="704" w:type="dxa"/>
            <w:vMerge/>
            <w:tcBorders>
              <w:top w:val="nil"/>
            </w:tcBorders>
          </w:tcPr>
          <w:p>
            <w:pPr>
              <w:rPr>
                <w:sz w:val="2"/>
                <w:szCs w:val="2"/>
              </w:rPr>
            </w:pPr>
          </w:p>
        </w:tc>
        <w:tc>
          <w:tcPr>
            <w:tcW w:w="3970" w:type="dxa"/>
            <w:vMerge/>
            <w:tcBorders>
              <w:top w:val="nil"/>
            </w:tcBorders>
          </w:tcPr>
          <w:p>
            <w:pPr>
              <w:rPr>
                <w:sz w:val="2"/>
                <w:szCs w:val="2"/>
              </w:rPr>
            </w:pPr>
          </w:p>
        </w:tc>
        <w:tc>
          <w:tcPr>
            <w:tcW w:w="1842" w:type="dxa"/>
            <w:gridSpan w:val="2"/>
          </w:tcPr>
          <w:p>
            <w:pPr>
              <w:pStyle w:val="TableParagraph"/>
              <w:spacing w:before="2"/>
              <w:ind w:left="11" w:right="4"/>
              <w:jc w:val="center"/>
              <w:rPr>
                <w:sz w:val="20"/>
              </w:rPr>
            </w:pPr>
            <w:r>
              <w:rPr>
                <w:sz w:val="20"/>
              </w:rPr>
              <w:t>Property</w:t>
            </w:r>
            <w:r>
              <w:rPr>
                <w:spacing w:val="-10"/>
                <w:sz w:val="20"/>
              </w:rPr>
              <w:t> </w:t>
            </w:r>
            <w:r>
              <w:rPr>
                <w:spacing w:val="-2"/>
                <w:sz w:val="20"/>
              </w:rPr>
              <w:t>Title</w:t>
            </w:r>
          </w:p>
          <w:p>
            <w:pPr>
              <w:pStyle w:val="TableParagraph"/>
              <w:spacing w:before="34"/>
              <w:ind w:left="11" w:right="1"/>
              <w:jc w:val="center"/>
              <w:rPr>
                <w:sz w:val="20"/>
              </w:rPr>
            </w:pPr>
            <w:r>
              <w:rPr>
                <w:spacing w:val="-2"/>
                <w:sz w:val="20"/>
              </w:rPr>
              <w:t>document</w:t>
            </w:r>
          </w:p>
        </w:tc>
        <w:tc>
          <w:tcPr>
            <w:tcW w:w="2012" w:type="dxa"/>
            <w:gridSpan w:val="2"/>
          </w:tcPr>
          <w:p>
            <w:pPr>
              <w:pStyle w:val="TableParagraph"/>
              <w:spacing w:before="134"/>
              <w:ind w:left="296"/>
              <w:rPr>
                <w:sz w:val="20"/>
              </w:rPr>
            </w:pPr>
            <w:r>
              <w:rPr>
                <w:sz w:val="20"/>
              </w:rPr>
              <w:t>Surrender</w:t>
            </w:r>
            <w:r>
              <w:rPr>
                <w:spacing w:val="-10"/>
                <w:sz w:val="20"/>
              </w:rPr>
              <w:t> </w:t>
            </w:r>
            <w:r>
              <w:rPr>
                <w:spacing w:val="-4"/>
                <w:sz w:val="20"/>
              </w:rPr>
              <w:t>Deed</w:t>
            </w:r>
          </w:p>
        </w:tc>
        <w:tc>
          <w:tcPr>
            <w:tcW w:w="1956" w:type="dxa"/>
          </w:tcPr>
          <w:p>
            <w:pPr>
              <w:pStyle w:val="TableParagraph"/>
              <w:spacing w:before="134"/>
              <w:ind w:right="159"/>
              <w:jc w:val="right"/>
              <w:rPr>
                <w:sz w:val="20"/>
              </w:rPr>
            </w:pPr>
            <w:r>
              <w:rPr>
                <w:spacing w:val="-2"/>
                <w:sz w:val="20"/>
              </w:rPr>
              <w:t>Dated</w:t>
            </w:r>
            <w:r>
              <w:rPr>
                <w:spacing w:val="7"/>
                <w:sz w:val="20"/>
              </w:rPr>
              <w:t> </w:t>
            </w:r>
            <w:r>
              <w:rPr>
                <w:spacing w:val="-2"/>
                <w:sz w:val="20"/>
              </w:rPr>
              <w:t>24-12-</w:t>
            </w:r>
            <w:r>
              <w:rPr>
                <w:spacing w:val="-4"/>
                <w:sz w:val="20"/>
              </w:rPr>
              <w:t>2008</w:t>
            </w:r>
          </w:p>
        </w:tc>
      </w:tr>
      <w:tr>
        <w:trPr>
          <w:trHeight w:val="263" w:hRule="atLeast"/>
        </w:trPr>
        <w:tc>
          <w:tcPr>
            <w:tcW w:w="704" w:type="dxa"/>
            <w:vMerge/>
            <w:tcBorders>
              <w:top w:val="nil"/>
            </w:tcBorders>
          </w:tcPr>
          <w:p>
            <w:pPr>
              <w:rPr>
                <w:sz w:val="2"/>
                <w:szCs w:val="2"/>
              </w:rPr>
            </w:pPr>
          </w:p>
        </w:tc>
        <w:tc>
          <w:tcPr>
            <w:tcW w:w="3970" w:type="dxa"/>
            <w:vMerge/>
            <w:tcBorders>
              <w:top w:val="nil"/>
            </w:tcBorders>
          </w:tcPr>
          <w:p>
            <w:pPr>
              <w:rPr>
                <w:sz w:val="2"/>
                <w:szCs w:val="2"/>
              </w:rPr>
            </w:pPr>
          </w:p>
        </w:tc>
        <w:tc>
          <w:tcPr>
            <w:tcW w:w="1842" w:type="dxa"/>
            <w:gridSpan w:val="2"/>
          </w:tcPr>
          <w:p>
            <w:pPr>
              <w:pStyle w:val="TableParagraph"/>
              <w:spacing w:line="229" w:lineRule="exact"/>
              <w:ind w:left="465"/>
              <w:rPr>
                <w:sz w:val="20"/>
              </w:rPr>
            </w:pPr>
            <w:r>
              <w:rPr>
                <w:sz w:val="20"/>
              </w:rPr>
              <w:t>Floor</w:t>
            </w:r>
            <w:r>
              <w:rPr>
                <w:spacing w:val="-7"/>
                <w:sz w:val="20"/>
              </w:rPr>
              <w:t> </w:t>
            </w:r>
            <w:r>
              <w:rPr>
                <w:spacing w:val="-4"/>
                <w:sz w:val="20"/>
              </w:rPr>
              <w:t>Plan</w:t>
            </w:r>
          </w:p>
        </w:tc>
        <w:tc>
          <w:tcPr>
            <w:tcW w:w="2012" w:type="dxa"/>
            <w:gridSpan w:val="2"/>
          </w:tcPr>
          <w:p>
            <w:pPr>
              <w:pStyle w:val="TableParagraph"/>
              <w:spacing w:line="229" w:lineRule="exact"/>
              <w:ind w:left="553"/>
              <w:rPr>
                <w:sz w:val="20"/>
              </w:rPr>
            </w:pPr>
            <w:r>
              <w:rPr>
                <w:sz w:val="20"/>
              </w:rPr>
              <w:t>Floor</w:t>
            </w:r>
            <w:r>
              <w:rPr>
                <w:spacing w:val="-7"/>
                <w:sz w:val="20"/>
              </w:rPr>
              <w:t> </w:t>
            </w:r>
            <w:r>
              <w:rPr>
                <w:spacing w:val="-4"/>
                <w:sz w:val="20"/>
              </w:rPr>
              <w:t>Plan</w:t>
            </w:r>
          </w:p>
        </w:tc>
        <w:tc>
          <w:tcPr>
            <w:tcW w:w="1956" w:type="dxa"/>
          </w:tcPr>
          <w:p>
            <w:pPr>
              <w:pStyle w:val="TableParagraph"/>
              <w:spacing w:line="229" w:lineRule="exact"/>
              <w:ind w:right="162"/>
              <w:jc w:val="right"/>
              <w:rPr>
                <w:sz w:val="20"/>
              </w:rPr>
            </w:pPr>
            <w:r>
              <w:rPr>
                <w:spacing w:val="-2"/>
                <w:sz w:val="20"/>
              </w:rPr>
              <w:t>Dated</w:t>
            </w:r>
            <w:r>
              <w:rPr>
                <w:spacing w:val="7"/>
                <w:sz w:val="20"/>
              </w:rPr>
              <w:t> </w:t>
            </w:r>
            <w:r>
              <w:rPr>
                <w:spacing w:val="-2"/>
                <w:sz w:val="20"/>
              </w:rPr>
              <w:t>24-11-</w:t>
            </w:r>
            <w:r>
              <w:rPr>
                <w:spacing w:val="-4"/>
                <w:sz w:val="20"/>
              </w:rPr>
              <w:t>1979</w:t>
            </w:r>
          </w:p>
        </w:tc>
      </w:tr>
      <w:tr>
        <w:trPr>
          <w:trHeight w:val="530" w:hRule="atLeast"/>
        </w:trPr>
        <w:tc>
          <w:tcPr>
            <w:tcW w:w="704" w:type="dxa"/>
            <w:vMerge/>
            <w:tcBorders>
              <w:top w:val="nil"/>
            </w:tcBorders>
          </w:tcPr>
          <w:p>
            <w:pPr>
              <w:rPr>
                <w:sz w:val="2"/>
                <w:szCs w:val="2"/>
              </w:rPr>
            </w:pPr>
          </w:p>
        </w:tc>
        <w:tc>
          <w:tcPr>
            <w:tcW w:w="3970" w:type="dxa"/>
            <w:vMerge/>
            <w:tcBorders>
              <w:top w:val="nil"/>
            </w:tcBorders>
          </w:tcPr>
          <w:p>
            <w:pPr>
              <w:rPr>
                <w:sz w:val="2"/>
                <w:szCs w:val="2"/>
              </w:rPr>
            </w:pPr>
          </w:p>
        </w:tc>
        <w:tc>
          <w:tcPr>
            <w:tcW w:w="1842" w:type="dxa"/>
            <w:gridSpan w:val="2"/>
          </w:tcPr>
          <w:p>
            <w:pPr>
              <w:pStyle w:val="TableParagraph"/>
              <w:spacing w:before="134"/>
              <w:ind w:left="126"/>
              <w:rPr>
                <w:sz w:val="20"/>
              </w:rPr>
            </w:pPr>
            <w:r>
              <w:rPr>
                <w:sz w:val="20"/>
              </w:rPr>
              <w:t>Agreement</w:t>
            </w:r>
            <w:r>
              <w:rPr>
                <w:spacing w:val="-8"/>
                <w:sz w:val="20"/>
              </w:rPr>
              <w:t> </w:t>
            </w:r>
            <w:r>
              <w:rPr>
                <w:sz w:val="20"/>
              </w:rPr>
              <w:t>to</w:t>
            </w:r>
            <w:r>
              <w:rPr>
                <w:spacing w:val="-6"/>
                <w:sz w:val="20"/>
              </w:rPr>
              <w:t> </w:t>
            </w:r>
            <w:r>
              <w:rPr>
                <w:spacing w:val="-4"/>
                <w:sz w:val="20"/>
              </w:rPr>
              <w:t>Sell</w:t>
            </w:r>
          </w:p>
        </w:tc>
        <w:tc>
          <w:tcPr>
            <w:tcW w:w="2012" w:type="dxa"/>
            <w:gridSpan w:val="2"/>
          </w:tcPr>
          <w:p>
            <w:pPr>
              <w:pStyle w:val="TableParagraph"/>
              <w:spacing w:line="229" w:lineRule="exact"/>
              <w:ind w:left="16" w:right="5"/>
              <w:jc w:val="center"/>
              <w:rPr>
                <w:sz w:val="20"/>
              </w:rPr>
            </w:pPr>
            <w:r>
              <w:rPr>
                <w:sz w:val="20"/>
              </w:rPr>
              <w:t>Last</w:t>
            </w:r>
            <w:r>
              <w:rPr>
                <w:spacing w:val="-7"/>
                <w:sz w:val="20"/>
              </w:rPr>
              <w:t> </w:t>
            </w:r>
            <w:r>
              <w:rPr>
                <w:sz w:val="20"/>
              </w:rPr>
              <w:t>paid</w:t>
            </w:r>
            <w:r>
              <w:rPr>
                <w:spacing w:val="-4"/>
                <w:sz w:val="20"/>
              </w:rPr>
              <w:t> </w:t>
            </w:r>
            <w:r>
              <w:rPr>
                <w:spacing w:val="-2"/>
                <w:sz w:val="20"/>
              </w:rPr>
              <w:t>Municipal</w:t>
            </w:r>
          </w:p>
          <w:p>
            <w:pPr>
              <w:pStyle w:val="TableParagraph"/>
              <w:spacing w:before="36"/>
              <w:ind w:left="16" w:right="5"/>
              <w:jc w:val="center"/>
              <w:rPr>
                <w:sz w:val="20"/>
              </w:rPr>
            </w:pPr>
            <w:r>
              <w:rPr>
                <w:sz w:val="20"/>
              </w:rPr>
              <w:t>Tax</w:t>
            </w:r>
            <w:r>
              <w:rPr>
                <w:spacing w:val="-2"/>
                <w:sz w:val="20"/>
              </w:rPr>
              <w:t> Receipt</w:t>
            </w:r>
          </w:p>
        </w:tc>
        <w:tc>
          <w:tcPr>
            <w:tcW w:w="1956" w:type="dxa"/>
          </w:tcPr>
          <w:p>
            <w:pPr>
              <w:pStyle w:val="TableParagraph"/>
              <w:spacing w:before="134"/>
              <w:ind w:right="162"/>
              <w:jc w:val="right"/>
              <w:rPr>
                <w:sz w:val="20"/>
              </w:rPr>
            </w:pPr>
            <w:r>
              <w:rPr>
                <w:spacing w:val="-2"/>
                <w:sz w:val="20"/>
              </w:rPr>
              <w:t>Dated</w:t>
            </w:r>
            <w:r>
              <w:rPr>
                <w:spacing w:val="7"/>
                <w:sz w:val="20"/>
              </w:rPr>
              <w:t> </w:t>
            </w:r>
            <w:r>
              <w:rPr>
                <w:spacing w:val="-2"/>
                <w:sz w:val="20"/>
              </w:rPr>
              <w:t>24-09-</w:t>
            </w:r>
            <w:r>
              <w:rPr>
                <w:spacing w:val="-4"/>
                <w:sz w:val="20"/>
              </w:rPr>
              <w:t>1953</w:t>
            </w:r>
          </w:p>
        </w:tc>
      </w:tr>
      <w:tr>
        <w:trPr>
          <w:trHeight w:val="527" w:hRule="atLeast"/>
        </w:trPr>
        <w:tc>
          <w:tcPr>
            <w:tcW w:w="704" w:type="dxa"/>
            <w:vMerge/>
            <w:tcBorders>
              <w:top w:val="nil"/>
            </w:tcBorders>
          </w:tcPr>
          <w:p>
            <w:pPr>
              <w:rPr>
                <w:sz w:val="2"/>
                <w:szCs w:val="2"/>
              </w:rPr>
            </w:pPr>
          </w:p>
        </w:tc>
        <w:tc>
          <w:tcPr>
            <w:tcW w:w="3970" w:type="dxa"/>
            <w:vMerge/>
            <w:tcBorders>
              <w:top w:val="nil"/>
            </w:tcBorders>
          </w:tcPr>
          <w:p>
            <w:pPr>
              <w:rPr>
                <w:sz w:val="2"/>
                <w:szCs w:val="2"/>
              </w:rPr>
            </w:pPr>
          </w:p>
        </w:tc>
        <w:tc>
          <w:tcPr>
            <w:tcW w:w="1842" w:type="dxa"/>
            <w:gridSpan w:val="2"/>
          </w:tcPr>
          <w:p>
            <w:pPr>
              <w:pStyle w:val="TableParagraph"/>
              <w:spacing w:line="229" w:lineRule="exact"/>
              <w:ind w:left="11" w:right="4"/>
              <w:jc w:val="center"/>
              <w:rPr>
                <w:sz w:val="20"/>
              </w:rPr>
            </w:pPr>
            <w:r>
              <w:rPr>
                <w:sz w:val="20"/>
              </w:rPr>
              <w:t>Last</w:t>
            </w:r>
            <w:r>
              <w:rPr>
                <w:spacing w:val="-6"/>
                <w:sz w:val="20"/>
              </w:rPr>
              <w:t> </w:t>
            </w:r>
            <w:r>
              <w:rPr>
                <w:spacing w:val="-4"/>
                <w:sz w:val="20"/>
              </w:rPr>
              <w:t>paid</w:t>
            </w:r>
          </w:p>
          <w:p>
            <w:pPr>
              <w:pStyle w:val="TableParagraph"/>
              <w:spacing w:before="34"/>
              <w:ind w:left="11" w:right="6"/>
              <w:jc w:val="center"/>
              <w:rPr>
                <w:sz w:val="20"/>
              </w:rPr>
            </w:pPr>
            <w:r>
              <w:rPr>
                <w:sz w:val="20"/>
              </w:rPr>
              <w:t>Electricity</w:t>
            </w:r>
            <w:r>
              <w:rPr>
                <w:spacing w:val="-13"/>
                <w:sz w:val="20"/>
              </w:rPr>
              <w:t> </w:t>
            </w:r>
            <w:r>
              <w:rPr>
                <w:spacing w:val="-4"/>
                <w:sz w:val="20"/>
              </w:rPr>
              <w:t>Bill</w:t>
            </w:r>
          </w:p>
        </w:tc>
        <w:tc>
          <w:tcPr>
            <w:tcW w:w="2012" w:type="dxa"/>
            <w:gridSpan w:val="2"/>
          </w:tcPr>
          <w:p>
            <w:pPr>
              <w:pStyle w:val="TableParagraph"/>
              <w:spacing w:line="229" w:lineRule="exact"/>
              <w:ind w:left="16" w:right="1"/>
              <w:jc w:val="center"/>
              <w:rPr>
                <w:sz w:val="20"/>
              </w:rPr>
            </w:pPr>
            <w:r>
              <w:rPr>
                <w:sz w:val="20"/>
              </w:rPr>
              <w:t>Last</w:t>
            </w:r>
            <w:r>
              <w:rPr>
                <w:spacing w:val="-7"/>
                <w:sz w:val="20"/>
              </w:rPr>
              <w:t> </w:t>
            </w:r>
            <w:r>
              <w:rPr>
                <w:sz w:val="20"/>
              </w:rPr>
              <w:t>paid</w:t>
            </w:r>
            <w:r>
              <w:rPr>
                <w:spacing w:val="-4"/>
                <w:sz w:val="20"/>
              </w:rPr>
              <w:t> </w:t>
            </w:r>
            <w:r>
              <w:rPr>
                <w:spacing w:val="-2"/>
                <w:sz w:val="20"/>
              </w:rPr>
              <w:t>Electricity</w:t>
            </w:r>
          </w:p>
          <w:p>
            <w:pPr>
              <w:pStyle w:val="TableParagraph"/>
              <w:spacing w:before="34"/>
              <w:ind w:left="16" w:right="4"/>
              <w:jc w:val="center"/>
              <w:rPr>
                <w:sz w:val="20"/>
              </w:rPr>
            </w:pPr>
            <w:r>
              <w:rPr>
                <w:spacing w:val="-4"/>
                <w:sz w:val="20"/>
              </w:rPr>
              <w:t>Bill</w:t>
            </w:r>
          </w:p>
        </w:tc>
        <w:tc>
          <w:tcPr>
            <w:tcW w:w="1956" w:type="dxa"/>
          </w:tcPr>
          <w:p>
            <w:pPr>
              <w:pStyle w:val="TableParagraph"/>
              <w:spacing w:before="131"/>
              <w:ind w:right="217"/>
              <w:jc w:val="right"/>
              <w:rPr>
                <w:sz w:val="20"/>
              </w:rPr>
            </w:pPr>
            <w:r>
              <w:rPr>
                <w:spacing w:val="-2"/>
                <w:sz w:val="20"/>
              </w:rPr>
              <w:t>Dated</w:t>
            </w:r>
            <w:r>
              <w:rPr>
                <w:spacing w:val="7"/>
                <w:sz w:val="20"/>
              </w:rPr>
              <w:t> </w:t>
            </w:r>
            <w:r>
              <w:rPr>
                <w:spacing w:val="-2"/>
                <w:sz w:val="20"/>
              </w:rPr>
              <w:t>16-10-</w:t>
            </w:r>
            <w:r>
              <w:rPr>
                <w:spacing w:val="-4"/>
                <w:sz w:val="20"/>
              </w:rPr>
              <w:t>2024</w:t>
            </w:r>
          </w:p>
        </w:tc>
      </w:tr>
      <w:tr>
        <w:trPr>
          <w:trHeight w:val="793" w:hRule="atLeast"/>
        </w:trPr>
        <w:tc>
          <w:tcPr>
            <w:tcW w:w="704" w:type="dxa"/>
            <w:vMerge/>
            <w:tcBorders>
              <w:top w:val="nil"/>
            </w:tcBorders>
          </w:tcPr>
          <w:p>
            <w:pPr>
              <w:rPr>
                <w:sz w:val="2"/>
                <w:szCs w:val="2"/>
              </w:rPr>
            </w:pPr>
          </w:p>
        </w:tc>
        <w:tc>
          <w:tcPr>
            <w:tcW w:w="3970" w:type="dxa"/>
            <w:vMerge/>
            <w:tcBorders>
              <w:top w:val="nil"/>
            </w:tcBorders>
          </w:tcPr>
          <w:p>
            <w:pPr>
              <w:rPr>
                <w:sz w:val="2"/>
                <w:szCs w:val="2"/>
              </w:rPr>
            </w:pPr>
          </w:p>
        </w:tc>
        <w:tc>
          <w:tcPr>
            <w:tcW w:w="1842" w:type="dxa"/>
            <w:gridSpan w:val="2"/>
          </w:tcPr>
          <w:p>
            <w:pPr>
              <w:pStyle w:val="TableParagraph"/>
              <w:spacing w:before="2"/>
              <w:ind w:left="11" w:right="4"/>
              <w:jc w:val="center"/>
              <w:rPr>
                <w:sz w:val="20"/>
              </w:rPr>
            </w:pPr>
            <w:r>
              <w:rPr>
                <w:sz w:val="20"/>
              </w:rPr>
              <w:t>Last</w:t>
            </w:r>
            <w:r>
              <w:rPr>
                <w:spacing w:val="-6"/>
                <w:sz w:val="20"/>
              </w:rPr>
              <w:t> </w:t>
            </w:r>
            <w:r>
              <w:rPr>
                <w:spacing w:val="-4"/>
                <w:sz w:val="20"/>
              </w:rPr>
              <w:t>paid</w:t>
            </w:r>
          </w:p>
          <w:p>
            <w:pPr>
              <w:pStyle w:val="TableParagraph"/>
              <w:spacing w:line="260" w:lineRule="atLeast" w:before="4"/>
              <w:ind w:left="11"/>
              <w:jc w:val="center"/>
              <w:rPr>
                <w:sz w:val="20"/>
              </w:rPr>
            </w:pPr>
            <w:r>
              <w:rPr>
                <w:sz w:val="20"/>
              </w:rPr>
              <w:t>Municipal</w:t>
            </w:r>
            <w:r>
              <w:rPr>
                <w:spacing w:val="-14"/>
                <w:sz w:val="20"/>
              </w:rPr>
              <w:t> </w:t>
            </w:r>
            <w:r>
              <w:rPr>
                <w:sz w:val="20"/>
              </w:rPr>
              <w:t>Tax </w:t>
            </w:r>
            <w:r>
              <w:rPr>
                <w:spacing w:val="-2"/>
                <w:sz w:val="20"/>
              </w:rPr>
              <w:t>Receipt</w:t>
            </w:r>
          </w:p>
        </w:tc>
        <w:tc>
          <w:tcPr>
            <w:tcW w:w="2012" w:type="dxa"/>
            <w:gridSpan w:val="2"/>
          </w:tcPr>
          <w:p>
            <w:pPr>
              <w:pStyle w:val="TableParagraph"/>
              <w:spacing w:line="276" w:lineRule="auto" w:before="134"/>
              <w:ind w:left="473" w:hanging="322"/>
              <w:rPr>
                <w:sz w:val="20"/>
              </w:rPr>
            </w:pPr>
            <w:r>
              <w:rPr>
                <w:sz w:val="20"/>
              </w:rPr>
              <w:t>Last</w:t>
            </w:r>
            <w:r>
              <w:rPr>
                <w:spacing w:val="-14"/>
                <w:sz w:val="20"/>
              </w:rPr>
              <w:t> </w:t>
            </w:r>
            <w:r>
              <w:rPr>
                <w:sz w:val="20"/>
              </w:rPr>
              <w:t>paid</w:t>
            </w:r>
            <w:r>
              <w:rPr>
                <w:spacing w:val="-14"/>
                <w:sz w:val="20"/>
              </w:rPr>
              <w:t> </w:t>
            </w:r>
            <w:r>
              <w:rPr>
                <w:sz w:val="20"/>
              </w:rPr>
              <w:t>Municipal Tax Receipt</w:t>
            </w:r>
          </w:p>
        </w:tc>
        <w:tc>
          <w:tcPr>
            <w:tcW w:w="1956" w:type="dxa"/>
          </w:tcPr>
          <w:p>
            <w:pPr>
              <w:pStyle w:val="TableParagraph"/>
              <w:spacing w:before="35"/>
              <w:rPr>
                <w:rFonts w:ascii="Arial"/>
                <w:b/>
                <w:sz w:val="20"/>
              </w:rPr>
            </w:pPr>
          </w:p>
          <w:p>
            <w:pPr>
              <w:pStyle w:val="TableParagraph"/>
              <w:spacing w:before="1"/>
              <w:ind w:right="162"/>
              <w:jc w:val="right"/>
              <w:rPr>
                <w:sz w:val="20"/>
              </w:rPr>
            </w:pPr>
            <w:r>
              <w:rPr>
                <w:spacing w:val="-2"/>
                <w:sz w:val="20"/>
              </w:rPr>
              <w:t>Dated</w:t>
            </w:r>
            <w:r>
              <w:rPr>
                <w:spacing w:val="7"/>
                <w:sz w:val="20"/>
              </w:rPr>
              <w:t> </w:t>
            </w:r>
            <w:r>
              <w:rPr>
                <w:spacing w:val="-2"/>
                <w:sz w:val="20"/>
              </w:rPr>
              <w:t>27-09-</w:t>
            </w:r>
            <w:r>
              <w:rPr>
                <w:spacing w:val="-4"/>
                <w:sz w:val="20"/>
              </w:rPr>
              <w:t>2024</w:t>
            </w:r>
          </w:p>
        </w:tc>
      </w:tr>
      <w:tr>
        <w:trPr>
          <w:trHeight w:val="530" w:hRule="atLeast"/>
        </w:trPr>
        <w:tc>
          <w:tcPr>
            <w:tcW w:w="704" w:type="dxa"/>
            <w:vMerge/>
            <w:tcBorders>
              <w:top w:val="nil"/>
            </w:tcBorders>
          </w:tcPr>
          <w:p>
            <w:pPr>
              <w:rPr>
                <w:sz w:val="2"/>
                <w:szCs w:val="2"/>
              </w:rPr>
            </w:pPr>
          </w:p>
        </w:tc>
        <w:tc>
          <w:tcPr>
            <w:tcW w:w="3970" w:type="dxa"/>
            <w:vMerge w:val="restart"/>
          </w:tcPr>
          <w:p>
            <w:pPr>
              <w:pStyle w:val="TableParagraph"/>
              <w:spacing w:before="32"/>
              <w:rPr>
                <w:rFonts w:ascii="Arial"/>
                <w:b/>
                <w:sz w:val="20"/>
              </w:rPr>
            </w:pPr>
          </w:p>
          <w:p>
            <w:pPr>
              <w:pStyle w:val="TableParagraph"/>
              <w:ind w:left="205"/>
              <w:rPr>
                <w:sz w:val="20"/>
              </w:rPr>
            </w:pPr>
            <w:r>
              <w:rPr>
                <w:sz w:val="22"/>
              </w:rPr>
              <w:t>(b)</w:t>
            </w:r>
            <w:r>
              <w:rPr>
                <w:spacing w:val="19"/>
                <w:sz w:val="22"/>
              </w:rPr>
              <w:t> </w:t>
            </w:r>
            <w:r>
              <w:rPr>
                <w:sz w:val="20"/>
              </w:rPr>
              <w:t>Documents</w:t>
            </w:r>
            <w:r>
              <w:rPr>
                <w:spacing w:val="-6"/>
                <w:sz w:val="20"/>
              </w:rPr>
              <w:t> </w:t>
            </w:r>
            <w:r>
              <w:rPr>
                <w:sz w:val="20"/>
              </w:rPr>
              <w:t>provided</w:t>
            </w:r>
            <w:r>
              <w:rPr>
                <w:spacing w:val="-3"/>
                <w:sz w:val="20"/>
              </w:rPr>
              <w:t> </w:t>
            </w:r>
            <w:r>
              <w:rPr>
                <w:spacing w:val="-5"/>
                <w:sz w:val="20"/>
              </w:rPr>
              <w:t>by</w:t>
            </w:r>
          </w:p>
        </w:tc>
        <w:tc>
          <w:tcPr>
            <w:tcW w:w="1842" w:type="dxa"/>
            <w:gridSpan w:val="2"/>
            <w:shd w:val="clear" w:color="auto" w:fill="D9E1F3"/>
          </w:tcPr>
          <w:p>
            <w:pPr>
              <w:pStyle w:val="TableParagraph"/>
              <w:spacing w:before="129"/>
              <w:ind w:left="11" w:right="6"/>
              <w:jc w:val="center"/>
              <w:rPr>
                <w:rFonts w:ascii="Arial"/>
                <w:b/>
                <w:sz w:val="20"/>
              </w:rPr>
            </w:pPr>
            <w:r>
              <w:rPr>
                <w:rFonts w:ascii="Arial"/>
                <w:b/>
                <w:spacing w:val="-4"/>
                <w:sz w:val="20"/>
              </w:rPr>
              <w:t>Name</w:t>
            </w:r>
          </w:p>
        </w:tc>
        <w:tc>
          <w:tcPr>
            <w:tcW w:w="2012" w:type="dxa"/>
            <w:gridSpan w:val="2"/>
            <w:shd w:val="clear" w:color="auto" w:fill="D9E1F3"/>
          </w:tcPr>
          <w:p>
            <w:pPr>
              <w:pStyle w:val="TableParagraph"/>
              <w:spacing w:line="227" w:lineRule="exact"/>
              <w:ind w:left="16" w:right="7"/>
              <w:jc w:val="center"/>
              <w:rPr>
                <w:rFonts w:ascii="Arial"/>
                <w:b/>
                <w:sz w:val="20"/>
              </w:rPr>
            </w:pPr>
            <w:r>
              <w:rPr>
                <w:rFonts w:ascii="Arial"/>
                <w:b/>
                <w:sz w:val="20"/>
              </w:rPr>
              <w:t>Relationship</w:t>
            </w:r>
            <w:r>
              <w:rPr>
                <w:rFonts w:ascii="Arial"/>
                <w:b/>
                <w:spacing w:val="-14"/>
                <w:sz w:val="20"/>
              </w:rPr>
              <w:t> </w:t>
            </w:r>
            <w:r>
              <w:rPr>
                <w:rFonts w:ascii="Arial"/>
                <w:b/>
                <w:spacing w:val="-4"/>
                <w:sz w:val="20"/>
              </w:rPr>
              <w:t>with</w:t>
            </w:r>
          </w:p>
          <w:p>
            <w:pPr>
              <w:pStyle w:val="TableParagraph"/>
              <w:spacing w:before="37"/>
              <w:ind w:left="16"/>
              <w:jc w:val="center"/>
              <w:rPr>
                <w:rFonts w:ascii="Arial"/>
                <w:b/>
                <w:sz w:val="20"/>
              </w:rPr>
            </w:pPr>
            <w:r>
              <w:rPr>
                <w:rFonts w:ascii="Arial"/>
                <w:b/>
                <w:spacing w:val="-2"/>
                <w:sz w:val="20"/>
              </w:rPr>
              <w:t>Owner</w:t>
            </w:r>
          </w:p>
        </w:tc>
        <w:tc>
          <w:tcPr>
            <w:tcW w:w="1956" w:type="dxa"/>
            <w:shd w:val="clear" w:color="auto" w:fill="D9E1F3"/>
          </w:tcPr>
          <w:p>
            <w:pPr>
              <w:pStyle w:val="TableParagraph"/>
              <w:spacing w:before="129"/>
              <w:ind w:right="191"/>
              <w:jc w:val="right"/>
              <w:rPr>
                <w:rFonts w:ascii="Arial"/>
                <w:b/>
                <w:sz w:val="20"/>
              </w:rPr>
            </w:pPr>
            <w:r>
              <w:rPr>
                <w:rFonts w:ascii="Arial"/>
                <w:b/>
                <w:sz w:val="20"/>
              </w:rPr>
              <w:t>Contact</w:t>
            </w:r>
            <w:r>
              <w:rPr>
                <w:rFonts w:ascii="Arial"/>
                <w:b/>
                <w:spacing w:val="-9"/>
                <w:sz w:val="20"/>
              </w:rPr>
              <w:t> </w:t>
            </w:r>
            <w:r>
              <w:rPr>
                <w:rFonts w:ascii="Arial"/>
                <w:b/>
                <w:spacing w:val="-2"/>
                <w:sz w:val="20"/>
              </w:rPr>
              <w:t>Number</w:t>
            </w:r>
          </w:p>
        </w:tc>
      </w:tr>
      <w:tr>
        <w:trPr>
          <w:trHeight w:val="263" w:hRule="atLeast"/>
        </w:trPr>
        <w:tc>
          <w:tcPr>
            <w:tcW w:w="704" w:type="dxa"/>
            <w:vMerge/>
            <w:tcBorders>
              <w:top w:val="nil"/>
            </w:tcBorders>
          </w:tcPr>
          <w:p>
            <w:pPr>
              <w:rPr>
                <w:sz w:val="2"/>
                <w:szCs w:val="2"/>
              </w:rPr>
            </w:pPr>
          </w:p>
        </w:tc>
        <w:tc>
          <w:tcPr>
            <w:tcW w:w="3970" w:type="dxa"/>
            <w:vMerge/>
            <w:tcBorders>
              <w:top w:val="nil"/>
            </w:tcBorders>
          </w:tcPr>
          <w:p>
            <w:pPr>
              <w:rPr>
                <w:sz w:val="2"/>
                <w:szCs w:val="2"/>
              </w:rPr>
            </w:pPr>
          </w:p>
        </w:tc>
        <w:tc>
          <w:tcPr>
            <w:tcW w:w="1842" w:type="dxa"/>
            <w:gridSpan w:val="2"/>
          </w:tcPr>
          <w:p>
            <w:pPr>
              <w:pStyle w:val="TableParagraph"/>
              <w:spacing w:line="229" w:lineRule="exact"/>
              <w:ind w:left="275"/>
              <w:rPr>
                <w:sz w:val="20"/>
              </w:rPr>
            </w:pPr>
            <w:r>
              <w:rPr>
                <w:sz w:val="20"/>
              </w:rPr>
              <w:t>Mr.</w:t>
            </w:r>
            <w:r>
              <w:rPr>
                <w:spacing w:val="-7"/>
                <w:sz w:val="20"/>
              </w:rPr>
              <w:t> </w:t>
            </w:r>
            <w:r>
              <w:rPr>
                <w:sz w:val="20"/>
              </w:rPr>
              <w:t>Rahul</w:t>
            </w:r>
            <w:r>
              <w:rPr>
                <w:spacing w:val="-7"/>
                <w:sz w:val="20"/>
              </w:rPr>
              <w:t> </w:t>
            </w:r>
            <w:r>
              <w:rPr>
                <w:spacing w:val="-4"/>
                <w:sz w:val="20"/>
              </w:rPr>
              <w:t>Jain</w:t>
            </w:r>
          </w:p>
        </w:tc>
        <w:tc>
          <w:tcPr>
            <w:tcW w:w="2012" w:type="dxa"/>
            <w:gridSpan w:val="2"/>
          </w:tcPr>
          <w:p>
            <w:pPr>
              <w:pStyle w:val="TableParagraph"/>
              <w:spacing w:line="229" w:lineRule="exact"/>
              <w:ind w:left="16" w:right="6"/>
              <w:jc w:val="center"/>
              <w:rPr>
                <w:sz w:val="20"/>
              </w:rPr>
            </w:pPr>
            <w:r>
              <w:rPr>
                <w:spacing w:val="-2"/>
                <w:sz w:val="20"/>
              </w:rPr>
              <w:t>Banker</w:t>
            </w:r>
          </w:p>
        </w:tc>
        <w:tc>
          <w:tcPr>
            <w:tcW w:w="1956" w:type="dxa"/>
          </w:tcPr>
          <w:p>
            <w:pPr>
              <w:pStyle w:val="TableParagraph"/>
              <w:spacing w:line="229" w:lineRule="exact"/>
              <w:ind w:right="182"/>
              <w:jc w:val="right"/>
              <w:rPr>
                <w:sz w:val="20"/>
              </w:rPr>
            </w:pPr>
            <w:r>
              <w:rPr>
                <w:sz w:val="20"/>
              </w:rPr>
              <w:t>+91-</w:t>
            </w:r>
            <w:r>
              <w:rPr>
                <w:spacing w:val="-6"/>
                <w:sz w:val="20"/>
              </w:rPr>
              <w:t> </w:t>
            </w:r>
            <w:r>
              <w:rPr>
                <w:spacing w:val="-2"/>
                <w:sz w:val="20"/>
              </w:rPr>
              <w:t>8469853411</w:t>
            </w:r>
          </w:p>
        </w:tc>
      </w:tr>
      <w:tr>
        <w:trPr>
          <w:trHeight w:val="328" w:hRule="atLeast"/>
        </w:trPr>
        <w:tc>
          <w:tcPr>
            <w:tcW w:w="704" w:type="dxa"/>
            <w:vMerge/>
            <w:tcBorders>
              <w:top w:val="nil"/>
            </w:tcBorders>
          </w:tcPr>
          <w:p>
            <w:pPr>
              <w:rPr>
                <w:sz w:val="2"/>
                <w:szCs w:val="2"/>
              </w:rPr>
            </w:pPr>
          </w:p>
        </w:tc>
        <w:tc>
          <w:tcPr>
            <w:tcW w:w="3970" w:type="dxa"/>
            <w:vMerge w:val="restart"/>
          </w:tcPr>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spacing w:before="186"/>
              <w:rPr>
                <w:rFonts w:ascii="Arial"/>
                <w:b/>
                <w:sz w:val="20"/>
              </w:rPr>
            </w:pPr>
          </w:p>
          <w:p>
            <w:pPr>
              <w:pStyle w:val="TableParagraph"/>
              <w:spacing w:line="268" w:lineRule="auto"/>
              <w:ind w:left="565" w:right="156" w:hanging="360"/>
              <w:rPr>
                <w:sz w:val="20"/>
              </w:rPr>
            </w:pPr>
            <w:r>
              <w:rPr>
                <w:sz w:val="22"/>
              </w:rPr>
              <w:t>(c)</w:t>
            </w:r>
            <w:r>
              <w:rPr>
                <w:spacing w:val="25"/>
                <w:sz w:val="22"/>
              </w:rPr>
              <w:t> </w:t>
            </w:r>
            <w:r>
              <w:rPr>
                <w:sz w:val="20"/>
              </w:rPr>
              <w:t>Identification</w:t>
            </w:r>
            <w:r>
              <w:rPr>
                <w:spacing w:val="-10"/>
                <w:sz w:val="20"/>
              </w:rPr>
              <w:t> </w:t>
            </w:r>
            <w:r>
              <w:rPr>
                <w:sz w:val="20"/>
              </w:rPr>
              <w:t>procedure</w:t>
            </w:r>
            <w:r>
              <w:rPr>
                <w:spacing w:val="-7"/>
                <w:sz w:val="20"/>
              </w:rPr>
              <w:t> </w:t>
            </w:r>
            <w:r>
              <w:rPr>
                <w:sz w:val="20"/>
              </w:rPr>
              <w:t>followed</w:t>
            </w:r>
            <w:r>
              <w:rPr>
                <w:spacing w:val="-9"/>
                <w:sz w:val="20"/>
              </w:rPr>
              <w:t> </w:t>
            </w:r>
            <w:r>
              <w:rPr>
                <w:sz w:val="20"/>
              </w:rPr>
              <w:t>of the property</w:t>
            </w:r>
          </w:p>
        </w:tc>
        <w:tc>
          <w:tcPr>
            <w:tcW w:w="525" w:type="dxa"/>
          </w:tcPr>
          <w:p>
            <w:pPr>
              <w:pStyle w:val="TableParagraph"/>
              <w:spacing w:line="280" w:lineRule="exact"/>
              <w:ind w:right="62"/>
              <w:jc w:val="center"/>
              <w:rPr>
                <w:rFonts w:ascii="MS Gothic" w:hAnsi="MS Gothic"/>
                <w:sz w:val="22"/>
              </w:rPr>
            </w:pPr>
            <w:r>
              <w:rPr>
                <w:rFonts w:ascii="MS Gothic" w:hAnsi="MS Gothic"/>
                <w:spacing w:val="-10"/>
                <w:sz w:val="22"/>
              </w:rPr>
              <w:t>☐</w:t>
            </w:r>
          </w:p>
        </w:tc>
        <w:tc>
          <w:tcPr>
            <w:tcW w:w="5285" w:type="dxa"/>
            <w:gridSpan w:val="4"/>
          </w:tcPr>
          <w:p>
            <w:pPr>
              <w:pStyle w:val="TableParagraph"/>
              <w:spacing w:line="229" w:lineRule="exact"/>
              <w:ind w:left="115"/>
              <w:rPr>
                <w:sz w:val="20"/>
              </w:rPr>
            </w:pPr>
            <w:r>
              <w:rPr>
                <w:sz w:val="20"/>
              </w:rPr>
              <w:t>Identified</w:t>
            </w:r>
            <w:r>
              <w:rPr>
                <w:spacing w:val="-9"/>
                <w:sz w:val="20"/>
              </w:rPr>
              <w:t> </w:t>
            </w:r>
            <w:r>
              <w:rPr>
                <w:sz w:val="20"/>
              </w:rPr>
              <w:t>by</w:t>
            </w:r>
            <w:r>
              <w:rPr>
                <w:spacing w:val="-8"/>
                <w:sz w:val="20"/>
              </w:rPr>
              <w:t> </w:t>
            </w:r>
            <w:r>
              <w:rPr>
                <w:sz w:val="20"/>
              </w:rPr>
              <w:t>the</w:t>
            </w:r>
            <w:r>
              <w:rPr>
                <w:spacing w:val="-5"/>
                <w:sz w:val="20"/>
              </w:rPr>
              <w:t> </w:t>
            </w:r>
            <w:r>
              <w:rPr>
                <w:spacing w:val="-4"/>
                <w:sz w:val="20"/>
              </w:rPr>
              <w:t>owner</w:t>
            </w:r>
          </w:p>
        </w:tc>
      </w:tr>
      <w:tr>
        <w:trPr>
          <w:trHeight w:val="328" w:hRule="atLeast"/>
        </w:trPr>
        <w:tc>
          <w:tcPr>
            <w:tcW w:w="704" w:type="dxa"/>
            <w:vMerge/>
            <w:tcBorders>
              <w:top w:val="nil"/>
            </w:tcBorders>
          </w:tcPr>
          <w:p>
            <w:pPr>
              <w:rPr>
                <w:sz w:val="2"/>
                <w:szCs w:val="2"/>
              </w:rPr>
            </w:pPr>
          </w:p>
        </w:tc>
        <w:tc>
          <w:tcPr>
            <w:tcW w:w="3970" w:type="dxa"/>
            <w:vMerge/>
            <w:tcBorders>
              <w:top w:val="nil"/>
            </w:tcBorders>
          </w:tcPr>
          <w:p>
            <w:pPr>
              <w:rPr>
                <w:sz w:val="2"/>
                <w:szCs w:val="2"/>
              </w:rPr>
            </w:pPr>
          </w:p>
        </w:tc>
        <w:tc>
          <w:tcPr>
            <w:tcW w:w="525" w:type="dxa"/>
          </w:tcPr>
          <w:p>
            <w:pPr>
              <w:pStyle w:val="TableParagraph"/>
              <w:spacing w:line="280" w:lineRule="exact"/>
              <w:ind w:right="62"/>
              <w:jc w:val="center"/>
              <w:rPr>
                <w:rFonts w:ascii="MS Gothic" w:hAnsi="MS Gothic"/>
                <w:sz w:val="22"/>
              </w:rPr>
            </w:pPr>
            <w:r>
              <w:rPr>
                <w:rFonts w:ascii="MS Gothic" w:hAnsi="MS Gothic"/>
                <w:spacing w:val="-10"/>
                <w:sz w:val="22"/>
              </w:rPr>
              <w:t>☒</w:t>
            </w:r>
          </w:p>
        </w:tc>
        <w:tc>
          <w:tcPr>
            <w:tcW w:w="5285" w:type="dxa"/>
            <w:gridSpan w:val="4"/>
          </w:tcPr>
          <w:p>
            <w:pPr>
              <w:pStyle w:val="TableParagraph"/>
              <w:spacing w:line="229" w:lineRule="exact"/>
              <w:ind w:left="115"/>
              <w:rPr>
                <w:sz w:val="20"/>
              </w:rPr>
            </w:pPr>
            <w:r>
              <w:rPr>
                <w:sz w:val="20"/>
              </w:rPr>
              <w:t>Identified</w:t>
            </w:r>
            <w:r>
              <w:rPr>
                <w:spacing w:val="-8"/>
                <w:sz w:val="20"/>
              </w:rPr>
              <w:t> </w:t>
            </w:r>
            <w:r>
              <w:rPr>
                <w:sz w:val="20"/>
              </w:rPr>
              <w:t>by</w:t>
            </w:r>
            <w:r>
              <w:rPr>
                <w:spacing w:val="-9"/>
                <w:sz w:val="20"/>
              </w:rPr>
              <w:t> </w:t>
            </w:r>
            <w:r>
              <w:rPr>
                <w:sz w:val="20"/>
              </w:rPr>
              <w:t>owner’s</w:t>
            </w:r>
            <w:r>
              <w:rPr>
                <w:spacing w:val="-8"/>
                <w:sz w:val="20"/>
              </w:rPr>
              <w:t> </w:t>
            </w:r>
            <w:r>
              <w:rPr>
                <w:spacing w:val="-2"/>
                <w:sz w:val="20"/>
              </w:rPr>
              <w:t>representative</w:t>
            </w:r>
          </w:p>
        </w:tc>
      </w:tr>
      <w:tr>
        <w:trPr>
          <w:trHeight w:val="527" w:hRule="atLeast"/>
        </w:trPr>
        <w:tc>
          <w:tcPr>
            <w:tcW w:w="704" w:type="dxa"/>
            <w:vMerge/>
            <w:tcBorders>
              <w:top w:val="nil"/>
            </w:tcBorders>
          </w:tcPr>
          <w:p>
            <w:pPr>
              <w:rPr>
                <w:sz w:val="2"/>
                <w:szCs w:val="2"/>
              </w:rPr>
            </w:pPr>
          </w:p>
        </w:tc>
        <w:tc>
          <w:tcPr>
            <w:tcW w:w="3970" w:type="dxa"/>
            <w:vMerge/>
            <w:tcBorders>
              <w:top w:val="nil"/>
            </w:tcBorders>
          </w:tcPr>
          <w:p>
            <w:pPr>
              <w:rPr>
                <w:sz w:val="2"/>
                <w:szCs w:val="2"/>
              </w:rPr>
            </w:pPr>
          </w:p>
        </w:tc>
        <w:tc>
          <w:tcPr>
            <w:tcW w:w="525" w:type="dxa"/>
          </w:tcPr>
          <w:p>
            <w:pPr>
              <w:pStyle w:val="TableParagraph"/>
              <w:spacing w:line="280" w:lineRule="exact"/>
              <w:ind w:right="62"/>
              <w:jc w:val="center"/>
              <w:rPr>
                <w:rFonts w:ascii="MS Gothic" w:hAnsi="MS Gothic"/>
                <w:sz w:val="22"/>
              </w:rPr>
            </w:pPr>
            <w:r>
              <w:rPr>
                <w:rFonts w:ascii="MS Gothic" w:hAnsi="MS Gothic"/>
                <w:spacing w:val="-10"/>
                <w:sz w:val="22"/>
              </w:rPr>
              <w:t>☒</w:t>
            </w:r>
          </w:p>
        </w:tc>
        <w:tc>
          <w:tcPr>
            <w:tcW w:w="5285" w:type="dxa"/>
            <w:gridSpan w:val="4"/>
          </w:tcPr>
          <w:p>
            <w:pPr>
              <w:pStyle w:val="TableParagraph"/>
              <w:spacing w:line="229" w:lineRule="exact"/>
              <w:ind w:left="115"/>
              <w:rPr>
                <w:sz w:val="20"/>
              </w:rPr>
            </w:pPr>
            <w:r>
              <w:rPr>
                <w:sz w:val="20"/>
              </w:rPr>
              <w:t>Done</w:t>
            </w:r>
            <w:r>
              <w:rPr>
                <w:spacing w:val="-8"/>
                <w:sz w:val="20"/>
              </w:rPr>
              <w:t> </w:t>
            </w:r>
            <w:r>
              <w:rPr>
                <w:sz w:val="20"/>
              </w:rPr>
              <w:t>from</w:t>
            </w:r>
            <w:r>
              <w:rPr>
                <w:spacing w:val="-3"/>
                <w:sz w:val="20"/>
              </w:rPr>
              <w:t> </w:t>
            </w:r>
            <w:r>
              <w:rPr>
                <w:sz w:val="20"/>
              </w:rPr>
              <w:t>the</w:t>
            </w:r>
            <w:r>
              <w:rPr>
                <w:spacing w:val="-6"/>
                <w:sz w:val="20"/>
              </w:rPr>
              <w:t> </w:t>
            </w:r>
            <w:r>
              <w:rPr>
                <w:sz w:val="20"/>
              </w:rPr>
              <w:t>name</w:t>
            </w:r>
            <w:r>
              <w:rPr>
                <w:spacing w:val="-7"/>
                <w:sz w:val="20"/>
              </w:rPr>
              <w:t> </w:t>
            </w:r>
            <w:r>
              <w:rPr>
                <w:sz w:val="20"/>
              </w:rPr>
              <w:t>plate</w:t>
            </w:r>
            <w:r>
              <w:rPr>
                <w:spacing w:val="-4"/>
                <w:sz w:val="20"/>
              </w:rPr>
              <w:t> </w:t>
            </w:r>
            <w:r>
              <w:rPr>
                <w:sz w:val="20"/>
              </w:rPr>
              <w:t>displayed</w:t>
            </w:r>
            <w:r>
              <w:rPr>
                <w:spacing w:val="-5"/>
                <w:sz w:val="20"/>
              </w:rPr>
              <w:t> </w:t>
            </w:r>
            <w:r>
              <w:rPr>
                <w:sz w:val="20"/>
              </w:rPr>
              <w:t>on</w:t>
            </w:r>
            <w:r>
              <w:rPr>
                <w:spacing w:val="-7"/>
                <w:sz w:val="20"/>
              </w:rPr>
              <w:t> </w:t>
            </w:r>
            <w:r>
              <w:rPr>
                <w:sz w:val="20"/>
              </w:rPr>
              <w:t>the</w:t>
            </w:r>
            <w:r>
              <w:rPr>
                <w:spacing w:val="-8"/>
                <w:sz w:val="20"/>
              </w:rPr>
              <w:t> </w:t>
            </w:r>
            <w:r>
              <w:rPr>
                <w:spacing w:val="-2"/>
                <w:sz w:val="20"/>
              </w:rPr>
              <w:t>property</w:t>
            </w:r>
          </w:p>
          <w:p>
            <w:pPr>
              <w:pStyle w:val="TableParagraph"/>
              <w:spacing w:before="34"/>
              <w:ind w:left="115"/>
              <w:rPr>
                <w:sz w:val="20"/>
              </w:rPr>
            </w:pPr>
            <w:r>
              <w:rPr>
                <w:spacing w:val="-2"/>
                <w:sz w:val="20"/>
              </w:rPr>
              <w:t>(Building)</w:t>
            </w:r>
          </w:p>
        </w:tc>
      </w:tr>
      <w:tr>
        <w:trPr>
          <w:trHeight w:val="530" w:hRule="atLeast"/>
        </w:trPr>
        <w:tc>
          <w:tcPr>
            <w:tcW w:w="704" w:type="dxa"/>
            <w:vMerge/>
            <w:tcBorders>
              <w:top w:val="nil"/>
            </w:tcBorders>
          </w:tcPr>
          <w:p>
            <w:pPr>
              <w:rPr>
                <w:sz w:val="2"/>
                <w:szCs w:val="2"/>
              </w:rPr>
            </w:pPr>
          </w:p>
        </w:tc>
        <w:tc>
          <w:tcPr>
            <w:tcW w:w="3970" w:type="dxa"/>
            <w:vMerge/>
            <w:tcBorders>
              <w:top w:val="nil"/>
            </w:tcBorders>
          </w:tcPr>
          <w:p>
            <w:pPr>
              <w:rPr>
                <w:sz w:val="2"/>
                <w:szCs w:val="2"/>
              </w:rPr>
            </w:pPr>
          </w:p>
        </w:tc>
        <w:tc>
          <w:tcPr>
            <w:tcW w:w="525" w:type="dxa"/>
          </w:tcPr>
          <w:p>
            <w:pPr>
              <w:pStyle w:val="TableParagraph"/>
              <w:ind w:right="62"/>
              <w:jc w:val="center"/>
              <w:rPr>
                <w:rFonts w:ascii="MS Gothic" w:hAnsi="MS Gothic"/>
                <w:sz w:val="22"/>
              </w:rPr>
            </w:pPr>
            <w:r>
              <w:rPr>
                <w:rFonts w:ascii="MS Gothic" w:hAnsi="MS Gothic"/>
                <w:spacing w:val="-10"/>
                <w:sz w:val="22"/>
              </w:rPr>
              <w:t>☐</w:t>
            </w:r>
          </w:p>
        </w:tc>
        <w:tc>
          <w:tcPr>
            <w:tcW w:w="5285" w:type="dxa"/>
            <w:gridSpan w:val="4"/>
          </w:tcPr>
          <w:p>
            <w:pPr>
              <w:pStyle w:val="TableParagraph"/>
              <w:spacing w:before="2"/>
              <w:ind w:left="115"/>
              <w:rPr>
                <w:sz w:val="20"/>
              </w:rPr>
            </w:pPr>
            <w:r>
              <w:rPr>
                <w:sz w:val="20"/>
              </w:rPr>
              <w:t>Cross</w:t>
            </w:r>
            <w:r>
              <w:rPr>
                <w:spacing w:val="-7"/>
                <w:sz w:val="20"/>
              </w:rPr>
              <w:t> </w:t>
            </w:r>
            <w:r>
              <w:rPr>
                <w:sz w:val="20"/>
              </w:rPr>
              <w:t>checked</w:t>
            </w:r>
            <w:r>
              <w:rPr>
                <w:spacing w:val="-9"/>
                <w:sz w:val="20"/>
              </w:rPr>
              <w:t> </w:t>
            </w:r>
            <w:r>
              <w:rPr>
                <w:sz w:val="20"/>
              </w:rPr>
              <w:t>from</w:t>
            </w:r>
            <w:r>
              <w:rPr>
                <w:spacing w:val="-4"/>
                <w:sz w:val="20"/>
              </w:rPr>
              <w:t> </w:t>
            </w:r>
            <w:r>
              <w:rPr>
                <w:sz w:val="20"/>
              </w:rPr>
              <w:t>boundaries</w:t>
            </w:r>
            <w:r>
              <w:rPr>
                <w:spacing w:val="-7"/>
                <w:sz w:val="20"/>
              </w:rPr>
              <w:t> </w:t>
            </w:r>
            <w:r>
              <w:rPr>
                <w:sz w:val="20"/>
              </w:rPr>
              <w:t>or</w:t>
            </w:r>
            <w:r>
              <w:rPr>
                <w:spacing w:val="-8"/>
                <w:sz w:val="20"/>
              </w:rPr>
              <w:t> </w:t>
            </w:r>
            <w:r>
              <w:rPr>
                <w:sz w:val="20"/>
              </w:rPr>
              <w:t>address</w:t>
            </w:r>
            <w:r>
              <w:rPr>
                <w:spacing w:val="-7"/>
                <w:sz w:val="20"/>
              </w:rPr>
              <w:t> </w:t>
            </w:r>
            <w:r>
              <w:rPr>
                <w:sz w:val="20"/>
              </w:rPr>
              <w:t>of</w:t>
            </w:r>
            <w:r>
              <w:rPr>
                <w:spacing w:val="-6"/>
                <w:sz w:val="20"/>
              </w:rPr>
              <w:t> </w:t>
            </w:r>
            <w:r>
              <w:rPr>
                <w:spacing w:val="-5"/>
                <w:sz w:val="20"/>
              </w:rPr>
              <w:t>the</w:t>
            </w:r>
          </w:p>
          <w:p>
            <w:pPr>
              <w:pStyle w:val="TableParagraph"/>
              <w:spacing w:before="34"/>
              <w:ind w:left="115"/>
              <w:rPr>
                <w:sz w:val="20"/>
              </w:rPr>
            </w:pPr>
            <w:r>
              <w:rPr>
                <w:sz w:val="20"/>
              </w:rPr>
              <w:t>property</w:t>
            </w:r>
            <w:r>
              <w:rPr>
                <w:spacing w:val="-9"/>
                <w:sz w:val="20"/>
              </w:rPr>
              <w:t> </w:t>
            </w:r>
            <w:r>
              <w:rPr>
                <w:sz w:val="20"/>
              </w:rPr>
              <w:t>mentioned</w:t>
            </w:r>
            <w:r>
              <w:rPr>
                <w:spacing w:val="-6"/>
                <w:sz w:val="20"/>
              </w:rPr>
              <w:t> </w:t>
            </w:r>
            <w:r>
              <w:rPr>
                <w:sz w:val="20"/>
              </w:rPr>
              <w:t>in</w:t>
            </w:r>
            <w:r>
              <w:rPr>
                <w:spacing w:val="-6"/>
                <w:sz w:val="20"/>
              </w:rPr>
              <w:t> </w:t>
            </w:r>
            <w:r>
              <w:rPr>
                <w:sz w:val="20"/>
              </w:rPr>
              <w:t>the</w:t>
            </w:r>
            <w:r>
              <w:rPr>
                <w:spacing w:val="-6"/>
                <w:sz w:val="20"/>
              </w:rPr>
              <w:t> </w:t>
            </w:r>
            <w:r>
              <w:rPr>
                <w:spacing w:val="-4"/>
                <w:sz w:val="20"/>
              </w:rPr>
              <w:t>deed</w:t>
            </w:r>
          </w:p>
        </w:tc>
      </w:tr>
      <w:tr>
        <w:trPr>
          <w:trHeight w:val="328" w:hRule="atLeast"/>
        </w:trPr>
        <w:tc>
          <w:tcPr>
            <w:tcW w:w="704" w:type="dxa"/>
            <w:vMerge/>
            <w:tcBorders>
              <w:top w:val="nil"/>
            </w:tcBorders>
          </w:tcPr>
          <w:p>
            <w:pPr>
              <w:rPr>
                <w:sz w:val="2"/>
                <w:szCs w:val="2"/>
              </w:rPr>
            </w:pPr>
          </w:p>
        </w:tc>
        <w:tc>
          <w:tcPr>
            <w:tcW w:w="3970" w:type="dxa"/>
            <w:vMerge/>
            <w:tcBorders>
              <w:top w:val="nil"/>
            </w:tcBorders>
          </w:tcPr>
          <w:p>
            <w:pPr>
              <w:rPr>
                <w:sz w:val="2"/>
                <w:szCs w:val="2"/>
              </w:rPr>
            </w:pPr>
          </w:p>
        </w:tc>
        <w:tc>
          <w:tcPr>
            <w:tcW w:w="525" w:type="dxa"/>
          </w:tcPr>
          <w:p>
            <w:pPr>
              <w:pStyle w:val="TableParagraph"/>
              <w:spacing w:line="280" w:lineRule="exact"/>
              <w:ind w:right="62"/>
              <w:jc w:val="center"/>
              <w:rPr>
                <w:rFonts w:ascii="MS Gothic" w:hAnsi="MS Gothic"/>
                <w:sz w:val="22"/>
              </w:rPr>
            </w:pPr>
            <w:r>
              <w:rPr>
                <w:rFonts w:ascii="MS Gothic" w:hAnsi="MS Gothic"/>
                <w:spacing w:val="-10"/>
                <w:sz w:val="22"/>
              </w:rPr>
              <w:t>☐</w:t>
            </w:r>
          </w:p>
        </w:tc>
        <w:tc>
          <w:tcPr>
            <w:tcW w:w="5285" w:type="dxa"/>
            <w:gridSpan w:val="4"/>
          </w:tcPr>
          <w:p>
            <w:pPr>
              <w:pStyle w:val="TableParagraph"/>
              <w:spacing w:line="229" w:lineRule="exact"/>
              <w:ind w:left="115"/>
              <w:rPr>
                <w:sz w:val="20"/>
              </w:rPr>
            </w:pPr>
            <w:r>
              <w:rPr>
                <w:sz w:val="20"/>
              </w:rPr>
              <w:t>Enquired</w:t>
            </w:r>
            <w:r>
              <w:rPr>
                <w:spacing w:val="-8"/>
                <w:sz w:val="20"/>
              </w:rPr>
              <w:t> </w:t>
            </w:r>
            <w:r>
              <w:rPr>
                <w:sz w:val="20"/>
              </w:rPr>
              <w:t>from</w:t>
            </w:r>
            <w:r>
              <w:rPr>
                <w:spacing w:val="-5"/>
                <w:sz w:val="20"/>
              </w:rPr>
              <w:t> </w:t>
            </w:r>
            <w:r>
              <w:rPr>
                <w:sz w:val="20"/>
              </w:rPr>
              <w:t>local</w:t>
            </w:r>
            <w:r>
              <w:rPr>
                <w:spacing w:val="-10"/>
                <w:sz w:val="20"/>
              </w:rPr>
              <w:t> </w:t>
            </w:r>
            <w:r>
              <w:rPr>
                <w:sz w:val="20"/>
              </w:rPr>
              <w:t>residents/</w:t>
            </w:r>
            <w:r>
              <w:rPr>
                <w:spacing w:val="-8"/>
                <w:sz w:val="20"/>
              </w:rPr>
              <w:t> </w:t>
            </w:r>
            <w:r>
              <w:rPr>
                <w:spacing w:val="-2"/>
                <w:sz w:val="20"/>
              </w:rPr>
              <w:t>public</w:t>
            </w:r>
          </w:p>
        </w:tc>
      </w:tr>
      <w:tr>
        <w:trPr>
          <w:trHeight w:val="328" w:hRule="atLeast"/>
        </w:trPr>
        <w:tc>
          <w:tcPr>
            <w:tcW w:w="704" w:type="dxa"/>
            <w:vMerge/>
            <w:tcBorders>
              <w:top w:val="nil"/>
            </w:tcBorders>
          </w:tcPr>
          <w:p>
            <w:pPr>
              <w:rPr>
                <w:sz w:val="2"/>
                <w:szCs w:val="2"/>
              </w:rPr>
            </w:pPr>
          </w:p>
        </w:tc>
        <w:tc>
          <w:tcPr>
            <w:tcW w:w="3970" w:type="dxa"/>
            <w:vMerge/>
            <w:tcBorders>
              <w:top w:val="nil"/>
            </w:tcBorders>
          </w:tcPr>
          <w:p>
            <w:pPr>
              <w:rPr>
                <w:sz w:val="2"/>
                <w:szCs w:val="2"/>
              </w:rPr>
            </w:pPr>
          </w:p>
        </w:tc>
        <w:tc>
          <w:tcPr>
            <w:tcW w:w="525" w:type="dxa"/>
          </w:tcPr>
          <w:p>
            <w:pPr>
              <w:pStyle w:val="TableParagraph"/>
              <w:spacing w:line="280" w:lineRule="exact"/>
              <w:ind w:right="62"/>
              <w:jc w:val="center"/>
              <w:rPr>
                <w:rFonts w:ascii="MS Gothic" w:hAnsi="MS Gothic"/>
                <w:sz w:val="22"/>
              </w:rPr>
            </w:pPr>
            <w:r>
              <w:rPr>
                <w:rFonts w:ascii="MS Gothic" w:hAnsi="MS Gothic"/>
                <w:spacing w:val="-10"/>
                <w:sz w:val="22"/>
              </w:rPr>
              <w:t>☐</w:t>
            </w:r>
          </w:p>
        </w:tc>
        <w:tc>
          <w:tcPr>
            <w:tcW w:w="5285" w:type="dxa"/>
            <w:gridSpan w:val="4"/>
          </w:tcPr>
          <w:p>
            <w:pPr>
              <w:pStyle w:val="TableParagraph"/>
              <w:spacing w:line="229" w:lineRule="exact"/>
              <w:ind w:left="115"/>
              <w:rPr>
                <w:sz w:val="20"/>
              </w:rPr>
            </w:pPr>
            <w:r>
              <w:rPr>
                <w:sz w:val="20"/>
              </w:rPr>
              <w:t>Identification</w:t>
            </w:r>
            <w:r>
              <w:rPr>
                <w:spacing w:val="-8"/>
                <w:sz w:val="20"/>
              </w:rPr>
              <w:t> </w:t>
            </w:r>
            <w:r>
              <w:rPr>
                <w:sz w:val="20"/>
              </w:rPr>
              <w:t>of</w:t>
            </w:r>
            <w:r>
              <w:rPr>
                <w:spacing w:val="-5"/>
                <w:sz w:val="20"/>
              </w:rPr>
              <w:t> </w:t>
            </w:r>
            <w:r>
              <w:rPr>
                <w:sz w:val="20"/>
              </w:rPr>
              <w:t>the</w:t>
            </w:r>
            <w:r>
              <w:rPr>
                <w:spacing w:val="-7"/>
                <w:sz w:val="20"/>
              </w:rPr>
              <w:t> </w:t>
            </w:r>
            <w:r>
              <w:rPr>
                <w:sz w:val="20"/>
              </w:rPr>
              <w:t>property</w:t>
            </w:r>
            <w:r>
              <w:rPr>
                <w:spacing w:val="-9"/>
                <w:sz w:val="20"/>
              </w:rPr>
              <w:t> </w:t>
            </w:r>
            <w:r>
              <w:rPr>
                <w:sz w:val="20"/>
              </w:rPr>
              <w:t>could</w:t>
            </w:r>
            <w:r>
              <w:rPr>
                <w:spacing w:val="-5"/>
                <w:sz w:val="20"/>
              </w:rPr>
              <w:t> </w:t>
            </w:r>
            <w:r>
              <w:rPr>
                <w:sz w:val="20"/>
              </w:rPr>
              <w:t>not</w:t>
            </w:r>
            <w:r>
              <w:rPr>
                <w:spacing w:val="-5"/>
                <w:sz w:val="20"/>
              </w:rPr>
              <w:t> </w:t>
            </w:r>
            <w:r>
              <w:rPr>
                <w:sz w:val="20"/>
              </w:rPr>
              <w:t>be</w:t>
            </w:r>
            <w:r>
              <w:rPr>
                <w:spacing w:val="-8"/>
                <w:sz w:val="20"/>
              </w:rPr>
              <w:t> </w:t>
            </w:r>
            <w:r>
              <w:rPr>
                <w:sz w:val="20"/>
              </w:rPr>
              <w:t>done</w:t>
            </w:r>
            <w:r>
              <w:rPr>
                <w:spacing w:val="-5"/>
                <w:sz w:val="20"/>
              </w:rPr>
              <w:t> </w:t>
            </w:r>
            <w:r>
              <w:rPr>
                <w:spacing w:val="-2"/>
                <w:sz w:val="20"/>
              </w:rPr>
              <w:t>properly</w:t>
            </w:r>
          </w:p>
        </w:tc>
      </w:tr>
      <w:tr>
        <w:trPr>
          <w:trHeight w:val="328" w:hRule="atLeast"/>
        </w:trPr>
        <w:tc>
          <w:tcPr>
            <w:tcW w:w="704" w:type="dxa"/>
            <w:vMerge/>
            <w:tcBorders>
              <w:top w:val="nil"/>
            </w:tcBorders>
          </w:tcPr>
          <w:p>
            <w:pPr>
              <w:rPr>
                <w:sz w:val="2"/>
                <w:szCs w:val="2"/>
              </w:rPr>
            </w:pPr>
          </w:p>
        </w:tc>
        <w:tc>
          <w:tcPr>
            <w:tcW w:w="3970" w:type="dxa"/>
            <w:vMerge/>
            <w:tcBorders>
              <w:top w:val="nil"/>
            </w:tcBorders>
          </w:tcPr>
          <w:p>
            <w:pPr>
              <w:rPr>
                <w:sz w:val="2"/>
                <w:szCs w:val="2"/>
              </w:rPr>
            </w:pPr>
          </w:p>
        </w:tc>
        <w:tc>
          <w:tcPr>
            <w:tcW w:w="525" w:type="dxa"/>
          </w:tcPr>
          <w:p>
            <w:pPr>
              <w:pStyle w:val="TableParagraph"/>
              <w:spacing w:line="280" w:lineRule="exact"/>
              <w:ind w:right="62"/>
              <w:jc w:val="center"/>
              <w:rPr>
                <w:rFonts w:ascii="MS Gothic" w:hAnsi="MS Gothic"/>
                <w:sz w:val="22"/>
              </w:rPr>
            </w:pPr>
            <w:r>
              <w:rPr>
                <w:rFonts w:ascii="MS Gothic" w:hAnsi="MS Gothic"/>
                <w:spacing w:val="-10"/>
                <w:sz w:val="22"/>
              </w:rPr>
              <w:t>☐</w:t>
            </w:r>
          </w:p>
        </w:tc>
        <w:tc>
          <w:tcPr>
            <w:tcW w:w="5285" w:type="dxa"/>
            <w:gridSpan w:val="4"/>
          </w:tcPr>
          <w:p>
            <w:pPr>
              <w:pStyle w:val="TableParagraph"/>
              <w:ind w:left="115"/>
              <w:rPr>
                <w:sz w:val="20"/>
              </w:rPr>
            </w:pPr>
            <w:r>
              <w:rPr>
                <w:sz w:val="20"/>
              </w:rPr>
              <w:t>Survey</w:t>
            </w:r>
            <w:r>
              <w:rPr>
                <w:spacing w:val="-6"/>
                <w:sz w:val="20"/>
              </w:rPr>
              <w:t> </w:t>
            </w:r>
            <w:r>
              <w:rPr>
                <w:sz w:val="20"/>
              </w:rPr>
              <w:t>was</w:t>
            </w:r>
            <w:r>
              <w:rPr>
                <w:spacing w:val="-4"/>
                <w:sz w:val="20"/>
              </w:rPr>
              <w:t> </w:t>
            </w:r>
            <w:r>
              <w:rPr>
                <w:sz w:val="20"/>
              </w:rPr>
              <w:t>not</w:t>
            </w:r>
            <w:r>
              <w:rPr>
                <w:spacing w:val="-4"/>
                <w:sz w:val="20"/>
              </w:rPr>
              <w:t> done</w:t>
            </w:r>
          </w:p>
        </w:tc>
      </w:tr>
      <w:tr>
        <w:trPr>
          <w:trHeight w:val="527" w:hRule="atLeast"/>
        </w:trPr>
        <w:tc>
          <w:tcPr>
            <w:tcW w:w="704" w:type="dxa"/>
            <w:vMerge/>
            <w:tcBorders>
              <w:top w:val="nil"/>
            </w:tcBorders>
          </w:tcPr>
          <w:p>
            <w:pPr>
              <w:rPr>
                <w:sz w:val="2"/>
                <w:szCs w:val="2"/>
              </w:rPr>
            </w:pPr>
          </w:p>
        </w:tc>
        <w:tc>
          <w:tcPr>
            <w:tcW w:w="3970" w:type="dxa"/>
          </w:tcPr>
          <w:p>
            <w:pPr>
              <w:pStyle w:val="TableParagraph"/>
              <w:spacing w:before="122"/>
              <w:ind w:left="205"/>
              <w:rPr>
                <w:sz w:val="20"/>
              </w:rPr>
            </w:pPr>
            <w:r>
              <w:rPr>
                <w:sz w:val="22"/>
              </w:rPr>
              <w:t>(d)</w:t>
            </w:r>
            <w:r>
              <w:rPr>
                <w:spacing w:val="24"/>
                <w:sz w:val="22"/>
              </w:rPr>
              <w:t> </w:t>
            </w:r>
            <w:r>
              <w:rPr>
                <w:sz w:val="20"/>
              </w:rPr>
              <w:t>Type</w:t>
            </w:r>
            <w:r>
              <w:rPr>
                <w:spacing w:val="-2"/>
                <w:sz w:val="20"/>
              </w:rPr>
              <w:t> </w:t>
            </w:r>
            <w:r>
              <w:rPr>
                <w:sz w:val="20"/>
              </w:rPr>
              <w:t>of</w:t>
            </w:r>
            <w:r>
              <w:rPr>
                <w:spacing w:val="-2"/>
                <w:sz w:val="20"/>
              </w:rPr>
              <w:t> Survey</w:t>
            </w:r>
          </w:p>
        </w:tc>
        <w:tc>
          <w:tcPr>
            <w:tcW w:w="5810" w:type="dxa"/>
            <w:gridSpan w:val="5"/>
          </w:tcPr>
          <w:p>
            <w:pPr>
              <w:pStyle w:val="TableParagraph"/>
              <w:spacing w:line="229" w:lineRule="exact"/>
              <w:ind w:left="114"/>
              <w:rPr>
                <w:sz w:val="20"/>
              </w:rPr>
            </w:pPr>
            <w:r>
              <w:rPr>
                <w:sz w:val="20"/>
              </w:rPr>
              <w:t>Full</w:t>
            </w:r>
            <w:r>
              <w:rPr>
                <w:spacing w:val="73"/>
                <w:sz w:val="20"/>
              </w:rPr>
              <w:t> </w:t>
            </w:r>
            <w:r>
              <w:rPr>
                <w:sz w:val="20"/>
              </w:rPr>
              <w:t>survey</w:t>
            </w:r>
            <w:r>
              <w:rPr>
                <w:spacing w:val="69"/>
                <w:sz w:val="20"/>
              </w:rPr>
              <w:t> </w:t>
            </w:r>
            <w:r>
              <w:rPr>
                <w:sz w:val="20"/>
              </w:rPr>
              <w:t>(inside-out</w:t>
            </w:r>
            <w:r>
              <w:rPr>
                <w:spacing w:val="77"/>
                <w:sz w:val="20"/>
              </w:rPr>
              <w:t> </w:t>
            </w:r>
            <w:r>
              <w:rPr>
                <w:sz w:val="20"/>
              </w:rPr>
              <w:t>with</w:t>
            </w:r>
            <w:r>
              <w:rPr>
                <w:spacing w:val="72"/>
                <w:sz w:val="20"/>
              </w:rPr>
              <w:t> </w:t>
            </w:r>
            <w:r>
              <w:rPr>
                <w:sz w:val="20"/>
              </w:rPr>
              <w:t>approximate</w:t>
            </w:r>
            <w:r>
              <w:rPr>
                <w:spacing w:val="72"/>
                <w:sz w:val="20"/>
              </w:rPr>
              <w:t> </w:t>
            </w:r>
            <w:r>
              <w:rPr>
                <w:sz w:val="20"/>
              </w:rPr>
              <w:t>measurements</w:t>
            </w:r>
            <w:r>
              <w:rPr>
                <w:spacing w:val="73"/>
                <w:sz w:val="20"/>
              </w:rPr>
              <w:t> </w:t>
            </w:r>
            <w:r>
              <w:rPr>
                <w:spacing w:val="-10"/>
                <w:sz w:val="20"/>
              </w:rPr>
              <w:t>&amp;</w:t>
            </w:r>
          </w:p>
          <w:p>
            <w:pPr>
              <w:pStyle w:val="TableParagraph"/>
              <w:spacing w:before="34"/>
              <w:ind w:left="114"/>
              <w:rPr>
                <w:sz w:val="20"/>
              </w:rPr>
            </w:pPr>
            <w:r>
              <w:rPr>
                <w:spacing w:val="-2"/>
                <w:sz w:val="20"/>
              </w:rPr>
              <w:t>photographs).</w:t>
            </w:r>
          </w:p>
        </w:tc>
      </w:tr>
    </w:tbl>
    <w:p>
      <w:pPr>
        <w:pStyle w:val="TableParagraph"/>
        <w:spacing w:after="0"/>
        <w:rPr>
          <w:sz w:val="20"/>
        </w:rPr>
        <w:sectPr>
          <w:type w:val="continuous"/>
          <w:pgSz w:w="11910" w:h="16840"/>
          <w:pgMar w:header="106" w:footer="702" w:top="1440" w:bottom="1533" w:left="425" w:right="141"/>
        </w:sectPr>
      </w:pPr>
    </w:p>
    <w:tbl>
      <w:tblPr>
        <w:tblW w:w="0" w:type="auto"/>
        <w:jc w:val="left"/>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4"/>
        <w:gridCol w:w="3121"/>
        <w:gridCol w:w="850"/>
        <w:gridCol w:w="567"/>
        <w:gridCol w:w="1278"/>
        <w:gridCol w:w="850"/>
        <w:gridCol w:w="488"/>
        <w:gridCol w:w="507"/>
        <w:gridCol w:w="2128"/>
      </w:tblGrid>
      <w:tr>
        <w:trPr>
          <w:trHeight w:val="813" w:hRule="atLeast"/>
        </w:trPr>
        <w:tc>
          <w:tcPr>
            <w:tcW w:w="704" w:type="dxa"/>
            <w:vMerge w:val="restart"/>
          </w:tcPr>
          <w:p>
            <w:pPr>
              <w:pStyle w:val="TableParagraph"/>
              <w:rPr>
                <w:rFonts w:ascii="Times New Roman"/>
                <w:sz w:val="20"/>
              </w:rPr>
            </w:pPr>
          </w:p>
        </w:tc>
        <w:tc>
          <w:tcPr>
            <w:tcW w:w="3971" w:type="dxa"/>
            <w:gridSpan w:val="2"/>
          </w:tcPr>
          <w:p>
            <w:pPr>
              <w:pStyle w:val="TableParagraph"/>
              <w:spacing w:line="248" w:lineRule="exact"/>
              <w:ind w:left="205"/>
              <w:rPr>
                <w:sz w:val="20"/>
              </w:rPr>
            </w:pPr>
            <w:r>
              <w:rPr>
                <w:sz w:val="22"/>
              </w:rPr>
              <w:t>(e)</w:t>
            </w:r>
            <w:r>
              <w:rPr>
                <w:spacing w:val="20"/>
                <w:sz w:val="22"/>
              </w:rPr>
              <w:t> </w:t>
            </w:r>
            <w:r>
              <w:rPr>
                <w:sz w:val="20"/>
              </w:rPr>
              <w:t>Is</w:t>
            </w:r>
            <w:r>
              <w:rPr>
                <w:spacing w:val="-5"/>
                <w:sz w:val="20"/>
              </w:rPr>
              <w:t> </w:t>
            </w:r>
            <w:r>
              <w:rPr>
                <w:sz w:val="20"/>
              </w:rPr>
              <w:t>property</w:t>
            </w:r>
            <w:r>
              <w:rPr>
                <w:spacing w:val="-8"/>
                <w:sz w:val="20"/>
              </w:rPr>
              <w:t> </w:t>
            </w:r>
            <w:r>
              <w:rPr>
                <w:sz w:val="20"/>
              </w:rPr>
              <w:t>clearly</w:t>
            </w:r>
            <w:r>
              <w:rPr>
                <w:spacing w:val="-8"/>
                <w:sz w:val="20"/>
              </w:rPr>
              <w:t> </w:t>
            </w:r>
            <w:r>
              <w:rPr>
                <w:sz w:val="20"/>
              </w:rPr>
              <w:t>demarcated</w:t>
            </w:r>
            <w:r>
              <w:rPr>
                <w:spacing w:val="-7"/>
                <w:sz w:val="20"/>
              </w:rPr>
              <w:t> </w:t>
            </w:r>
            <w:r>
              <w:rPr>
                <w:spacing w:val="-5"/>
                <w:sz w:val="20"/>
              </w:rPr>
              <w:t>by</w:t>
            </w:r>
          </w:p>
          <w:p>
            <w:pPr>
              <w:pStyle w:val="TableParagraph"/>
              <w:spacing w:line="264" w:lineRule="exact" w:before="6"/>
              <w:ind w:left="565" w:right="27"/>
              <w:rPr>
                <w:sz w:val="20"/>
              </w:rPr>
            </w:pPr>
            <w:r>
              <w:rPr>
                <w:sz w:val="20"/>
              </w:rPr>
              <w:t>permanent/</w:t>
            </w:r>
            <w:r>
              <w:rPr>
                <w:spacing w:val="-14"/>
                <w:sz w:val="20"/>
              </w:rPr>
              <w:t> </w:t>
            </w:r>
            <w:r>
              <w:rPr>
                <w:sz w:val="20"/>
              </w:rPr>
              <w:t>temporary</w:t>
            </w:r>
            <w:r>
              <w:rPr>
                <w:spacing w:val="-14"/>
                <w:sz w:val="20"/>
              </w:rPr>
              <w:t> </w:t>
            </w:r>
            <w:r>
              <w:rPr>
                <w:sz w:val="20"/>
              </w:rPr>
              <w:t>boundary</w:t>
            </w:r>
            <w:r>
              <w:rPr>
                <w:spacing w:val="-14"/>
                <w:sz w:val="20"/>
              </w:rPr>
              <w:t> </w:t>
            </w:r>
            <w:r>
              <w:rPr>
                <w:sz w:val="20"/>
              </w:rPr>
              <w:t>on </w:t>
            </w:r>
            <w:r>
              <w:rPr>
                <w:spacing w:val="-4"/>
                <w:sz w:val="20"/>
              </w:rPr>
              <w:t>site</w:t>
            </w:r>
          </w:p>
        </w:tc>
        <w:tc>
          <w:tcPr>
            <w:tcW w:w="5818" w:type="dxa"/>
            <w:gridSpan w:val="6"/>
          </w:tcPr>
          <w:p>
            <w:pPr>
              <w:pStyle w:val="TableParagraph"/>
              <w:spacing w:line="225" w:lineRule="exact"/>
              <w:ind w:left="113"/>
              <w:rPr>
                <w:sz w:val="20"/>
              </w:rPr>
            </w:pPr>
            <w:r>
              <w:rPr>
                <w:sz w:val="20"/>
              </w:rPr>
              <w:t>Yes</w:t>
            </w:r>
            <w:r>
              <w:rPr>
                <w:spacing w:val="-10"/>
                <w:sz w:val="20"/>
              </w:rPr>
              <w:t> </w:t>
            </w:r>
            <w:r>
              <w:rPr>
                <w:sz w:val="20"/>
              </w:rPr>
              <w:t>demarcated</w:t>
            </w:r>
            <w:r>
              <w:rPr>
                <w:spacing w:val="-8"/>
                <w:sz w:val="20"/>
              </w:rPr>
              <w:t> </w:t>
            </w:r>
            <w:r>
              <w:rPr>
                <w:spacing w:val="-2"/>
                <w:sz w:val="20"/>
              </w:rPr>
              <w:t>properly</w:t>
            </w:r>
          </w:p>
        </w:tc>
      </w:tr>
      <w:tr>
        <w:trPr>
          <w:trHeight w:val="263" w:hRule="atLeast"/>
        </w:trPr>
        <w:tc>
          <w:tcPr>
            <w:tcW w:w="704" w:type="dxa"/>
            <w:vMerge/>
            <w:tcBorders>
              <w:top w:val="nil"/>
            </w:tcBorders>
          </w:tcPr>
          <w:p>
            <w:pPr>
              <w:rPr>
                <w:sz w:val="2"/>
                <w:szCs w:val="2"/>
              </w:rPr>
            </w:pPr>
          </w:p>
        </w:tc>
        <w:tc>
          <w:tcPr>
            <w:tcW w:w="3971" w:type="dxa"/>
            <w:gridSpan w:val="2"/>
            <w:vMerge w:val="restart"/>
          </w:tcPr>
          <w:p>
            <w:pPr>
              <w:pStyle w:val="TableParagraph"/>
              <w:spacing w:line="248" w:lineRule="exact"/>
              <w:ind w:left="205"/>
              <w:rPr>
                <w:sz w:val="20"/>
              </w:rPr>
            </w:pPr>
            <w:r>
              <w:rPr>
                <w:sz w:val="22"/>
              </w:rPr>
              <w:t>(f)</w:t>
            </w:r>
            <w:r>
              <w:rPr>
                <w:spacing w:val="50"/>
                <w:w w:val="150"/>
                <w:sz w:val="22"/>
              </w:rPr>
              <w:t> </w:t>
            </w:r>
            <w:r>
              <w:rPr>
                <w:sz w:val="20"/>
              </w:rPr>
              <w:t>Is</w:t>
            </w:r>
            <w:r>
              <w:rPr>
                <w:spacing w:val="-2"/>
                <w:sz w:val="20"/>
              </w:rPr>
              <w:t> </w:t>
            </w:r>
            <w:r>
              <w:rPr>
                <w:sz w:val="20"/>
              </w:rPr>
              <w:t>the</w:t>
            </w:r>
            <w:r>
              <w:rPr>
                <w:spacing w:val="-4"/>
                <w:sz w:val="20"/>
              </w:rPr>
              <w:t> </w:t>
            </w:r>
            <w:r>
              <w:rPr>
                <w:sz w:val="20"/>
              </w:rPr>
              <w:t>property</w:t>
            </w:r>
            <w:r>
              <w:rPr>
                <w:spacing w:val="-6"/>
                <w:sz w:val="20"/>
              </w:rPr>
              <w:t> </w:t>
            </w:r>
            <w:r>
              <w:rPr>
                <w:sz w:val="20"/>
              </w:rPr>
              <w:t>merged</w:t>
            </w:r>
            <w:r>
              <w:rPr>
                <w:spacing w:val="-5"/>
                <w:sz w:val="20"/>
              </w:rPr>
              <w:t> </w:t>
            </w:r>
            <w:r>
              <w:rPr>
                <w:sz w:val="20"/>
              </w:rPr>
              <w:t>or</w:t>
            </w:r>
            <w:r>
              <w:rPr>
                <w:spacing w:val="-3"/>
                <w:sz w:val="20"/>
              </w:rPr>
              <w:t> </w:t>
            </w:r>
            <w:r>
              <w:rPr>
                <w:spacing w:val="-2"/>
                <w:sz w:val="20"/>
              </w:rPr>
              <w:t>colluded</w:t>
            </w:r>
          </w:p>
          <w:p>
            <w:pPr>
              <w:pStyle w:val="TableParagraph"/>
              <w:spacing w:before="29"/>
              <w:ind w:left="565"/>
              <w:rPr>
                <w:sz w:val="20"/>
              </w:rPr>
            </w:pPr>
            <w:r>
              <w:rPr>
                <w:sz w:val="20"/>
              </w:rPr>
              <w:t>with</w:t>
            </w:r>
            <w:r>
              <w:rPr>
                <w:spacing w:val="-4"/>
                <w:sz w:val="20"/>
              </w:rPr>
              <w:t> </w:t>
            </w:r>
            <w:r>
              <w:rPr>
                <w:sz w:val="20"/>
              </w:rPr>
              <w:t>any</w:t>
            </w:r>
            <w:r>
              <w:rPr>
                <w:spacing w:val="-8"/>
                <w:sz w:val="20"/>
              </w:rPr>
              <w:t> </w:t>
            </w:r>
            <w:r>
              <w:rPr>
                <w:sz w:val="20"/>
              </w:rPr>
              <w:t>other</w:t>
            </w:r>
            <w:r>
              <w:rPr>
                <w:spacing w:val="-5"/>
                <w:sz w:val="20"/>
              </w:rPr>
              <w:t> </w:t>
            </w:r>
            <w:r>
              <w:rPr>
                <w:spacing w:val="-2"/>
                <w:sz w:val="20"/>
              </w:rPr>
              <w:t>property</w:t>
            </w:r>
          </w:p>
        </w:tc>
        <w:tc>
          <w:tcPr>
            <w:tcW w:w="5818" w:type="dxa"/>
            <w:gridSpan w:val="6"/>
          </w:tcPr>
          <w:p>
            <w:pPr>
              <w:pStyle w:val="TableParagraph"/>
              <w:spacing w:line="225" w:lineRule="exact"/>
              <w:ind w:left="113"/>
              <w:rPr>
                <w:sz w:val="20"/>
              </w:rPr>
            </w:pPr>
            <w:r>
              <w:rPr>
                <w:sz w:val="20"/>
              </w:rPr>
              <w:t>No.</w:t>
            </w:r>
            <w:r>
              <w:rPr>
                <w:spacing w:val="-8"/>
                <w:sz w:val="20"/>
              </w:rPr>
              <w:t> </w:t>
            </w:r>
            <w:r>
              <w:rPr>
                <w:sz w:val="20"/>
              </w:rPr>
              <w:t>It</w:t>
            </w:r>
            <w:r>
              <w:rPr>
                <w:spacing w:val="-5"/>
                <w:sz w:val="20"/>
              </w:rPr>
              <w:t> </w:t>
            </w:r>
            <w:r>
              <w:rPr>
                <w:sz w:val="20"/>
              </w:rPr>
              <w:t>is</w:t>
            </w:r>
            <w:r>
              <w:rPr>
                <w:spacing w:val="-7"/>
                <w:sz w:val="20"/>
              </w:rPr>
              <w:t> </w:t>
            </w:r>
            <w:r>
              <w:rPr>
                <w:sz w:val="20"/>
              </w:rPr>
              <w:t>an</w:t>
            </w:r>
            <w:r>
              <w:rPr>
                <w:spacing w:val="-5"/>
                <w:sz w:val="20"/>
              </w:rPr>
              <w:t> </w:t>
            </w:r>
            <w:r>
              <w:rPr>
                <w:sz w:val="20"/>
              </w:rPr>
              <w:t>independent</w:t>
            </w:r>
            <w:r>
              <w:rPr>
                <w:spacing w:val="-8"/>
                <w:sz w:val="20"/>
              </w:rPr>
              <w:t> </w:t>
            </w:r>
            <w:r>
              <w:rPr>
                <w:sz w:val="20"/>
              </w:rPr>
              <w:t>single</w:t>
            </w:r>
            <w:r>
              <w:rPr>
                <w:spacing w:val="-5"/>
                <w:sz w:val="20"/>
              </w:rPr>
              <w:t> </w:t>
            </w:r>
            <w:r>
              <w:rPr>
                <w:sz w:val="20"/>
              </w:rPr>
              <w:t>bounded</w:t>
            </w:r>
            <w:r>
              <w:rPr>
                <w:spacing w:val="-7"/>
                <w:sz w:val="20"/>
              </w:rPr>
              <w:t> </w:t>
            </w:r>
            <w:r>
              <w:rPr>
                <w:spacing w:val="-2"/>
                <w:sz w:val="20"/>
              </w:rPr>
              <w:t>property</w:t>
            </w:r>
          </w:p>
        </w:tc>
      </w:tr>
      <w:tr>
        <w:trPr>
          <w:trHeight w:val="273" w:hRule="atLeast"/>
        </w:trPr>
        <w:tc>
          <w:tcPr>
            <w:tcW w:w="704" w:type="dxa"/>
            <w:vMerge/>
            <w:tcBorders>
              <w:top w:val="nil"/>
            </w:tcBorders>
          </w:tcPr>
          <w:p>
            <w:pPr>
              <w:rPr>
                <w:sz w:val="2"/>
                <w:szCs w:val="2"/>
              </w:rPr>
            </w:pPr>
          </w:p>
        </w:tc>
        <w:tc>
          <w:tcPr>
            <w:tcW w:w="3971" w:type="dxa"/>
            <w:gridSpan w:val="2"/>
            <w:vMerge/>
            <w:tcBorders>
              <w:top w:val="nil"/>
            </w:tcBorders>
          </w:tcPr>
          <w:p>
            <w:pPr>
              <w:rPr>
                <w:sz w:val="2"/>
                <w:szCs w:val="2"/>
              </w:rPr>
            </w:pPr>
          </w:p>
        </w:tc>
        <w:tc>
          <w:tcPr>
            <w:tcW w:w="5818" w:type="dxa"/>
            <w:gridSpan w:val="6"/>
          </w:tcPr>
          <w:p>
            <w:pPr>
              <w:pStyle w:val="TableParagraph"/>
              <w:spacing w:line="225" w:lineRule="exact"/>
              <w:ind w:left="113"/>
              <w:rPr>
                <w:sz w:val="20"/>
              </w:rPr>
            </w:pPr>
            <w:r>
              <w:rPr>
                <w:spacing w:val="-2"/>
                <w:sz w:val="20"/>
              </w:rPr>
              <w:t>------</w:t>
            </w:r>
            <w:r>
              <w:rPr>
                <w:spacing w:val="-10"/>
                <w:sz w:val="20"/>
              </w:rPr>
              <w:t>-</w:t>
            </w:r>
          </w:p>
        </w:tc>
      </w:tr>
      <w:tr>
        <w:trPr>
          <w:trHeight w:val="282" w:hRule="atLeast"/>
        </w:trPr>
        <w:tc>
          <w:tcPr>
            <w:tcW w:w="704" w:type="dxa"/>
            <w:vMerge/>
            <w:tcBorders>
              <w:top w:val="nil"/>
            </w:tcBorders>
          </w:tcPr>
          <w:p>
            <w:pPr>
              <w:rPr>
                <w:sz w:val="2"/>
                <w:szCs w:val="2"/>
              </w:rPr>
            </w:pPr>
          </w:p>
        </w:tc>
        <w:tc>
          <w:tcPr>
            <w:tcW w:w="3971" w:type="dxa"/>
            <w:gridSpan w:val="2"/>
          </w:tcPr>
          <w:p>
            <w:pPr>
              <w:pStyle w:val="TableParagraph"/>
              <w:spacing w:line="248" w:lineRule="exact"/>
              <w:ind w:left="205"/>
              <w:rPr>
                <w:sz w:val="20"/>
              </w:rPr>
            </w:pPr>
            <w:r>
              <w:rPr>
                <w:sz w:val="22"/>
              </w:rPr>
              <w:t>(g)</w:t>
            </w:r>
            <w:r>
              <w:rPr>
                <w:spacing w:val="27"/>
                <w:sz w:val="22"/>
              </w:rPr>
              <w:t> </w:t>
            </w:r>
            <w:r>
              <w:rPr>
                <w:sz w:val="20"/>
              </w:rPr>
              <w:t>City</w:t>
            </w:r>
            <w:r>
              <w:rPr>
                <w:spacing w:val="-5"/>
                <w:sz w:val="20"/>
              </w:rPr>
              <w:t> </w:t>
            </w:r>
            <w:r>
              <w:rPr>
                <w:spacing w:val="-2"/>
                <w:sz w:val="20"/>
              </w:rPr>
              <w:t>Categorization</w:t>
            </w:r>
          </w:p>
        </w:tc>
        <w:tc>
          <w:tcPr>
            <w:tcW w:w="2695" w:type="dxa"/>
            <w:gridSpan w:val="3"/>
          </w:tcPr>
          <w:p>
            <w:pPr>
              <w:pStyle w:val="TableParagraph"/>
              <w:spacing w:line="225" w:lineRule="exact"/>
              <w:ind w:left="888"/>
              <w:rPr>
                <w:sz w:val="20"/>
              </w:rPr>
            </w:pPr>
            <w:r>
              <w:rPr>
                <w:sz w:val="20"/>
              </w:rPr>
              <w:t>Metro</w:t>
            </w:r>
            <w:r>
              <w:rPr>
                <w:spacing w:val="-9"/>
                <w:sz w:val="20"/>
              </w:rPr>
              <w:t> </w:t>
            </w:r>
            <w:r>
              <w:rPr>
                <w:spacing w:val="-4"/>
                <w:sz w:val="20"/>
              </w:rPr>
              <w:t>City</w:t>
            </w:r>
          </w:p>
        </w:tc>
        <w:tc>
          <w:tcPr>
            <w:tcW w:w="3123" w:type="dxa"/>
            <w:gridSpan w:val="3"/>
          </w:tcPr>
          <w:p>
            <w:pPr>
              <w:pStyle w:val="TableParagraph"/>
              <w:spacing w:line="225" w:lineRule="exact"/>
              <w:ind w:left="776"/>
              <w:rPr>
                <w:sz w:val="20"/>
              </w:rPr>
            </w:pPr>
            <w:r>
              <w:rPr>
                <w:sz w:val="20"/>
              </w:rPr>
              <w:t>Urban</w:t>
            </w:r>
            <w:r>
              <w:rPr>
                <w:spacing w:val="-9"/>
                <w:sz w:val="20"/>
              </w:rPr>
              <w:t> </w:t>
            </w:r>
            <w:r>
              <w:rPr>
                <w:spacing w:val="-2"/>
                <w:sz w:val="20"/>
              </w:rPr>
              <w:t>Developed</w:t>
            </w:r>
          </w:p>
        </w:tc>
      </w:tr>
      <w:tr>
        <w:trPr>
          <w:trHeight w:val="282" w:hRule="atLeast"/>
        </w:trPr>
        <w:tc>
          <w:tcPr>
            <w:tcW w:w="704" w:type="dxa"/>
            <w:vMerge/>
            <w:tcBorders>
              <w:top w:val="nil"/>
            </w:tcBorders>
          </w:tcPr>
          <w:p>
            <w:pPr>
              <w:rPr>
                <w:sz w:val="2"/>
                <w:szCs w:val="2"/>
              </w:rPr>
            </w:pPr>
          </w:p>
        </w:tc>
        <w:tc>
          <w:tcPr>
            <w:tcW w:w="3971" w:type="dxa"/>
            <w:gridSpan w:val="2"/>
          </w:tcPr>
          <w:p>
            <w:pPr>
              <w:pStyle w:val="TableParagraph"/>
              <w:spacing w:line="248" w:lineRule="exact"/>
              <w:ind w:left="205"/>
              <w:rPr>
                <w:sz w:val="20"/>
              </w:rPr>
            </w:pPr>
            <w:r>
              <w:rPr>
                <w:sz w:val="22"/>
              </w:rPr>
              <w:t>(h)</w:t>
            </w:r>
            <w:r>
              <w:rPr>
                <w:spacing w:val="20"/>
                <w:sz w:val="22"/>
              </w:rPr>
              <w:t> </w:t>
            </w:r>
            <w:r>
              <w:rPr>
                <w:sz w:val="20"/>
              </w:rPr>
              <w:t>Characteristics</w:t>
            </w:r>
            <w:r>
              <w:rPr>
                <w:spacing w:val="-3"/>
                <w:sz w:val="20"/>
              </w:rPr>
              <w:t> </w:t>
            </w:r>
            <w:r>
              <w:rPr>
                <w:sz w:val="20"/>
              </w:rPr>
              <w:t>of</w:t>
            </w:r>
            <w:r>
              <w:rPr>
                <w:spacing w:val="-4"/>
                <w:sz w:val="20"/>
              </w:rPr>
              <w:t> </w:t>
            </w:r>
            <w:r>
              <w:rPr>
                <w:sz w:val="20"/>
              </w:rPr>
              <w:t>the</w:t>
            </w:r>
            <w:r>
              <w:rPr>
                <w:spacing w:val="-5"/>
                <w:sz w:val="20"/>
              </w:rPr>
              <w:t> </w:t>
            </w:r>
            <w:r>
              <w:rPr>
                <w:spacing w:val="-2"/>
                <w:sz w:val="20"/>
              </w:rPr>
              <w:t>locality</w:t>
            </w:r>
          </w:p>
        </w:tc>
        <w:tc>
          <w:tcPr>
            <w:tcW w:w="2695" w:type="dxa"/>
            <w:gridSpan w:val="3"/>
          </w:tcPr>
          <w:p>
            <w:pPr>
              <w:pStyle w:val="TableParagraph"/>
              <w:spacing w:line="225" w:lineRule="exact"/>
              <w:ind w:left="867"/>
              <w:rPr>
                <w:sz w:val="20"/>
              </w:rPr>
            </w:pPr>
            <w:r>
              <w:rPr>
                <w:sz w:val="20"/>
              </w:rPr>
              <w:t>Very</w:t>
            </w:r>
            <w:r>
              <w:rPr>
                <w:spacing w:val="-8"/>
                <w:sz w:val="20"/>
              </w:rPr>
              <w:t> </w:t>
            </w:r>
            <w:r>
              <w:rPr>
                <w:spacing w:val="-4"/>
                <w:sz w:val="20"/>
              </w:rPr>
              <w:t>Good</w:t>
            </w:r>
          </w:p>
        </w:tc>
        <w:tc>
          <w:tcPr>
            <w:tcW w:w="3123" w:type="dxa"/>
            <w:gridSpan w:val="3"/>
          </w:tcPr>
          <w:p>
            <w:pPr>
              <w:pStyle w:val="TableParagraph"/>
              <w:spacing w:line="225" w:lineRule="exact"/>
              <w:ind w:left="855"/>
              <w:rPr>
                <w:sz w:val="20"/>
              </w:rPr>
            </w:pPr>
            <w:r>
              <w:rPr>
                <w:sz w:val="20"/>
              </w:rPr>
              <w:t>Within</w:t>
            </w:r>
            <w:r>
              <w:rPr>
                <w:spacing w:val="-7"/>
                <w:sz w:val="20"/>
              </w:rPr>
              <w:t> </w:t>
            </w:r>
            <w:r>
              <w:rPr>
                <w:sz w:val="20"/>
              </w:rPr>
              <w:t>main</w:t>
            </w:r>
            <w:r>
              <w:rPr>
                <w:spacing w:val="-7"/>
                <w:sz w:val="20"/>
              </w:rPr>
              <w:t> </w:t>
            </w:r>
            <w:r>
              <w:rPr>
                <w:spacing w:val="-4"/>
                <w:sz w:val="20"/>
              </w:rPr>
              <w:t>city</w:t>
            </w:r>
          </w:p>
        </w:tc>
      </w:tr>
      <w:tr>
        <w:trPr>
          <w:trHeight w:val="530" w:hRule="atLeast"/>
        </w:trPr>
        <w:tc>
          <w:tcPr>
            <w:tcW w:w="704" w:type="dxa"/>
            <w:vMerge/>
            <w:tcBorders>
              <w:top w:val="nil"/>
            </w:tcBorders>
          </w:tcPr>
          <w:p>
            <w:pPr>
              <w:rPr>
                <w:sz w:val="2"/>
                <w:szCs w:val="2"/>
              </w:rPr>
            </w:pPr>
          </w:p>
        </w:tc>
        <w:tc>
          <w:tcPr>
            <w:tcW w:w="3971" w:type="dxa"/>
            <w:gridSpan w:val="2"/>
          </w:tcPr>
          <w:p>
            <w:pPr>
              <w:pStyle w:val="TableParagraph"/>
              <w:spacing w:line="248" w:lineRule="exact"/>
              <w:ind w:left="205"/>
              <w:rPr>
                <w:sz w:val="20"/>
              </w:rPr>
            </w:pPr>
            <w:r>
              <w:rPr>
                <w:sz w:val="22"/>
              </w:rPr>
              <w:t>(i)</w:t>
            </w:r>
            <w:r>
              <w:rPr>
                <w:spacing w:val="61"/>
                <w:w w:val="150"/>
                <w:sz w:val="22"/>
              </w:rPr>
              <w:t> </w:t>
            </w:r>
            <w:r>
              <w:rPr>
                <w:sz w:val="20"/>
              </w:rPr>
              <w:t>Property</w:t>
            </w:r>
            <w:r>
              <w:rPr>
                <w:spacing w:val="-6"/>
                <w:sz w:val="20"/>
              </w:rPr>
              <w:t> </w:t>
            </w:r>
            <w:r>
              <w:rPr>
                <w:sz w:val="20"/>
              </w:rPr>
              <w:t>location</w:t>
            </w:r>
            <w:r>
              <w:rPr>
                <w:spacing w:val="-3"/>
                <w:sz w:val="20"/>
              </w:rPr>
              <w:t> </w:t>
            </w:r>
            <w:r>
              <w:rPr>
                <w:spacing w:val="-2"/>
                <w:sz w:val="20"/>
              </w:rPr>
              <w:t>classification</w:t>
            </w:r>
          </w:p>
        </w:tc>
        <w:tc>
          <w:tcPr>
            <w:tcW w:w="1845" w:type="dxa"/>
            <w:gridSpan w:val="2"/>
          </w:tcPr>
          <w:p>
            <w:pPr>
              <w:pStyle w:val="TableParagraph"/>
              <w:spacing w:line="225" w:lineRule="exact"/>
              <w:ind w:left="303"/>
              <w:rPr>
                <w:sz w:val="20"/>
              </w:rPr>
            </w:pPr>
            <w:r>
              <w:rPr>
                <w:sz w:val="20"/>
              </w:rPr>
              <w:t>Good</w:t>
            </w:r>
            <w:r>
              <w:rPr>
                <w:spacing w:val="-6"/>
                <w:sz w:val="20"/>
              </w:rPr>
              <w:t> </w:t>
            </w:r>
            <w:r>
              <w:rPr>
                <w:spacing w:val="-2"/>
                <w:sz w:val="20"/>
              </w:rPr>
              <w:t>location</w:t>
            </w:r>
          </w:p>
          <w:p>
            <w:pPr>
              <w:pStyle w:val="TableParagraph"/>
              <w:spacing w:before="36"/>
              <w:ind w:left="329"/>
              <w:rPr>
                <w:sz w:val="20"/>
              </w:rPr>
            </w:pPr>
            <w:r>
              <w:rPr>
                <w:sz w:val="20"/>
              </w:rPr>
              <w:t>within</w:t>
            </w:r>
            <w:r>
              <w:rPr>
                <w:spacing w:val="-9"/>
                <w:sz w:val="20"/>
              </w:rPr>
              <w:t> </w:t>
            </w:r>
            <w:r>
              <w:rPr>
                <w:spacing w:val="-2"/>
                <w:sz w:val="20"/>
              </w:rPr>
              <w:t>locality</w:t>
            </w:r>
          </w:p>
        </w:tc>
        <w:tc>
          <w:tcPr>
            <w:tcW w:w="1845" w:type="dxa"/>
            <w:gridSpan w:val="3"/>
          </w:tcPr>
          <w:p>
            <w:pPr>
              <w:pStyle w:val="TableParagraph"/>
              <w:spacing w:before="129"/>
              <w:ind w:left="256"/>
              <w:rPr>
                <w:sz w:val="20"/>
              </w:rPr>
            </w:pPr>
            <w:r>
              <w:rPr>
                <w:sz w:val="20"/>
              </w:rPr>
              <w:t>Near</w:t>
            </w:r>
            <w:r>
              <w:rPr>
                <w:spacing w:val="-7"/>
                <w:sz w:val="20"/>
              </w:rPr>
              <w:t> </w:t>
            </w:r>
            <w:r>
              <w:rPr>
                <w:sz w:val="20"/>
              </w:rPr>
              <w:t>to</w:t>
            </w:r>
            <w:r>
              <w:rPr>
                <w:spacing w:val="-2"/>
                <w:sz w:val="20"/>
              </w:rPr>
              <w:t> Market</w:t>
            </w:r>
          </w:p>
        </w:tc>
        <w:tc>
          <w:tcPr>
            <w:tcW w:w="2128" w:type="dxa"/>
          </w:tcPr>
          <w:p>
            <w:pPr>
              <w:pStyle w:val="TableParagraph"/>
              <w:spacing w:line="225" w:lineRule="exact"/>
              <w:ind w:left="401"/>
              <w:rPr>
                <w:sz w:val="20"/>
              </w:rPr>
            </w:pPr>
            <w:r>
              <w:rPr>
                <w:sz w:val="20"/>
              </w:rPr>
              <w:t>On</w:t>
            </w:r>
            <w:r>
              <w:rPr>
                <w:spacing w:val="-7"/>
                <w:sz w:val="20"/>
              </w:rPr>
              <w:t> </w:t>
            </w:r>
            <w:r>
              <w:rPr>
                <w:sz w:val="20"/>
              </w:rPr>
              <w:t>Wide</w:t>
            </w:r>
            <w:r>
              <w:rPr>
                <w:spacing w:val="-2"/>
                <w:sz w:val="20"/>
              </w:rPr>
              <w:t> </w:t>
            </w:r>
            <w:r>
              <w:rPr>
                <w:spacing w:val="-4"/>
                <w:sz w:val="20"/>
              </w:rPr>
              <w:t>Road</w:t>
            </w:r>
          </w:p>
        </w:tc>
      </w:tr>
      <w:tr>
        <w:trPr>
          <w:trHeight w:val="282" w:hRule="atLeast"/>
        </w:trPr>
        <w:tc>
          <w:tcPr>
            <w:tcW w:w="704" w:type="dxa"/>
            <w:vMerge/>
            <w:tcBorders>
              <w:top w:val="nil"/>
            </w:tcBorders>
          </w:tcPr>
          <w:p>
            <w:pPr>
              <w:rPr>
                <w:sz w:val="2"/>
                <w:szCs w:val="2"/>
              </w:rPr>
            </w:pPr>
          </w:p>
        </w:tc>
        <w:tc>
          <w:tcPr>
            <w:tcW w:w="3971" w:type="dxa"/>
            <w:gridSpan w:val="2"/>
          </w:tcPr>
          <w:p>
            <w:pPr>
              <w:pStyle w:val="TableParagraph"/>
              <w:spacing w:line="248" w:lineRule="exact"/>
              <w:ind w:left="205"/>
              <w:rPr>
                <w:sz w:val="20"/>
              </w:rPr>
            </w:pPr>
            <w:r>
              <w:rPr>
                <w:sz w:val="22"/>
              </w:rPr>
              <w:t>(j)</w:t>
            </w:r>
            <w:r>
              <w:rPr>
                <w:spacing w:val="66"/>
                <w:w w:val="150"/>
                <w:sz w:val="22"/>
              </w:rPr>
              <w:t> </w:t>
            </w:r>
            <w:r>
              <w:rPr>
                <w:sz w:val="20"/>
              </w:rPr>
              <w:t>Property</w:t>
            </w:r>
            <w:r>
              <w:rPr>
                <w:spacing w:val="-6"/>
                <w:sz w:val="20"/>
              </w:rPr>
              <w:t> </w:t>
            </w:r>
            <w:r>
              <w:rPr>
                <w:spacing w:val="-2"/>
                <w:sz w:val="20"/>
              </w:rPr>
              <w:t>Facing</w:t>
            </w:r>
          </w:p>
        </w:tc>
        <w:tc>
          <w:tcPr>
            <w:tcW w:w="5818" w:type="dxa"/>
            <w:gridSpan w:val="6"/>
          </w:tcPr>
          <w:p>
            <w:pPr>
              <w:pStyle w:val="TableParagraph"/>
              <w:spacing w:line="225" w:lineRule="exact"/>
              <w:ind w:left="113"/>
              <w:rPr>
                <w:sz w:val="20"/>
              </w:rPr>
            </w:pPr>
            <w:r>
              <w:rPr>
                <w:sz w:val="20"/>
              </w:rPr>
              <w:t>South</w:t>
            </w:r>
            <w:r>
              <w:rPr>
                <w:spacing w:val="-8"/>
                <w:sz w:val="20"/>
              </w:rPr>
              <w:t> </w:t>
            </w:r>
            <w:r>
              <w:rPr>
                <w:spacing w:val="-2"/>
                <w:sz w:val="20"/>
              </w:rPr>
              <w:t>Facing</w:t>
            </w:r>
          </w:p>
        </w:tc>
      </w:tr>
      <w:tr>
        <w:trPr>
          <w:trHeight w:val="263" w:hRule="atLeast"/>
        </w:trPr>
        <w:tc>
          <w:tcPr>
            <w:tcW w:w="704" w:type="dxa"/>
            <w:vMerge w:val="restart"/>
            <w:shd w:val="clear" w:color="auto" w:fill="DEEAF6"/>
          </w:tcPr>
          <w:p>
            <w:pPr>
              <w:pStyle w:val="TableParagraph"/>
              <w:spacing w:before="11"/>
              <w:ind w:left="398"/>
              <w:rPr>
                <w:rFonts w:ascii="Arial"/>
                <w:b/>
                <w:sz w:val="20"/>
              </w:rPr>
            </w:pPr>
            <w:r>
              <w:rPr>
                <w:rFonts w:ascii="Arial"/>
                <w:b/>
                <w:spacing w:val="-5"/>
                <w:sz w:val="20"/>
              </w:rPr>
              <w:t>b.</w:t>
            </w:r>
          </w:p>
        </w:tc>
        <w:tc>
          <w:tcPr>
            <w:tcW w:w="3971" w:type="dxa"/>
            <w:gridSpan w:val="2"/>
            <w:vMerge w:val="restart"/>
            <w:shd w:val="clear" w:color="auto" w:fill="DEEAF6"/>
          </w:tcPr>
          <w:p>
            <w:pPr>
              <w:pStyle w:val="TableParagraph"/>
              <w:spacing w:line="222" w:lineRule="exact"/>
              <w:ind w:left="114"/>
              <w:jc w:val="both"/>
              <w:rPr>
                <w:rFonts w:ascii="Arial"/>
                <w:b/>
                <w:sz w:val="20"/>
              </w:rPr>
            </w:pPr>
            <w:r>
              <w:rPr>
                <w:rFonts w:ascii="Arial"/>
                <w:b/>
                <w:sz w:val="20"/>
              </w:rPr>
              <w:t>Area</w:t>
            </w:r>
            <w:r>
              <w:rPr>
                <w:rFonts w:ascii="Arial"/>
                <w:b/>
                <w:spacing w:val="-6"/>
                <w:sz w:val="20"/>
              </w:rPr>
              <w:t> </w:t>
            </w:r>
            <w:r>
              <w:rPr>
                <w:rFonts w:ascii="Arial"/>
                <w:b/>
                <w:sz w:val="20"/>
              </w:rPr>
              <w:t>description</w:t>
            </w:r>
            <w:r>
              <w:rPr>
                <w:rFonts w:ascii="Arial"/>
                <w:b/>
                <w:spacing w:val="-6"/>
                <w:sz w:val="20"/>
              </w:rPr>
              <w:t> </w:t>
            </w:r>
            <w:r>
              <w:rPr>
                <w:rFonts w:ascii="Arial"/>
                <w:b/>
                <w:sz w:val="20"/>
              </w:rPr>
              <w:t>of</w:t>
            </w:r>
            <w:r>
              <w:rPr>
                <w:rFonts w:ascii="Arial"/>
                <w:b/>
                <w:spacing w:val="-4"/>
                <w:sz w:val="20"/>
              </w:rPr>
              <w:t> </w:t>
            </w:r>
            <w:r>
              <w:rPr>
                <w:rFonts w:ascii="Arial"/>
                <w:b/>
                <w:sz w:val="20"/>
              </w:rPr>
              <w:t>the</w:t>
            </w:r>
            <w:r>
              <w:rPr>
                <w:rFonts w:ascii="Arial"/>
                <w:b/>
                <w:spacing w:val="-6"/>
                <w:sz w:val="20"/>
              </w:rPr>
              <w:t> </w:t>
            </w:r>
            <w:r>
              <w:rPr>
                <w:rFonts w:ascii="Arial"/>
                <w:b/>
                <w:spacing w:val="-2"/>
                <w:sz w:val="20"/>
              </w:rPr>
              <w:t>Property</w:t>
            </w:r>
          </w:p>
          <w:p>
            <w:pPr>
              <w:pStyle w:val="TableParagraph"/>
              <w:spacing w:line="276" w:lineRule="auto" w:before="34"/>
              <w:ind w:left="114" w:right="106"/>
              <w:jc w:val="both"/>
              <w:rPr>
                <w:rFonts w:ascii="Arial"/>
                <w:i/>
                <w:sz w:val="20"/>
              </w:rPr>
            </w:pPr>
            <w:r>
              <w:rPr>
                <w:rFonts w:ascii="Arial"/>
                <w:i/>
                <w:sz w:val="20"/>
              </w:rPr>
              <mc:AlternateContent>
                <mc:Choice Requires="wps">
                  <w:drawing>
                    <wp:anchor distT="0" distB="0" distL="0" distR="0" allowOverlap="1" layoutInCell="1" locked="0" behindDoc="1" simplePos="0" relativeHeight="485084672">
                      <wp:simplePos x="0" y="0"/>
                      <wp:positionH relativeFrom="column">
                        <wp:posOffset>285727</wp:posOffset>
                      </wp:positionH>
                      <wp:positionV relativeFrom="paragraph">
                        <wp:posOffset>30859</wp:posOffset>
                      </wp:positionV>
                      <wp:extent cx="4670425" cy="493395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4670425" cy="4933950"/>
                                <a:chExt cx="4670425" cy="4933950"/>
                              </a:xfrm>
                            </wpg:grpSpPr>
                            <wps:wsp>
                              <wps:cNvPr id="21" name="Graphic 21"/>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2.498234pt;margin-top:2.42989pt;width:367.75pt;height:388.5pt;mso-position-horizontal-relative:column;mso-position-vertical-relative:paragraph;z-index:-18231808" id="docshapegroup16" coordorigin="450,49" coordsize="7355,7770">
                      <v:shape style="position:absolute;left:449;top:48;width:7355;height:7770" id="docshape17" coordorigin="450,49" coordsize="7355,7770" path="m3235,6885l3227,6797,3210,6707,3191,6641,3169,6574,3142,6506,3110,6436,3074,6365,3033,6293,2987,6219,2948,6161,2923,6126,2923,6825,2920,6902,2907,6975,2883,7046,2847,7116,2798,7183,2738,7250,2550,7438,830,5717,1015,5531,1087,5467,1160,5418,1234,5382,1311,5362,1389,5354,1470,5355,1552,5367,1637,5389,1705,5413,1775,5444,1846,5480,1917,5521,1989,5569,2050,5614,2111,5661,2171,5711,2232,5763,2292,5818,2352,5877,2414,5940,2473,6003,2528,6064,2579,6124,2627,6183,2671,6240,2712,6296,2762,6373,2806,6449,2842,6522,2872,6593,2895,6662,2915,6745,2923,6825,2923,6126,2906,6102,2861,6043,2814,5983,2763,5922,2710,5861,2653,5799,2594,5736,2532,5673,2470,5612,2408,5554,2346,5499,2284,5447,2223,5397,2166,5354,2162,5351,2102,5308,2042,5267,1962,5219,1883,5175,1805,5138,1728,5105,1652,5078,1577,5055,1489,5037,1403,5028,1319,5027,1236,5034,1156,5049,1091,5068,1027,5095,964,5130,902,5171,841,5220,782,5276,471,5587,460,5601,453,5617,450,5637,451,5659,457,5685,471,5713,493,5743,522,5775,2494,7747,2526,7776,2556,7797,2584,7811,2609,7817,2632,7818,2651,7816,2668,7809,2682,7798,2973,7508,3028,7448,3037,7438,3077,7388,3119,7326,3155,7263,3184,7199,3206,7134,3224,7054,3234,6971,3235,6902,3235,6885xm4848,5614l4848,5605,4843,5596,4838,5587,4831,5578,4822,5569,4815,5562,4805,5554,4793,5544,4779,5534,4762,5523,4674,5468,4150,5155,4097,5123,4013,5073,3963,5045,3871,4996,3828,4974,3787,4955,3747,4938,3709,4923,3672,4910,3636,4900,3601,4892,3576,4887,3568,4886,3537,4882,3506,4882,3476,4884,3447,4887,3458,4840,3466,4792,3471,4743,3472,4694,3470,4645,3464,4595,3453,4544,3438,4493,3420,4442,3397,4390,3370,4337,3337,4283,3299,4230,3257,4176,3209,4122,3199,4111,3199,4709,3194,4750,3184,4791,3169,4831,3148,4870,3121,4909,3088,4945,2910,5123,2165,4378,2319,4225,2345,4199,2369,4176,2392,4157,2412,4142,2431,4128,2450,4117,2469,4107,2489,4099,2550,4083,2612,4078,2675,4086,2738,4106,2801,4138,2865,4179,2929,4230,2994,4291,3032,4331,3067,4372,3099,4413,3127,4455,3151,4498,3169,4541,3183,4583,3193,4625,3198,4668,3199,4694,3199,4709,3199,4111,3167,4078,3157,4067,3099,4012,3041,3962,2984,3917,2926,3877,2869,3843,2811,3814,2754,3791,2696,3772,2639,3758,2583,3751,2528,3749,2473,3752,2418,3762,2365,3777,2313,3798,2262,3824,2245,3835,2227,3848,2190,3875,2170,3892,2148,3912,2125,3934,2100,3959,1808,4250,1797,4264,1790,4280,1787,4300,1788,4322,1794,4348,1808,4376,1830,4406,1859,4438,3915,6493,3925,6501,3945,6508,3954,6509,3965,6505,3974,6503,3984,6499,3995,6494,4006,6488,4016,6481,4027,6471,4039,6461,4052,6448,4065,6435,4076,6423,4085,6411,4094,6400,4099,6390,4104,6380,4107,6370,4109,6361,4112,6351,4112,6341,4109,6331,4105,6321,4098,6311,3147,5361,3269,5239,3301,5211,3335,5188,3370,5172,3406,5161,3444,5156,3483,5155,3524,5159,3567,5167,3611,5179,3657,5195,3704,5214,3752,5238,3802,5264,3854,5293,3907,5323,3962,5356,4622,5759,4633,5765,4644,5771,4654,5775,4666,5780,4678,5781,4691,5779,4701,5778,4711,5775,4721,5769,4731,5763,4742,5755,4754,5745,4766,5734,4779,5721,4794,5706,4807,5692,4818,5679,4827,5667,4834,5656,4840,5646,4844,5637,4846,5627,4848,5614xm6153,4322l6152,4311,6148,4301,6143,4290,6135,4278,6124,4267,6111,4256,6095,4244,6076,4231,6055,4217,5784,4044,4993,3544,4993,3857,4515,4335,3693,3063,3650,2996,3650,2996,3651,2995,3651,2995,4993,3857,4993,3544,4125,2995,3541,2624,3529,2617,3518,2611,3507,2606,3496,2603,3486,2601,3476,2601,3467,2602,3456,2605,3445,2609,3434,2615,3422,2622,3410,2631,3397,2642,3383,2655,3368,2669,3352,2685,3337,2701,3323,2714,3312,2727,3302,2739,3293,2751,3287,2762,3281,2773,3278,2783,3275,2794,3274,2804,3274,2813,3277,2822,3280,2833,3284,2843,3289,2854,3296,2865,3426,3068,4889,5379,4904,5401,4917,5419,4929,5435,4941,5448,4951,5458,4962,5467,4973,5472,4984,5476,4994,5477,5004,5476,5004,5476,5016,5472,5029,5465,5040,5456,5053,5446,5067,5433,5082,5419,5096,5404,5108,5391,5118,5378,5127,5367,5134,5357,5139,5347,5142,5337,5144,5326,5145,5315,5145,5304,5140,5292,5136,5282,5131,5271,5123,5258,4746,4679,4704,4614,4984,4335,5275,4044,5275,4044,5931,4464,5944,4471,5956,4476,5966,4480,5976,4484,5985,4485,5996,4481,6005,4479,6015,4475,6025,4469,6036,4461,6048,4452,6060,4440,6074,4427,6090,4411,6105,4395,6119,4380,6130,4367,6140,4354,6147,4343,6151,4333,6153,4322xm6551,3912l6550,3903,6545,3891,6541,3881,6535,3873,5606,2944,6086,2463,6087,2456,6087,2445,6086,2436,6084,2425,6072,2401,6065,2390,6057,2378,6047,2366,6035,2354,6009,2325,5994,2309,5977,2292,5960,2277,5932,2252,5920,2242,5909,2234,5898,2228,5889,2223,5877,2218,5866,2215,5857,2214,5848,2216,5842,2219,5361,2700,4609,1948,5118,1439,5120,1433,5120,1423,5119,1414,5117,1403,5105,1379,5098,1368,5090,1356,5080,1344,5068,1331,5041,1302,5025,1286,5009,1270,4994,1255,4965,1230,4953,1220,4941,1211,4929,1204,4905,1191,4894,1188,4885,1187,4874,1187,4868,1190,4245,1813,4235,1826,4228,1843,4225,1862,4225,1884,4232,1910,4246,1938,4268,1968,4297,2000,6353,4056,6361,4062,6371,4065,6382,4071,6392,4072,6402,4068,6412,4065,6422,4061,6432,4057,6443,4051,6454,4043,6465,4033,6477,4023,6490,4011,6503,3998,6514,3985,6523,3974,6531,3963,6537,3952,6541,3942,6545,3933,6547,3923,6551,3912xm7805,2658l7804,2649,7797,2629,7789,2619,5864,693,6255,302,6259,295,6259,284,6258,275,6256,264,6243,241,6236,230,6227,219,6217,206,6179,164,6163,148,6147,132,6131,118,6103,92,6091,82,6079,73,6067,65,6057,59,6044,52,6033,50,6023,49,6013,49,6006,52,5040,1018,5036,1025,5037,1034,5037,1045,5041,1055,5048,1068,5054,1079,5062,1090,5071,1102,5093,1128,5106,1143,5120,1159,5136,1175,5152,1191,5167,1205,5182,1218,5195,1228,5207,1239,5219,1247,5230,1254,5253,1267,5263,1270,5273,1270,5283,1271,5290,1267,5681,876,7607,2802,7617,2809,7637,2816,7646,2817,7657,2813,7666,2811,7676,2807,7686,2802,7697,2797,7708,2789,7719,2779,7732,2769,7744,2757,7757,2743,7768,2731,7777,2719,7785,2709,7791,2698,7795,2688,7799,2678,7801,2669,7805,2658xe" filled="true" fillcolor="#c0c0c0" stroked="false">
                        <v:path arrowok="t"/>
                        <v:fill opacity="32896f" type="solid"/>
                      </v:shape>
                      <w10:wrap type="none"/>
                    </v:group>
                  </w:pict>
                </mc:Fallback>
              </mc:AlternateContent>
            </w:r>
            <w:r>
              <w:rPr>
                <w:rFonts w:ascii="Arial"/>
                <w:i/>
                <w:sz w:val="20"/>
              </w:rPr>
              <w:t>Also please refer to Part-B Area description of the property. Area </w:t>
            </w:r>
            <w:r>
              <w:rPr>
                <w:rFonts w:ascii="Arial"/>
                <w:i/>
                <w:spacing w:val="-2"/>
                <w:sz w:val="20"/>
              </w:rPr>
              <w:t>measurements</w:t>
            </w:r>
            <w:r>
              <w:rPr>
                <w:rFonts w:ascii="Arial"/>
                <w:i/>
                <w:spacing w:val="-4"/>
                <w:sz w:val="20"/>
              </w:rPr>
              <w:t> </w:t>
            </w:r>
            <w:r>
              <w:rPr>
                <w:rFonts w:ascii="Arial"/>
                <w:i/>
                <w:spacing w:val="-2"/>
                <w:sz w:val="20"/>
              </w:rPr>
              <w:t>considered</w:t>
            </w:r>
            <w:r>
              <w:rPr>
                <w:rFonts w:ascii="Arial"/>
                <w:i/>
                <w:spacing w:val="-5"/>
                <w:sz w:val="20"/>
              </w:rPr>
              <w:t> </w:t>
            </w:r>
            <w:r>
              <w:rPr>
                <w:rFonts w:ascii="Arial"/>
                <w:i/>
                <w:spacing w:val="-2"/>
                <w:sz w:val="20"/>
              </w:rPr>
              <w:t>in</w:t>
            </w:r>
            <w:r>
              <w:rPr>
                <w:rFonts w:ascii="Arial"/>
                <w:i/>
                <w:spacing w:val="-5"/>
                <w:sz w:val="20"/>
              </w:rPr>
              <w:t> </w:t>
            </w:r>
            <w:r>
              <w:rPr>
                <w:rFonts w:ascii="Arial"/>
                <w:i/>
                <w:spacing w:val="-2"/>
                <w:sz w:val="20"/>
              </w:rPr>
              <w:t>the</w:t>
            </w:r>
            <w:r>
              <w:rPr>
                <w:rFonts w:ascii="Arial"/>
                <w:i/>
                <w:spacing w:val="-6"/>
                <w:sz w:val="20"/>
              </w:rPr>
              <w:t> </w:t>
            </w:r>
            <w:r>
              <w:rPr>
                <w:rFonts w:ascii="Arial"/>
                <w:i/>
                <w:spacing w:val="-2"/>
                <w:sz w:val="20"/>
              </w:rPr>
              <w:t>Valuation </w:t>
            </w:r>
            <w:r>
              <w:rPr>
                <w:rFonts w:ascii="Arial"/>
                <w:i/>
                <w:sz w:val="20"/>
              </w:rPr>
              <w:t>Report is adopted from relevant approved documents or actual site measurement whichever is less, unless otherwise mentioned. Verification of the area measurement</w:t>
            </w:r>
            <w:r>
              <w:rPr>
                <w:rFonts w:ascii="Arial"/>
                <w:i/>
                <w:spacing w:val="1"/>
                <w:sz w:val="20"/>
              </w:rPr>
              <w:t> </w:t>
            </w:r>
            <w:r>
              <w:rPr>
                <w:rFonts w:ascii="Arial"/>
                <w:i/>
                <w:sz w:val="20"/>
              </w:rPr>
              <w:t>of</w:t>
            </w:r>
            <w:r>
              <w:rPr>
                <w:rFonts w:ascii="Arial"/>
                <w:i/>
                <w:spacing w:val="2"/>
                <w:sz w:val="20"/>
              </w:rPr>
              <w:t> </w:t>
            </w:r>
            <w:r>
              <w:rPr>
                <w:rFonts w:ascii="Arial"/>
                <w:i/>
                <w:sz w:val="20"/>
              </w:rPr>
              <w:t>the</w:t>
            </w:r>
            <w:r>
              <w:rPr>
                <w:rFonts w:ascii="Arial"/>
                <w:i/>
                <w:spacing w:val="4"/>
                <w:sz w:val="20"/>
              </w:rPr>
              <w:t> </w:t>
            </w:r>
            <w:r>
              <w:rPr>
                <w:rFonts w:ascii="Arial"/>
                <w:i/>
                <w:sz w:val="20"/>
              </w:rPr>
              <w:t>property</w:t>
            </w:r>
            <w:r>
              <w:rPr>
                <w:rFonts w:ascii="Arial"/>
                <w:i/>
                <w:spacing w:val="3"/>
                <w:sz w:val="20"/>
              </w:rPr>
              <w:t> </w:t>
            </w:r>
            <w:r>
              <w:rPr>
                <w:rFonts w:ascii="Arial"/>
                <w:i/>
                <w:sz w:val="20"/>
              </w:rPr>
              <w:t>is</w:t>
            </w:r>
            <w:r>
              <w:rPr>
                <w:rFonts w:ascii="Arial"/>
                <w:i/>
                <w:spacing w:val="3"/>
                <w:sz w:val="20"/>
              </w:rPr>
              <w:t> </w:t>
            </w:r>
            <w:r>
              <w:rPr>
                <w:rFonts w:ascii="Arial"/>
                <w:i/>
                <w:sz w:val="20"/>
              </w:rPr>
              <w:t>done</w:t>
            </w:r>
            <w:r>
              <w:rPr>
                <w:rFonts w:ascii="Arial"/>
                <w:i/>
                <w:spacing w:val="4"/>
                <w:sz w:val="20"/>
              </w:rPr>
              <w:t> </w:t>
            </w:r>
            <w:r>
              <w:rPr>
                <w:rFonts w:ascii="Arial"/>
                <w:i/>
                <w:spacing w:val="-4"/>
                <w:sz w:val="20"/>
              </w:rPr>
              <w:t>only</w:t>
            </w:r>
          </w:p>
          <w:p>
            <w:pPr>
              <w:pStyle w:val="TableParagraph"/>
              <w:spacing w:before="1"/>
              <w:ind w:left="114"/>
              <w:jc w:val="both"/>
              <w:rPr>
                <w:rFonts w:ascii="Arial"/>
                <w:i/>
                <w:sz w:val="20"/>
              </w:rPr>
            </w:pPr>
            <w:r>
              <w:rPr>
                <w:rFonts w:ascii="Arial"/>
                <w:i/>
                <w:sz w:val="20"/>
              </w:rPr>
              <w:t>based</w:t>
            </w:r>
            <w:r>
              <w:rPr>
                <w:rFonts w:ascii="Arial"/>
                <w:i/>
                <w:spacing w:val="-5"/>
                <w:sz w:val="20"/>
              </w:rPr>
              <w:t> </w:t>
            </w:r>
            <w:r>
              <w:rPr>
                <w:rFonts w:ascii="Arial"/>
                <w:i/>
                <w:sz w:val="20"/>
              </w:rPr>
              <w:t>on</w:t>
            </w:r>
            <w:r>
              <w:rPr>
                <w:rFonts w:ascii="Arial"/>
                <w:i/>
                <w:spacing w:val="-5"/>
                <w:sz w:val="20"/>
              </w:rPr>
              <w:t> </w:t>
            </w:r>
            <w:r>
              <w:rPr>
                <w:rFonts w:ascii="Arial"/>
                <w:i/>
                <w:sz w:val="20"/>
              </w:rPr>
              <w:t>sample</w:t>
            </w:r>
            <w:r>
              <w:rPr>
                <w:rFonts w:ascii="Arial"/>
                <w:i/>
                <w:spacing w:val="-6"/>
                <w:sz w:val="20"/>
              </w:rPr>
              <w:t> </w:t>
            </w:r>
            <w:r>
              <w:rPr>
                <w:rFonts w:ascii="Arial"/>
                <w:i/>
                <w:sz w:val="20"/>
              </w:rPr>
              <w:t>random</w:t>
            </w:r>
            <w:r>
              <w:rPr>
                <w:rFonts w:ascii="Arial"/>
                <w:i/>
                <w:spacing w:val="-4"/>
                <w:sz w:val="20"/>
              </w:rPr>
              <w:t> </w:t>
            </w:r>
            <w:r>
              <w:rPr>
                <w:rFonts w:ascii="Arial"/>
                <w:i/>
                <w:spacing w:val="-2"/>
                <w:sz w:val="20"/>
              </w:rPr>
              <w:t>checking.</w:t>
            </w:r>
          </w:p>
        </w:tc>
        <w:tc>
          <w:tcPr>
            <w:tcW w:w="2695" w:type="dxa"/>
            <w:gridSpan w:val="3"/>
            <w:vMerge w:val="restart"/>
            <w:shd w:val="clear" w:color="auto" w:fill="DEEAF6"/>
          </w:tcPr>
          <w:p>
            <w:pPr>
              <w:pStyle w:val="TableParagraph"/>
              <w:spacing w:before="129"/>
              <w:ind w:left="1"/>
              <w:jc w:val="center"/>
              <w:rPr>
                <w:rFonts w:ascii="Arial"/>
                <w:b/>
                <w:sz w:val="20"/>
              </w:rPr>
            </w:pPr>
            <w:r>
              <w:rPr>
                <w:rFonts w:ascii="Arial"/>
                <w:b/>
                <w:spacing w:val="-4"/>
                <w:sz w:val="20"/>
              </w:rPr>
              <w:t>Land</w:t>
            </w:r>
          </w:p>
        </w:tc>
        <w:tc>
          <w:tcPr>
            <w:tcW w:w="3123" w:type="dxa"/>
            <w:gridSpan w:val="3"/>
            <w:shd w:val="clear" w:color="auto" w:fill="DEEAF6"/>
          </w:tcPr>
          <w:p>
            <w:pPr>
              <w:pStyle w:val="TableParagraph"/>
              <w:spacing w:line="222" w:lineRule="exact"/>
              <w:ind w:left="932"/>
              <w:rPr>
                <w:rFonts w:ascii="Arial"/>
                <w:b/>
                <w:sz w:val="20"/>
              </w:rPr>
            </w:pPr>
            <w:r>
              <w:rPr>
                <w:rFonts w:ascii="Arial"/>
                <w:b/>
                <w:spacing w:val="-2"/>
                <w:sz w:val="20"/>
              </w:rPr>
              <w:t>Construction</w:t>
            </w:r>
          </w:p>
        </w:tc>
      </w:tr>
      <w:tr>
        <w:trPr>
          <w:trHeight w:val="266" w:hRule="atLeast"/>
        </w:trPr>
        <w:tc>
          <w:tcPr>
            <w:tcW w:w="704" w:type="dxa"/>
            <w:vMerge/>
            <w:tcBorders>
              <w:top w:val="nil"/>
            </w:tcBorders>
            <w:shd w:val="clear" w:color="auto" w:fill="DEEAF6"/>
          </w:tcPr>
          <w:p>
            <w:pPr>
              <w:rPr>
                <w:sz w:val="2"/>
                <w:szCs w:val="2"/>
              </w:rPr>
            </w:pPr>
          </w:p>
        </w:tc>
        <w:tc>
          <w:tcPr>
            <w:tcW w:w="3971" w:type="dxa"/>
            <w:gridSpan w:val="2"/>
            <w:vMerge/>
            <w:tcBorders>
              <w:top w:val="nil"/>
            </w:tcBorders>
            <w:shd w:val="clear" w:color="auto" w:fill="DEEAF6"/>
          </w:tcPr>
          <w:p>
            <w:pPr>
              <w:rPr>
                <w:sz w:val="2"/>
                <w:szCs w:val="2"/>
              </w:rPr>
            </w:pPr>
          </w:p>
        </w:tc>
        <w:tc>
          <w:tcPr>
            <w:tcW w:w="2695" w:type="dxa"/>
            <w:gridSpan w:val="3"/>
            <w:vMerge/>
            <w:tcBorders>
              <w:top w:val="nil"/>
            </w:tcBorders>
            <w:shd w:val="clear" w:color="auto" w:fill="DEEAF6"/>
          </w:tcPr>
          <w:p>
            <w:pPr>
              <w:rPr>
                <w:sz w:val="2"/>
                <w:szCs w:val="2"/>
              </w:rPr>
            </w:pPr>
          </w:p>
        </w:tc>
        <w:tc>
          <w:tcPr>
            <w:tcW w:w="3123" w:type="dxa"/>
            <w:gridSpan w:val="3"/>
            <w:shd w:val="clear" w:color="auto" w:fill="DEEAF6"/>
          </w:tcPr>
          <w:p>
            <w:pPr>
              <w:pStyle w:val="TableParagraph"/>
              <w:spacing w:line="227" w:lineRule="exact"/>
              <w:ind w:left="978"/>
              <w:rPr>
                <w:sz w:val="20"/>
              </w:rPr>
            </w:pPr>
            <w:r>
              <w:rPr>
                <w:sz w:val="20"/>
              </w:rPr>
              <w:t>Built-up</w:t>
            </w:r>
            <w:r>
              <w:rPr>
                <w:spacing w:val="-11"/>
                <w:sz w:val="20"/>
              </w:rPr>
              <w:t> </w:t>
            </w:r>
            <w:r>
              <w:rPr>
                <w:spacing w:val="-4"/>
                <w:sz w:val="20"/>
              </w:rPr>
              <w:t>Area</w:t>
            </w:r>
          </w:p>
        </w:tc>
      </w:tr>
      <w:tr>
        <w:trPr>
          <w:trHeight w:val="2094" w:hRule="atLeast"/>
        </w:trPr>
        <w:tc>
          <w:tcPr>
            <w:tcW w:w="704" w:type="dxa"/>
            <w:vMerge/>
            <w:tcBorders>
              <w:top w:val="nil"/>
            </w:tcBorders>
            <w:shd w:val="clear" w:color="auto" w:fill="DEEAF6"/>
          </w:tcPr>
          <w:p>
            <w:pPr>
              <w:rPr>
                <w:sz w:val="2"/>
                <w:szCs w:val="2"/>
              </w:rPr>
            </w:pPr>
          </w:p>
        </w:tc>
        <w:tc>
          <w:tcPr>
            <w:tcW w:w="3971" w:type="dxa"/>
            <w:gridSpan w:val="2"/>
            <w:vMerge/>
            <w:tcBorders>
              <w:top w:val="nil"/>
            </w:tcBorders>
            <w:shd w:val="clear" w:color="auto" w:fill="DEEAF6"/>
          </w:tcPr>
          <w:p>
            <w:pPr>
              <w:rPr>
                <w:sz w:val="2"/>
                <w:szCs w:val="2"/>
              </w:rPr>
            </w:pPr>
          </w:p>
        </w:tc>
        <w:tc>
          <w:tcPr>
            <w:tcW w:w="2695" w:type="dxa"/>
            <w:gridSpan w:val="3"/>
          </w:tcPr>
          <w:p>
            <w:pPr>
              <w:pStyle w:val="TableParagraph"/>
              <w:rPr>
                <w:rFonts w:ascii="Arial"/>
                <w:b/>
                <w:sz w:val="20"/>
              </w:rPr>
            </w:pPr>
          </w:p>
          <w:p>
            <w:pPr>
              <w:pStyle w:val="TableParagraph"/>
              <w:rPr>
                <w:rFonts w:ascii="Arial"/>
                <w:b/>
                <w:sz w:val="20"/>
              </w:rPr>
            </w:pPr>
          </w:p>
          <w:p>
            <w:pPr>
              <w:pStyle w:val="TableParagraph"/>
              <w:spacing w:before="219"/>
              <w:rPr>
                <w:rFonts w:ascii="Arial"/>
                <w:b/>
                <w:sz w:val="20"/>
              </w:rPr>
            </w:pPr>
          </w:p>
          <w:p>
            <w:pPr>
              <w:pStyle w:val="TableParagraph"/>
              <w:ind w:left="778"/>
              <w:rPr>
                <w:sz w:val="20"/>
              </w:rPr>
            </w:pPr>
            <w:r>
              <w:rPr>
                <w:sz w:val="20"/>
              </w:rPr>
              <w:t>2957</w:t>
            </w:r>
            <w:r>
              <w:rPr>
                <w:spacing w:val="-5"/>
                <w:sz w:val="20"/>
              </w:rPr>
              <w:t> </w:t>
            </w:r>
            <w:r>
              <w:rPr>
                <w:spacing w:val="-2"/>
                <w:sz w:val="20"/>
              </w:rPr>
              <w:t>sq.yds.</w:t>
            </w:r>
          </w:p>
        </w:tc>
        <w:tc>
          <w:tcPr>
            <w:tcW w:w="3123" w:type="dxa"/>
            <w:gridSpan w:val="3"/>
          </w:tcPr>
          <w:p>
            <w:pPr>
              <w:pStyle w:val="TableParagraph"/>
              <w:rPr>
                <w:rFonts w:ascii="Arial"/>
                <w:b/>
                <w:sz w:val="20"/>
              </w:rPr>
            </w:pPr>
          </w:p>
          <w:p>
            <w:pPr>
              <w:pStyle w:val="TableParagraph"/>
              <w:rPr>
                <w:rFonts w:ascii="Arial"/>
                <w:b/>
                <w:sz w:val="20"/>
              </w:rPr>
            </w:pPr>
          </w:p>
          <w:p>
            <w:pPr>
              <w:pStyle w:val="TableParagraph"/>
              <w:spacing w:before="219"/>
              <w:rPr>
                <w:rFonts w:ascii="Arial"/>
                <w:b/>
                <w:sz w:val="20"/>
              </w:rPr>
            </w:pPr>
          </w:p>
          <w:p>
            <w:pPr>
              <w:pStyle w:val="TableParagraph"/>
              <w:ind w:left="978"/>
              <w:rPr>
                <w:sz w:val="20"/>
              </w:rPr>
            </w:pPr>
            <w:r>
              <w:rPr>
                <w:sz w:val="20"/>
              </w:rPr>
              <w:t>23,535</w:t>
            </w:r>
            <w:r>
              <w:rPr>
                <w:spacing w:val="-6"/>
                <w:sz w:val="20"/>
              </w:rPr>
              <w:t> </w:t>
            </w:r>
            <w:r>
              <w:rPr>
                <w:sz w:val="20"/>
              </w:rPr>
              <w:t>sq.</w:t>
            </w:r>
            <w:r>
              <w:rPr>
                <w:spacing w:val="-5"/>
                <w:sz w:val="20"/>
              </w:rPr>
              <w:t> ft.</w:t>
            </w:r>
          </w:p>
        </w:tc>
      </w:tr>
      <w:tr>
        <w:trPr>
          <w:trHeight w:val="275" w:hRule="atLeast"/>
        </w:trPr>
        <w:tc>
          <w:tcPr>
            <w:tcW w:w="704" w:type="dxa"/>
            <w:shd w:val="clear" w:color="auto" w:fill="DEEAF6"/>
          </w:tcPr>
          <w:p>
            <w:pPr>
              <w:pStyle w:val="TableParagraph"/>
              <w:spacing w:before="11"/>
              <w:ind w:right="128"/>
              <w:jc w:val="right"/>
              <w:rPr>
                <w:rFonts w:ascii="Arial"/>
                <w:b/>
                <w:sz w:val="20"/>
              </w:rPr>
            </w:pPr>
            <w:r>
              <w:rPr>
                <w:rFonts w:ascii="Arial"/>
                <w:b/>
                <w:spacing w:val="-5"/>
                <w:sz w:val="20"/>
              </w:rPr>
              <w:t>c.</w:t>
            </w:r>
          </w:p>
        </w:tc>
        <w:tc>
          <w:tcPr>
            <w:tcW w:w="9789" w:type="dxa"/>
            <w:gridSpan w:val="8"/>
            <w:shd w:val="clear" w:color="auto" w:fill="DEEAF6"/>
          </w:tcPr>
          <w:p>
            <w:pPr>
              <w:pStyle w:val="TableParagraph"/>
              <w:spacing w:before="6"/>
              <w:ind w:left="114"/>
              <w:rPr>
                <w:rFonts w:ascii="Arial"/>
                <w:b/>
                <w:sz w:val="20"/>
              </w:rPr>
            </w:pPr>
            <w:r>
              <w:rPr>
                <w:rFonts w:ascii="Arial"/>
                <w:b/>
                <w:sz w:val="20"/>
              </w:rPr>
              <w:t>Boundaries</w:t>
            </w:r>
            <w:r>
              <w:rPr>
                <w:rFonts w:ascii="Arial"/>
                <w:b/>
                <w:spacing w:val="-5"/>
                <w:sz w:val="20"/>
              </w:rPr>
              <w:t> </w:t>
            </w:r>
            <w:r>
              <w:rPr>
                <w:rFonts w:ascii="Arial"/>
                <w:b/>
                <w:sz w:val="20"/>
              </w:rPr>
              <w:t>schedule</w:t>
            </w:r>
            <w:r>
              <w:rPr>
                <w:rFonts w:ascii="Arial"/>
                <w:b/>
                <w:spacing w:val="-7"/>
                <w:sz w:val="20"/>
              </w:rPr>
              <w:t> </w:t>
            </w:r>
            <w:r>
              <w:rPr>
                <w:rFonts w:ascii="Arial"/>
                <w:b/>
                <w:sz w:val="20"/>
              </w:rPr>
              <w:t>of</w:t>
            </w:r>
            <w:r>
              <w:rPr>
                <w:rFonts w:ascii="Arial"/>
                <w:b/>
                <w:spacing w:val="-5"/>
                <w:sz w:val="20"/>
              </w:rPr>
              <w:t> </w:t>
            </w:r>
            <w:r>
              <w:rPr>
                <w:rFonts w:ascii="Arial"/>
                <w:b/>
                <w:sz w:val="20"/>
              </w:rPr>
              <w:t>the</w:t>
            </w:r>
            <w:r>
              <w:rPr>
                <w:rFonts w:ascii="Arial"/>
                <w:b/>
                <w:spacing w:val="-7"/>
                <w:sz w:val="20"/>
              </w:rPr>
              <w:t> </w:t>
            </w:r>
            <w:r>
              <w:rPr>
                <w:rFonts w:ascii="Arial"/>
                <w:b/>
                <w:spacing w:val="-2"/>
                <w:sz w:val="20"/>
              </w:rPr>
              <w:t>Property</w:t>
            </w:r>
          </w:p>
        </w:tc>
      </w:tr>
      <w:tr>
        <w:trPr>
          <w:trHeight w:val="287" w:hRule="atLeast"/>
        </w:trPr>
        <w:tc>
          <w:tcPr>
            <w:tcW w:w="704" w:type="dxa"/>
          </w:tcPr>
          <w:p>
            <w:pPr>
              <w:pStyle w:val="TableParagraph"/>
              <w:spacing w:line="243" w:lineRule="exact"/>
              <w:ind w:right="175"/>
              <w:jc w:val="right"/>
              <w:rPr>
                <w:sz w:val="22"/>
              </w:rPr>
            </w:pPr>
            <w:r>
              <w:rPr>
                <w:spacing w:val="-5"/>
                <w:sz w:val="22"/>
              </w:rPr>
              <w:t>i.</w:t>
            </w:r>
          </w:p>
        </w:tc>
        <w:tc>
          <w:tcPr>
            <w:tcW w:w="3971" w:type="dxa"/>
            <w:gridSpan w:val="2"/>
            <w:tcBorders>
              <w:top w:val="single" w:sz="12" w:space="0" w:color="DEEAF6"/>
            </w:tcBorders>
          </w:tcPr>
          <w:p>
            <w:pPr>
              <w:pStyle w:val="TableParagraph"/>
              <w:spacing w:before="4"/>
              <w:ind w:left="114"/>
              <w:rPr>
                <w:sz w:val="20"/>
              </w:rPr>
            </w:pPr>
            <w:r>
              <w:rPr>
                <w:sz w:val="20"/>
              </w:rPr>
              <w:t>Are</w:t>
            </w:r>
            <w:r>
              <w:rPr>
                <w:spacing w:val="-10"/>
                <w:sz w:val="20"/>
              </w:rPr>
              <w:t> </w:t>
            </w:r>
            <w:r>
              <w:rPr>
                <w:sz w:val="20"/>
              </w:rPr>
              <w:t>Boundaries</w:t>
            </w:r>
            <w:r>
              <w:rPr>
                <w:spacing w:val="-8"/>
                <w:sz w:val="20"/>
              </w:rPr>
              <w:t> </w:t>
            </w:r>
            <w:r>
              <w:rPr>
                <w:spacing w:val="-2"/>
                <w:sz w:val="20"/>
              </w:rPr>
              <w:t>matched</w:t>
            </w:r>
          </w:p>
        </w:tc>
        <w:tc>
          <w:tcPr>
            <w:tcW w:w="5818" w:type="dxa"/>
            <w:gridSpan w:val="6"/>
            <w:tcBorders>
              <w:top w:val="single" w:sz="12" w:space="0" w:color="DEEAF6"/>
            </w:tcBorders>
          </w:tcPr>
          <w:p>
            <w:pPr>
              <w:pStyle w:val="TableParagraph"/>
              <w:spacing w:line="222" w:lineRule="exact"/>
              <w:ind w:left="113"/>
              <w:rPr>
                <w:sz w:val="20"/>
              </w:rPr>
            </w:pPr>
            <w:r>
              <w:rPr>
                <w:sz w:val="20"/>
              </w:rPr>
              <w:t>No,</w:t>
            </w:r>
            <w:r>
              <w:rPr>
                <w:spacing w:val="-7"/>
                <w:sz w:val="20"/>
              </w:rPr>
              <w:t> </w:t>
            </w:r>
            <w:r>
              <w:rPr>
                <w:sz w:val="20"/>
              </w:rPr>
              <w:t>boundaries</w:t>
            </w:r>
            <w:r>
              <w:rPr>
                <w:spacing w:val="-6"/>
                <w:sz w:val="20"/>
              </w:rPr>
              <w:t> </w:t>
            </w:r>
            <w:r>
              <w:rPr>
                <w:sz w:val="20"/>
              </w:rPr>
              <w:t>are</w:t>
            </w:r>
            <w:r>
              <w:rPr>
                <w:spacing w:val="-7"/>
                <w:sz w:val="20"/>
              </w:rPr>
              <w:t> </w:t>
            </w:r>
            <w:r>
              <w:rPr>
                <w:sz w:val="20"/>
              </w:rPr>
              <w:t>not</w:t>
            </w:r>
            <w:r>
              <w:rPr>
                <w:spacing w:val="-6"/>
                <w:sz w:val="20"/>
              </w:rPr>
              <w:t> </w:t>
            </w:r>
            <w:r>
              <w:rPr>
                <w:sz w:val="20"/>
              </w:rPr>
              <w:t>mentioned</w:t>
            </w:r>
            <w:r>
              <w:rPr>
                <w:spacing w:val="-5"/>
                <w:sz w:val="20"/>
              </w:rPr>
              <w:t> </w:t>
            </w:r>
            <w:r>
              <w:rPr>
                <w:sz w:val="20"/>
              </w:rPr>
              <w:t>in</w:t>
            </w:r>
            <w:r>
              <w:rPr>
                <w:spacing w:val="-5"/>
                <w:sz w:val="20"/>
              </w:rPr>
              <w:t> </w:t>
            </w:r>
            <w:r>
              <w:rPr>
                <w:sz w:val="20"/>
              </w:rPr>
              <w:t>the</w:t>
            </w:r>
            <w:r>
              <w:rPr>
                <w:spacing w:val="-5"/>
                <w:sz w:val="20"/>
              </w:rPr>
              <w:t> </w:t>
            </w:r>
            <w:r>
              <w:rPr>
                <w:spacing w:val="-2"/>
                <w:sz w:val="20"/>
              </w:rPr>
              <w:t>documents.</w:t>
            </w:r>
          </w:p>
        </w:tc>
      </w:tr>
      <w:tr>
        <w:trPr>
          <w:trHeight w:val="263" w:hRule="atLeast"/>
        </w:trPr>
        <w:tc>
          <w:tcPr>
            <w:tcW w:w="704" w:type="dxa"/>
            <w:vMerge w:val="restart"/>
          </w:tcPr>
          <w:p>
            <w:pPr>
              <w:pStyle w:val="TableParagraph"/>
              <w:spacing w:line="246" w:lineRule="exact"/>
              <w:ind w:left="359"/>
              <w:rPr>
                <w:sz w:val="22"/>
              </w:rPr>
            </w:pPr>
            <w:r>
              <w:rPr>
                <w:spacing w:val="-5"/>
                <w:sz w:val="22"/>
              </w:rPr>
              <w:t>ii.</w:t>
            </w:r>
          </w:p>
        </w:tc>
        <w:tc>
          <w:tcPr>
            <w:tcW w:w="3121" w:type="dxa"/>
            <w:shd w:val="clear" w:color="auto" w:fill="D9E1F3"/>
          </w:tcPr>
          <w:p>
            <w:pPr>
              <w:pStyle w:val="TableParagraph"/>
              <w:spacing w:line="222" w:lineRule="exact"/>
              <w:ind w:left="9" w:right="4"/>
              <w:jc w:val="center"/>
              <w:rPr>
                <w:rFonts w:ascii="Arial"/>
                <w:b/>
                <w:sz w:val="20"/>
              </w:rPr>
            </w:pPr>
            <w:r>
              <w:rPr>
                <w:rFonts w:ascii="Arial"/>
                <w:b/>
                <w:spacing w:val="-2"/>
                <w:sz w:val="20"/>
              </w:rPr>
              <w:t>Directions</w:t>
            </w:r>
          </w:p>
        </w:tc>
        <w:tc>
          <w:tcPr>
            <w:tcW w:w="3545" w:type="dxa"/>
            <w:gridSpan w:val="4"/>
            <w:shd w:val="clear" w:color="auto" w:fill="D9E1F3"/>
          </w:tcPr>
          <w:p>
            <w:pPr>
              <w:pStyle w:val="TableParagraph"/>
              <w:spacing w:line="222" w:lineRule="exact"/>
              <w:ind w:left="886"/>
              <w:rPr>
                <w:rFonts w:ascii="Arial"/>
                <w:b/>
                <w:sz w:val="20"/>
              </w:rPr>
            </w:pPr>
            <w:r>
              <w:rPr>
                <w:rFonts w:ascii="Arial"/>
                <w:b/>
                <w:sz w:val="20"/>
              </w:rPr>
              <w:t>As</w:t>
            </w:r>
            <w:r>
              <w:rPr>
                <w:rFonts w:ascii="Arial"/>
                <w:b/>
                <w:spacing w:val="-4"/>
                <w:sz w:val="20"/>
              </w:rPr>
              <w:t> </w:t>
            </w:r>
            <w:r>
              <w:rPr>
                <w:rFonts w:ascii="Arial"/>
                <w:b/>
                <w:sz w:val="20"/>
              </w:rPr>
              <w:t>per</w:t>
            </w:r>
            <w:r>
              <w:rPr>
                <w:rFonts w:ascii="Arial"/>
                <w:b/>
                <w:spacing w:val="-3"/>
                <w:sz w:val="20"/>
              </w:rPr>
              <w:t> </w:t>
            </w:r>
            <w:r>
              <w:rPr>
                <w:rFonts w:ascii="Arial"/>
                <w:b/>
                <w:spacing w:val="-2"/>
                <w:sz w:val="20"/>
              </w:rPr>
              <w:t>Documents</w:t>
            </w:r>
          </w:p>
        </w:tc>
        <w:tc>
          <w:tcPr>
            <w:tcW w:w="3123" w:type="dxa"/>
            <w:gridSpan w:val="3"/>
            <w:shd w:val="clear" w:color="auto" w:fill="D9E1F3"/>
          </w:tcPr>
          <w:p>
            <w:pPr>
              <w:pStyle w:val="TableParagraph"/>
              <w:spacing w:line="222" w:lineRule="exact"/>
              <w:ind w:left="618"/>
              <w:rPr>
                <w:rFonts w:ascii="Arial"/>
                <w:b/>
                <w:sz w:val="20"/>
              </w:rPr>
            </w:pPr>
            <w:r>
              <w:rPr>
                <w:rFonts w:ascii="Arial"/>
                <w:b/>
                <w:sz w:val="20"/>
              </w:rPr>
              <w:t>Actual</w:t>
            </w:r>
            <w:r>
              <w:rPr>
                <w:rFonts w:ascii="Arial"/>
                <w:b/>
                <w:spacing w:val="-6"/>
                <w:sz w:val="20"/>
              </w:rPr>
              <w:t> </w:t>
            </w:r>
            <w:r>
              <w:rPr>
                <w:rFonts w:ascii="Arial"/>
                <w:b/>
                <w:sz w:val="20"/>
              </w:rPr>
              <w:t>found</w:t>
            </w:r>
            <w:r>
              <w:rPr>
                <w:rFonts w:ascii="Arial"/>
                <w:b/>
                <w:spacing w:val="-4"/>
                <w:sz w:val="20"/>
              </w:rPr>
              <w:t> </w:t>
            </w:r>
            <w:r>
              <w:rPr>
                <w:rFonts w:ascii="Arial"/>
                <w:b/>
                <w:sz w:val="20"/>
              </w:rPr>
              <w:t>at</w:t>
            </w:r>
            <w:r>
              <w:rPr>
                <w:rFonts w:ascii="Arial"/>
                <w:b/>
                <w:spacing w:val="-6"/>
                <w:sz w:val="20"/>
              </w:rPr>
              <w:t> </w:t>
            </w:r>
            <w:r>
              <w:rPr>
                <w:rFonts w:ascii="Arial"/>
                <w:b/>
                <w:spacing w:val="-4"/>
                <w:sz w:val="20"/>
              </w:rPr>
              <w:t>Site</w:t>
            </w:r>
          </w:p>
        </w:tc>
      </w:tr>
      <w:tr>
        <w:trPr>
          <w:trHeight w:val="266" w:hRule="atLeast"/>
        </w:trPr>
        <w:tc>
          <w:tcPr>
            <w:tcW w:w="704" w:type="dxa"/>
            <w:vMerge/>
            <w:tcBorders>
              <w:top w:val="nil"/>
            </w:tcBorders>
          </w:tcPr>
          <w:p>
            <w:pPr>
              <w:rPr>
                <w:sz w:val="2"/>
                <w:szCs w:val="2"/>
              </w:rPr>
            </w:pPr>
          </w:p>
        </w:tc>
        <w:tc>
          <w:tcPr>
            <w:tcW w:w="3121" w:type="dxa"/>
          </w:tcPr>
          <w:p>
            <w:pPr>
              <w:pStyle w:val="TableParagraph"/>
              <w:spacing w:line="227" w:lineRule="exact"/>
              <w:ind w:left="9" w:right="7"/>
              <w:jc w:val="center"/>
              <w:rPr>
                <w:sz w:val="20"/>
              </w:rPr>
            </w:pPr>
            <w:r>
              <w:rPr>
                <w:spacing w:val="-4"/>
                <w:sz w:val="20"/>
              </w:rPr>
              <w:t>East</w:t>
            </w:r>
          </w:p>
        </w:tc>
        <w:tc>
          <w:tcPr>
            <w:tcW w:w="3545" w:type="dxa"/>
            <w:gridSpan w:val="4"/>
          </w:tcPr>
          <w:p>
            <w:pPr>
              <w:pStyle w:val="TableParagraph"/>
              <w:spacing w:line="227" w:lineRule="exact"/>
              <w:ind w:left="5"/>
              <w:jc w:val="center"/>
              <w:rPr>
                <w:sz w:val="20"/>
              </w:rPr>
            </w:pPr>
            <w:r>
              <w:rPr>
                <w:spacing w:val="-2"/>
                <w:sz w:val="20"/>
              </w:rPr>
              <w:t>--</w:t>
            </w:r>
            <w:r>
              <w:rPr>
                <w:spacing w:val="-12"/>
                <w:sz w:val="20"/>
              </w:rPr>
              <w:t>-</w:t>
            </w:r>
          </w:p>
        </w:tc>
        <w:tc>
          <w:tcPr>
            <w:tcW w:w="3123" w:type="dxa"/>
            <w:gridSpan w:val="3"/>
          </w:tcPr>
          <w:p>
            <w:pPr>
              <w:pStyle w:val="TableParagraph"/>
              <w:spacing w:line="227" w:lineRule="exact"/>
              <w:ind w:left="1004"/>
              <w:rPr>
                <w:sz w:val="20"/>
              </w:rPr>
            </w:pPr>
            <w:r>
              <w:rPr>
                <w:sz w:val="20"/>
              </w:rPr>
              <w:t>Open</w:t>
            </w:r>
            <w:r>
              <w:rPr>
                <w:spacing w:val="-5"/>
                <w:sz w:val="20"/>
              </w:rPr>
              <w:t> </w:t>
            </w:r>
            <w:r>
              <w:rPr>
                <w:sz w:val="20"/>
              </w:rPr>
              <w:t>to</w:t>
            </w:r>
            <w:r>
              <w:rPr>
                <w:spacing w:val="-5"/>
                <w:sz w:val="20"/>
              </w:rPr>
              <w:t> Sky</w:t>
            </w:r>
          </w:p>
        </w:tc>
      </w:tr>
      <w:tr>
        <w:trPr>
          <w:trHeight w:val="263" w:hRule="atLeast"/>
        </w:trPr>
        <w:tc>
          <w:tcPr>
            <w:tcW w:w="704" w:type="dxa"/>
            <w:vMerge/>
            <w:tcBorders>
              <w:top w:val="nil"/>
            </w:tcBorders>
          </w:tcPr>
          <w:p>
            <w:pPr>
              <w:rPr>
                <w:sz w:val="2"/>
                <w:szCs w:val="2"/>
              </w:rPr>
            </w:pPr>
          </w:p>
        </w:tc>
        <w:tc>
          <w:tcPr>
            <w:tcW w:w="3121" w:type="dxa"/>
          </w:tcPr>
          <w:p>
            <w:pPr>
              <w:pStyle w:val="TableParagraph"/>
              <w:spacing w:line="225" w:lineRule="exact"/>
              <w:ind w:left="9"/>
              <w:jc w:val="center"/>
              <w:rPr>
                <w:sz w:val="20"/>
              </w:rPr>
            </w:pPr>
            <w:r>
              <w:rPr>
                <w:spacing w:val="-4"/>
                <w:sz w:val="20"/>
              </w:rPr>
              <w:t>West</w:t>
            </w:r>
          </w:p>
        </w:tc>
        <w:tc>
          <w:tcPr>
            <w:tcW w:w="3545" w:type="dxa"/>
            <w:gridSpan w:val="4"/>
          </w:tcPr>
          <w:p>
            <w:pPr>
              <w:pStyle w:val="TableParagraph"/>
              <w:spacing w:line="225" w:lineRule="exact"/>
              <w:ind w:left="5"/>
              <w:jc w:val="center"/>
              <w:rPr>
                <w:sz w:val="20"/>
              </w:rPr>
            </w:pPr>
            <w:r>
              <w:rPr>
                <w:spacing w:val="-2"/>
                <w:sz w:val="20"/>
              </w:rPr>
              <w:t>--</w:t>
            </w:r>
            <w:r>
              <w:rPr>
                <w:spacing w:val="-12"/>
                <w:sz w:val="20"/>
              </w:rPr>
              <w:t>-</w:t>
            </w:r>
          </w:p>
        </w:tc>
        <w:tc>
          <w:tcPr>
            <w:tcW w:w="3123" w:type="dxa"/>
            <w:gridSpan w:val="3"/>
          </w:tcPr>
          <w:p>
            <w:pPr>
              <w:pStyle w:val="TableParagraph"/>
              <w:spacing w:line="225" w:lineRule="exact"/>
              <w:ind w:right="1"/>
              <w:jc w:val="center"/>
              <w:rPr>
                <w:sz w:val="20"/>
              </w:rPr>
            </w:pPr>
            <w:r>
              <w:rPr>
                <w:spacing w:val="-2"/>
                <w:sz w:val="20"/>
              </w:rPr>
              <w:t>Entrance</w:t>
            </w:r>
          </w:p>
        </w:tc>
      </w:tr>
      <w:tr>
        <w:trPr>
          <w:trHeight w:val="263" w:hRule="atLeast"/>
        </w:trPr>
        <w:tc>
          <w:tcPr>
            <w:tcW w:w="704" w:type="dxa"/>
            <w:vMerge/>
            <w:tcBorders>
              <w:top w:val="nil"/>
            </w:tcBorders>
          </w:tcPr>
          <w:p>
            <w:pPr>
              <w:rPr>
                <w:sz w:val="2"/>
                <w:szCs w:val="2"/>
              </w:rPr>
            </w:pPr>
          </w:p>
        </w:tc>
        <w:tc>
          <w:tcPr>
            <w:tcW w:w="3121" w:type="dxa"/>
          </w:tcPr>
          <w:p>
            <w:pPr>
              <w:pStyle w:val="TableParagraph"/>
              <w:spacing w:line="225" w:lineRule="exact"/>
              <w:ind w:left="9" w:right="4"/>
              <w:jc w:val="center"/>
              <w:rPr>
                <w:sz w:val="20"/>
              </w:rPr>
            </w:pPr>
            <w:r>
              <w:rPr>
                <w:spacing w:val="-2"/>
                <w:sz w:val="20"/>
              </w:rPr>
              <w:t>North</w:t>
            </w:r>
          </w:p>
        </w:tc>
        <w:tc>
          <w:tcPr>
            <w:tcW w:w="3545" w:type="dxa"/>
            <w:gridSpan w:val="4"/>
          </w:tcPr>
          <w:p>
            <w:pPr>
              <w:pStyle w:val="TableParagraph"/>
              <w:spacing w:line="225" w:lineRule="exact"/>
              <w:ind w:left="5"/>
              <w:jc w:val="center"/>
              <w:rPr>
                <w:sz w:val="20"/>
              </w:rPr>
            </w:pPr>
            <w:r>
              <w:rPr>
                <w:spacing w:val="-2"/>
                <w:sz w:val="20"/>
              </w:rPr>
              <w:t>--</w:t>
            </w:r>
            <w:r>
              <w:rPr>
                <w:spacing w:val="-12"/>
                <w:sz w:val="20"/>
              </w:rPr>
              <w:t>-</w:t>
            </w:r>
          </w:p>
        </w:tc>
        <w:tc>
          <w:tcPr>
            <w:tcW w:w="3123" w:type="dxa"/>
            <w:gridSpan w:val="3"/>
          </w:tcPr>
          <w:p>
            <w:pPr>
              <w:pStyle w:val="TableParagraph"/>
              <w:spacing w:line="225" w:lineRule="exact"/>
              <w:ind w:left="589"/>
              <w:rPr>
                <w:sz w:val="20"/>
              </w:rPr>
            </w:pPr>
            <w:r>
              <w:rPr>
                <w:sz w:val="20"/>
              </w:rPr>
              <w:t>Corridor</w:t>
            </w:r>
            <w:r>
              <w:rPr>
                <w:spacing w:val="-6"/>
                <w:sz w:val="20"/>
              </w:rPr>
              <w:t> </w:t>
            </w:r>
            <w:r>
              <w:rPr>
                <w:sz w:val="20"/>
              </w:rPr>
              <w:t>/Open</w:t>
            </w:r>
            <w:r>
              <w:rPr>
                <w:spacing w:val="-8"/>
                <w:sz w:val="20"/>
              </w:rPr>
              <w:t> </w:t>
            </w:r>
            <w:r>
              <w:rPr>
                <w:sz w:val="20"/>
              </w:rPr>
              <w:t>to</w:t>
            </w:r>
            <w:r>
              <w:rPr>
                <w:spacing w:val="-5"/>
                <w:sz w:val="20"/>
              </w:rPr>
              <w:t> Sky</w:t>
            </w:r>
          </w:p>
        </w:tc>
      </w:tr>
      <w:tr>
        <w:trPr>
          <w:trHeight w:val="266" w:hRule="atLeast"/>
        </w:trPr>
        <w:tc>
          <w:tcPr>
            <w:tcW w:w="704" w:type="dxa"/>
            <w:vMerge/>
            <w:tcBorders>
              <w:top w:val="nil"/>
            </w:tcBorders>
          </w:tcPr>
          <w:p>
            <w:pPr>
              <w:rPr>
                <w:sz w:val="2"/>
                <w:szCs w:val="2"/>
              </w:rPr>
            </w:pPr>
          </w:p>
        </w:tc>
        <w:tc>
          <w:tcPr>
            <w:tcW w:w="3121" w:type="dxa"/>
          </w:tcPr>
          <w:p>
            <w:pPr>
              <w:pStyle w:val="TableParagraph"/>
              <w:spacing w:line="227" w:lineRule="exact"/>
              <w:ind w:left="9" w:right="4"/>
              <w:jc w:val="center"/>
              <w:rPr>
                <w:sz w:val="20"/>
              </w:rPr>
            </w:pPr>
            <w:r>
              <w:rPr>
                <w:spacing w:val="-2"/>
                <w:sz w:val="20"/>
              </w:rPr>
              <w:t>South</w:t>
            </w:r>
          </w:p>
        </w:tc>
        <w:tc>
          <w:tcPr>
            <w:tcW w:w="3545" w:type="dxa"/>
            <w:gridSpan w:val="4"/>
          </w:tcPr>
          <w:p>
            <w:pPr>
              <w:pStyle w:val="TableParagraph"/>
              <w:spacing w:line="227" w:lineRule="exact"/>
              <w:ind w:left="5"/>
              <w:jc w:val="center"/>
              <w:rPr>
                <w:sz w:val="20"/>
              </w:rPr>
            </w:pPr>
            <w:r>
              <w:rPr>
                <w:spacing w:val="-2"/>
                <w:sz w:val="20"/>
              </w:rPr>
              <w:t>--</w:t>
            </w:r>
            <w:r>
              <w:rPr>
                <w:spacing w:val="-12"/>
                <w:sz w:val="20"/>
              </w:rPr>
              <w:t>-</w:t>
            </w:r>
          </w:p>
        </w:tc>
        <w:tc>
          <w:tcPr>
            <w:tcW w:w="3123" w:type="dxa"/>
            <w:gridSpan w:val="3"/>
          </w:tcPr>
          <w:p>
            <w:pPr>
              <w:pStyle w:val="TableParagraph"/>
              <w:spacing w:line="227" w:lineRule="exact"/>
              <w:ind w:left="1004"/>
              <w:rPr>
                <w:sz w:val="20"/>
              </w:rPr>
            </w:pPr>
            <w:r>
              <w:rPr>
                <w:sz w:val="20"/>
              </w:rPr>
              <w:t>Open</w:t>
            </w:r>
            <w:r>
              <w:rPr>
                <w:spacing w:val="-5"/>
                <w:sz w:val="20"/>
              </w:rPr>
              <w:t> </w:t>
            </w:r>
            <w:r>
              <w:rPr>
                <w:sz w:val="20"/>
              </w:rPr>
              <w:t>to</w:t>
            </w:r>
            <w:r>
              <w:rPr>
                <w:spacing w:val="-5"/>
                <w:sz w:val="20"/>
              </w:rPr>
              <w:t> Sky</w:t>
            </w:r>
          </w:p>
        </w:tc>
      </w:tr>
      <w:tr>
        <w:trPr>
          <w:trHeight w:val="352" w:hRule="atLeast"/>
        </w:trPr>
        <w:tc>
          <w:tcPr>
            <w:tcW w:w="704" w:type="dxa"/>
            <w:shd w:val="clear" w:color="auto" w:fill="DEEAF6"/>
          </w:tcPr>
          <w:p>
            <w:pPr>
              <w:pStyle w:val="TableParagraph"/>
              <w:spacing w:before="21"/>
              <w:ind w:left="2"/>
              <w:jc w:val="center"/>
              <w:rPr>
                <w:rFonts w:ascii="Arial"/>
                <w:b/>
                <w:sz w:val="22"/>
              </w:rPr>
            </w:pPr>
            <w:r>
              <w:rPr>
                <w:rFonts w:ascii="Arial"/>
                <w:b/>
                <w:spacing w:val="-5"/>
                <w:sz w:val="22"/>
              </w:rPr>
              <w:t>3.</w:t>
            </w:r>
          </w:p>
        </w:tc>
        <w:tc>
          <w:tcPr>
            <w:tcW w:w="9789" w:type="dxa"/>
            <w:gridSpan w:val="8"/>
            <w:shd w:val="clear" w:color="auto" w:fill="DEEAF6"/>
          </w:tcPr>
          <w:p>
            <w:pPr>
              <w:pStyle w:val="TableParagraph"/>
              <w:spacing w:before="21"/>
              <w:ind w:left="114"/>
              <w:rPr>
                <w:rFonts w:ascii="Arial"/>
                <w:b/>
                <w:sz w:val="22"/>
              </w:rPr>
            </w:pPr>
            <w:r>
              <w:rPr>
                <w:rFonts w:ascii="Arial"/>
                <w:b/>
                <w:sz w:val="22"/>
              </w:rPr>
              <w:t>TOWN</w:t>
            </w:r>
            <w:r>
              <w:rPr>
                <w:rFonts w:ascii="Arial"/>
                <w:b/>
                <w:spacing w:val="-8"/>
                <w:sz w:val="22"/>
              </w:rPr>
              <w:t> </w:t>
            </w:r>
            <w:r>
              <w:rPr>
                <w:rFonts w:ascii="Arial"/>
                <w:b/>
                <w:sz w:val="22"/>
              </w:rPr>
              <w:t>PLANNING/</w:t>
            </w:r>
            <w:r>
              <w:rPr>
                <w:rFonts w:ascii="Arial"/>
                <w:b/>
                <w:spacing w:val="-6"/>
                <w:sz w:val="22"/>
              </w:rPr>
              <w:t> </w:t>
            </w:r>
            <w:r>
              <w:rPr>
                <w:rFonts w:ascii="Arial"/>
                <w:b/>
                <w:sz w:val="22"/>
              </w:rPr>
              <w:t>ZONING</w:t>
            </w:r>
            <w:r>
              <w:rPr>
                <w:rFonts w:ascii="Arial"/>
                <w:b/>
                <w:spacing w:val="-5"/>
                <w:sz w:val="22"/>
              </w:rPr>
              <w:t> </w:t>
            </w:r>
            <w:r>
              <w:rPr>
                <w:rFonts w:ascii="Arial"/>
                <w:b/>
                <w:spacing w:val="-2"/>
                <w:sz w:val="22"/>
              </w:rPr>
              <w:t>PARAMETERS</w:t>
            </w:r>
          </w:p>
        </w:tc>
      </w:tr>
      <w:tr>
        <w:trPr>
          <w:trHeight w:val="529" w:hRule="atLeast"/>
        </w:trPr>
        <w:tc>
          <w:tcPr>
            <w:tcW w:w="704" w:type="dxa"/>
            <w:vMerge w:val="restart"/>
          </w:tcPr>
          <w:p>
            <w:pPr>
              <w:pStyle w:val="TableParagraph"/>
              <w:spacing w:line="225" w:lineRule="exact"/>
              <w:ind w:left="398"/>
              <w:rPr>
                <w:sz w:val="20"/>
              </w:rPr>
            </w:pPr>
            <w:r>
              <w:rPr>
                <w:spacing w:val="-5"/>
                <w:sz w:val="20"/>
              </w:rPr>
              <w:t>a.</w:t>
            </w:r>
          </w:p>
        </w:tc>
        <w:tc>
          <w:tcPr>
            <w:tcW w:w="4538" w:type="dxa"/>
            <w:gridSpan w:val="3"/>
            <w:tcBorders>
              <w:bottom w:val="single" w:sz="8" w:space="0" w:color="000000"/>
            </w:tcBorders>
          </w:tcPr>
          <w:p>
            <w:pPr>
              <w:pStyle w:val="TableParagraph"/>
              <w:spacing w:line="225" w:lineRule="exact"/>
              <w:ind w:left="114"/>
              <w:rPr>
                <w:sz w:val="20"/>
              </w:rPr>
            </w:pPr>
            <w:r>
              <w:rPr>
                <w:sz w:val="20"/>
              </w:rPr>
              <w:t>Master</w:t>
            </w:r>
            <w:r>
              <w:rPr>
                <w:spacing w:val="-8"/>
                <w:sz w:val="20"/>
              </w:rPr>
              <w:t> </w:t>
            </w:r>
            <w:r>
              <w:rPr>
                <w:sz w:val="20"/>
              </w:rPr>
              <w:t>Plan</w:t>
            </w:r>
            <w:r>
              <w:rPr>
                <w:spacing w:val="-8"/>
                <w:sz w:val="20"/>
              </w:rPr>
              <w:t> </w:t>
            </w:r>
            <w:r>
              <w:rPr>
                <w:sz w:val="20"/>
              </w:rPr>
              <w:t>provisions</w:t>
            </w:r>
            <w:r>
              <w:rPr>
                <w:spacing w:val="-7"/>
                <w:sz w:val="20"/>
              </w:rPr>
              <w:t> </w:t>
            </w:r>
            <w:r>
              <w:rPr>
                <w:sz w:val="20"/>
              </w:rPr>
              <w:t>related</w:t>
            </w:r>
            <w:r>
              <w:rPr>
                <w:spacing w:val="-8"/>
                <w:sz w:val="20"/>
              </w:rPr>
              <w:t> </w:t>
            </w:r>
            <w:r>
              <w:rPr>
                <w:sz w:val="20"/>
              </w:rPr>
              <w:t>to</w:t>
            </w:r>
            <w:r>
              <w:rPr>
                <w:spacing w:val="-8"/>
                <w:sz w:val="20"/>
              </w:rPr>
              <w:t> </w:t>
            </w:r>
            <w:r>
              <w:rPr>
                <w:sz w:val="20"/>
              </w:rPr>
              <w:t>property</w:t>
            </w:r>
            <w:r>
              <w:rPr>
                <w:spacing w:val="-9"/>
                <w:sz w:val="20"/>
              </w:rPr>
              <w:t> </w:t>
            </w:r>
            <w:r>
              <w:rPr>
                <w:spacing w:val="-5"/>
                <w:sz w:val="20"/>
              </w:rPr>
              <w:t>in</w:t>
            </w:r>
          </w:p>
          <w:p>
            <w:pPr>
              <w:pStyle w:val="TableParagraph"/>
              <w:spacing w:before="34"/>
              <w:ind w:left="114"/>
              <w:rPr>
                <w:sz w:val="20"/>
              </w:rPr>
            </w:pPr>
            <w:r>
              <w:rPr>
                <w:sz w:val="20"/>
              </w:rPr>
              <w:t>terms</w:t>
            </w:r>
            <w:r>
              <w:rPr>
                <w:spacing w:val="-5"/>
                <w:sz w:val="20"/>
              </w:rPr>
              <w:t> </w:t>
            </w:r>
            <w:r>
              <w:rPr>
                <w:sz w:val="20"/>
              </w:rPr>
              <w:t>of</w:t>
            </w:r>
            <w:r>
              <w:rPr>
                <w:spacing w:val="-3"/>
                <w:sz w:val="20"/>
              </w:rPr>
              <w:t> </w:t>
            </w:r>
            <w:r>
              <w:rPr>
                <w:sz w:val="20"/>
              </w:rPr>
              <w:t>Land</w:t>
            </w:r>
            <w:r>
              <w:rPr>
                <w:spacing w:val="-6"/>
                <w:sz w:val="20"/>
              </w:rPr>
              <w:t> </w:t>
            </w:r>
            <w:r>
              <w:rPr>
                <w:spacing w:val="-5"/>
                <w:sz w:val="20"/>
              </w:rPr>
              <w:t>use</w:t>
            </w:r>
          </w:p>
        </w:tc>
        <w:tc>
          <w:tcPr>
            <w:tcW w:w="5251" w:type="dxa"/>
            <w:gridSpan w:val="5"/>
          </w:tcPr>
          <w:p>
            <w:pPr>
              <w:pStyle w:val="TableParagraph"/>
              <w:spacing w:line="225" w:lineRule="exact"/>
              <w:ind w:left="113"/>
              <w:rPr>
                <w:sz w:val="20"/>
              </w:rPr>
            </w:pPr>
            <w:r>
              <w:rPr>
                <w:spacing w:val="-2"/>
                <w:sz w:val="20"/>
              </w:rPr>
              <w:t>Residential</w:t>
            </w:r>
          </w:p>
        </w:tc>
      </w:tr>
      <w:tr>
        <w:trPr>
          <w:trHeight w:val="282" w:hRule="atLeast"/>
        </w:trPr>
        <w:tc>
          <w:tcPr>
            <w:tcW w:w="704" w:type="dxa"/>
            <w:vMerge/>
            <w:tcBorders>
              <w:top w:val="nil"/>
            </w:tcBorders>
          </w:tcPr>
          <w:p>
            <w:pPr>
              <w:rPr>
                <w:sz w:val="2"/>
                <w:szCs w:val="2"/>
              </w:rPr>
            </w:pPr>
          </w:p>
        </w:tc>
        <w:tc>
          <w:tcPr>
            <w:tcW w:w="4538" w:type="dxa"/>
            <w:gridSpan w:val="3"/>
            <w:tcBorders>
              <w:top w:val="single" w:sz="8" w:space="0" w:color="000000"/>
              <w:bottom w:val="single" w:sz="8" w:space="0" w:color="000000"/>
            </w:tcBorders>
          </w:tcPr>
          <w:p>
            <w:pPr>
              <w:pStyle w:val="TableParagraph"/>
              <w:tabs>
                <w:tab w:pos="834" w:val="left" w:leader="none"/>
              </w:tabs>
              <w:spacing w:line="248" w:lineRule="exact"/>
              <w:ind w:left="364"/>
              <w:rPr>
                <w:sz w:val="20"/>
              </w:rPr>
            </w:pPr>
            <w:r>
              <w:rPr>
                <w:spacing w:val="-5"/>
                <w:sz w:val="22"/>
              </w:rPr>
              <w:t>i.</w:t>
            </w:r>
            <w:r>
              <w:rPr>
                <w:sz w:val="22"/>
              </w:rPr>
              <w:tab/>
            </w:r>
            <w:r>
              <w:rPr>
                <w:sz w:val="20"/>
              </w:rPr>
              <w:t>Any</w:t>
            </w:r>
            <w:r>
              <w:rPr>
                <w:spacing w:val="-9"/>
                <w:sz w:val="20"/>
              </w:rPr>
              <w:t> </w:t>
            </w:r>
            <w:r>
              <w:rPr>
                <w:sz w:val="20"/>
              </w:rPr>
              <w:t>conversion</w:t>
            </w:r>
            <w:r>
              <w:rPr>
                <w:spacing w:val="-6"/>
                <w:sz w:val="20"/>
              </w:rPr>
              <w:t> </w:t>
            </w:r>
            <w:r>
              <w:rPr>
                <w:sz w:val="20"/>
              </w:rPr>
              <w:t>of</w:t>
            </w:r>
            <w:r>
              <w:rPr>
                <w:spacing w:val="-3"/>
                <w:sz w:val="20"/>
              </w:rPr>
              <w:t> </w:t>
            </w:r>
            <w:r>
              <w:rPr>
                <w:sz w:val="20"/>
              </w:rPr>
              <w:t>land</w:t>
            </w:r>
            <w:r>
              <w:rPr>
                <w:spacing w:val="-2"/>
                <w:sz w:val="20"/>
              </w:rPr>
              <w:t> </w:t>
            </w:r>
            <w:r>
              <w:rPr>
                <w:sz w:val="20"/>
              </w:rPr>
              <w:t>use</w:t>
            </w:r>
            <w:r>
              <w:rPr>
                <w:spacing w:val="-4"/>
                <w:sz w:val="20"/>
              </w:rPr>
              <w:t> done</w:t>
            </w:r>
          </w:p>
        </w:tc>
        <w:tc>
          <w:tcPr>
            <w:tcW w:w="5251" w:type="dxa"/>
            <w:gridSpan w:val="5"/>
          </w:tcPr>
          <w:p>
            <w:pPr>
              <w:pStyle w:val="TableParagraph"/>
              <w:spacing w:line="224" w:lineRule="exact"/>
              <w:ind w:left="113"/>
              <w:rPr>
                <w:sz w:val="20"/>
              </w:rPr>
            </w:pPr>
            <w:r>
              <w:rPr>
                <w:sz w:val="20"/>
              </w:rPr>
              <w:t>Not</w:t>
            </w:r>
            <w:r>
              <w:rPr>
                <w:spacing w:val="-5"/>
                <w:sz w:val="20"/>
              </w:rPr>
              <w:t> </w:t>
            </w:r>
            <w:r>
              <w:rPr>
                <w:spacing w:val="-2"/>
                <w:sz w:val="20"/>
              </w:rPr>
              <w:t>Applicable</w:t>
            </w:r>
          </w:p>
        </w:tc>
      </w:tr>
      <w:tr>
        <w:trPr>
          <w:trHeight w:val="282" w:hRule="atLeast"/>
        </w:trPr>
        <w:tc>
          <w:tcPr>
            <w:tcW w:w="704" w:type="dxa"/>
            <w:vMerge/>
            <w:tcBorders>
              <w:top w:val="nil"/>
            </w:tcBorders>
          </w:tcPr>
          <w:p>
            <w:pPr>
              <w:rPr>
                <w:sz w:val="2"/>
                <w:szCs w:val="2"/>
              </w:rPr>
            </w:pPr>
          </w:p>
        </w:tc>
        <w:tc>
          <w:tcPr>
            <w:tcW w:w="4538" w:type="dxa"/>
            <w:gridSpan w:val="3"/>
            <w:tcBorders>
              <w:top w:val="single" w:sz="8" w:space="0" w:color="000000"/>
              <w:bottom w:val="single" w:sz="8" w:space="0" w:color="000000"/>
            </w:tcBorders>
          </w:tcPr>
          <w:p>
            <w:pPr>
              <w:pStyle w:val="TableParagraph"/>
              <w:tabs>
                <w:tab w:pos="834" w:val="left" w:leader="none"/>
              </w:tabs>
              <w:spacing w:line="248" w:lineRule="exact"/>
              <w:ind w:left="316"/>
              <w:rPr>
                <w:sz w:val="20"/>
              </w:rPr>
            </w:pPr>
            <w:r>
              <w:rPr>
                <w:spacing w:val="-5"/>
                <w:sz w:val="22"/>
              </w:rPr>
              <w:t>ii.</w:t>
            </w:r>
            <w:r>
              <w:rPr>
                <w:sz w:val="22"/>
              </w:rPr>
              <w:tab/>
            </w:r>
            <w:r>
              <w:rPr>
                <w:sz w:val="20"/>
              </w:rPr>
              <w:t>Current</w:t>
            </w:r>
            <w:r>
              <w:rPr>
                <w:spacing w:val="-7"/>
                <w:sz w:val="20"/>
              </w:rPr>
              <w:t> </w:t>
            </w:r>
            <w:r>
              <w:rPr>
                <w:sz w:val="20"/>
              </w:rPr>
              <w:t>activity</w:t>
            </w:r>
            <w:r>
              <w:rPr>
                <w:spacing w:val="-8"/>
                <w:sz w:val="20"/>
              </w:rPr>
              <w:t> </w:t>
            </w:r>
            <w:r>
              <w:rPr>
                <w:sz w:val="20"/>
              </w:rPr>
              <w:t>done</w:t>
            </w:r>
            <w:r>
              <w:rPr>
                <w:spacing w:val="-5"/>
                <w:sz w:val="20"/>
              </w:rPr>
              <w:t> </w:t>
            </w:r>
            <w:r>
              <w:rPr>
                <w:sz w:val="20"/>
              </w:rPr>
              <w:t>in</w:t>
            </w:r>
            <w:r>
              <w:rPr>
                <w:spacing w:val="-4"/>
                <w:sz w:val="20"/>
              </w:rPr>
              <w:t> </w:t>
            </w:r>
            <w:r>
              <w:rPr>
                <w:sz w:val="20"/>
              </w:rPr>
              <w:t>the</w:t>
            </w:r>
            <w:r>
              <w:rPr>
                <w:spacing w:val="-5"/>
                <w:sz w:val="20"/>
              </w:rPr>
              <w:t> </w:t>
            </w:r>
            <w:r>
              <w:rPr>
                <w:spacing w:val="-2"/>
                <w:sz w:val="20"/>
              </w:rPr>
              <w:t>property</w:t>
            </w:r>
          </w:p>
        </w:tc>
        <w:tc>
          <w:tcPr>
            <w:tcW w:w="5251" w:type="dxa"/>
            <w:gridSpan w:val="5"/>
          </w:tcPr>
          <w:p>
            <w:pPr>
              <w:pStyle w:val="TableParagraph"/>
              <w:spacing w:line="224" w:lineRule="exact"/>
              <w:ind w:left="113"/>
              <w:rPr>
                <w:sz w:val="20"/>
              </w:rPr>
            </w:pPr>
            <w:r>
              <w:rPr>
                <w:spacing w:val="-2"/>
                <w:sz w:val="20"/>
              </w:rPr>
              <w:t>Residential</w:t>
            </w:r>
            <w:r>
              <w:rPr>
                <w:spacing w:val="7"/>
                <w:sz w:val="20"/>
              </w:rPr>
              <w:t> </w:t>
            </w:r>
            <w:r>
              <w:rPr>
                <w:spacing w:val="-2"/>
                <w:sz w:val="20"/>
              </w:rPr>
              <w:t>purpose</w:t>
            </w:r>
          </w:p>
        </w:tc>
      </w:tr>
      <w:tr>
        <w:trPr>
          <w:trHeight w:val="548" w:hRule="atLeast"/>
        </w:trPr>
        <w:tc>
          <w:tcPr>
            <w:tcW w:w="704" w:type="dxa"/>
            <w:vMerge/>
            <w:tcBorders>
              <w:top w:val="nil"/>
            </w:tcBorders>
          </w:tcPr>
          <w:p>
            <w:pPr>
              <w:rPr>
                <w:sz w:val="2"/>
                <w:szCs w:val="2"/>
              </w:rPr>
            </w:pPr>
          </w:p>
        </w:tc>
        <w:tc>
          <w:tcPr>
            <w:tcW w:w="4538" w:type="dxa"/>
            <w:gridSpan w:val="3"/>
            <w:tcBorders>
              <w:top w:val="single" w:sz="8" w:space="0" w:color="000000"/>
              <w:bottom w:val="single" w:sz="8" w:space="0" w:color="000000"/>
            </w:tcBorders>
          </w:tcPr>
          <w:p>
            <w:pPr>
              <w:pStyle w:val="TableParagraph"/>
              <w:tabs>
                <w:tab w:pos="834" w:val="left" w:leader="none"/>
              </w:tabs>
              <w:spacing w:line="250" w:lineRule="exact"/>
              <w:ind w:left="265"/>
              <w:rPr>
                <w:sz w:val="20"/>
              </w:rPr>
            </w:pPr>
            <w:r>
              <w:rPr>
                <w:spacing w:val="-4"/>
                <w:sz w:val="22"/>
              </w:rPr>
              <w:t>iii.</w:t>
            </w:r>
            <w:r>
              <w:rPr>
                <w:sz w:val="22"/>
              </w:rPr>
              <w:tab/>
            </w:r>
            <w:r>
              <w:rPr>
                <w:sz w:val="20"/>
              </w:rPr>
              <w:t>Is</w:t>
            </w:r>
            <w:r>
              <w:rPr>
                <w:spacing w:val="-5"/>
                <w:sz w:val="20"/>
              </w:rPr>
              <w:t> </w:t>
            </w:r>
            <w:r>
              <w:rPr>
                <w:sz w:val="20"/>
              </w:rPr>
              <w:t>property</w:t>
            </w:r>
            <w:r>
              <w:rPr>
                <w:spacing w:val="-8"/>
                <w:sz w:val="20"/>
              </w:rPr>
              <w:t> </w:t>
            </w:r>
            <w:r>
              <w:rPr>
                <w:sz w:val="20"/>
              </w:rPr>
              <w:t>usage</w:t>
            </w:r>
            <w:r>
              <w:rPr>
                <w:spacing w:val="-7"/>
                <w:sz w:val="20"/>
              </w:rPr>
              <w:t> </w:t>
            </w:r>
            <w:r>
              <w:rPr>
                <w:sz w:val="20"/>
              </w:rPr>
              <w:t>as</w:t>
            </w:r>
            <w:r>
              <w:rPr>
                <w:spacing w:val="-2"/>
                <w:sz w:val="20"/>
              </w:rPr>
              <w:t> </w:t>
            </w:r>
            <w:r>
              <w:rPr>
                <w:sz w:val="20"/>
              </w:rPr>
              <w:t>per</w:t>
            </w:r>
            <w:r>
              <w:rPr>
                <w:spacing w:val="-5"/>
                <w:sz w:val="20"/>
              </w:rPr>
              <w:t> </w:t>
            </w:r>
            <w:r>
              <w:rPr>
                <w:spacing w:val="-2"/>
                <w:sz w:val="20"/>
              </w:rPr>
              <w:t>applicable</w:t>
            </w:r>
          </w:p>
          <w:p>
            <w:pPr>
              <w:pStyle w:val="TableParagraph"/>
              <w:spacing w:before="29"/>
              <w:ind w:left="834"/>
              <w:rPr>
                <w:sz w:val="20"/>
              </w:rPr>
            </w:pPr>
            <w:r>
              <w:rPr>
                <w:spacing w:val="-2"/>
                <w:sz w:val="20"/>
              </w:rPr>
              <w:t>zoning</w:t>
            </w:r>
          </w:p>
        </w:tc>
        <w:tc>
          <w:tcPr>
            <w:tcW w:w="5251" w:type="dxa"/>
            <w:gridSpan w:val="5"/>
          </w:tcPr>
          <w:p>
            <w:pPr>
              <w:pStyle w:val="TableParagraph"/>
              <w:spacing w:line="227" w:lineRule="exact"/>
              <w:ind w:left="113"/>
              <w:rPr>
                <w:sz w:val="20"/>
              </w:rPr>
            </w:pPr>
            <w:r>
              <w:rPr>
                <w:spacing w:val="-5"/>
                <w:sz w:val="20"/>
              </w:rPr>
              <w:t>Yes</w:t>
            </w:r>
          </w:p>
        </w:tc>
      </w:tr>
      <w:tr>
        <w:trPr>
          <w:trHeight w:val="546" w:hRule="atLeast"/>
        </w:trPr>
        <w:tc>
          <w:tcPr>
            <w:tcW w:w="704" w:type="dxa"/>
            <w:vMerge/>
            <w:tcBorders>
              <w:top w:val="nil"/>
            </w:tcBorders>
          </w:tcPr>
          <w:p>
            <w:pPr>
              <w:rPr>
                <w:sz w:val="2"/>
                <w:szCs w:val="2"/>
              </w:rPr>
            </w:pPr>
          </w:p>
        </w:tc>
        <w:tc>
          <w:tcPr>
            <w:tcW w:w="4538" w:type="dxa"/>
            <w:gridSpan w:val="3"/>
            <w:tcBorders>
              <w:top w:val="single" w:sz="8" w:space="0" w:color="000000"/>
              <w:bottom w:val="single" w:sz="8" w:space="0" w:color="000000"/>
            </w:tcBorders>
          </w:tcPr>
          <w:p>
            <w:pPr>
              <w:pStyle w:val="TableParagraph"/>
              <w:tabs>
                <w:tab w:pos="834" w:val="left" w:leader="none"/>
              </w:tabs>
              <w:spacing w:line="248" w:lineRule="exact"/>
              <w:ind w:left="253"/>
              <w:rPr>
                <w:sz w:val="20"/>
              </w:rPr>
            </w:pPr>
            <w:r>
              <w:rPr>
                <w:spacing w:val="-5"/>
                <w:sz w:val="22"/>
              </w:rPr>
              <w:t>iv.</w:t>
            </w:r>
            <w:r>
              <w:rPr>
                <w:sz w:val="22"/>
              </w:rPr>
              <w:tab/>
            </w:r>
            <w:r>
              <w:rPr>
                <w:sz w:val="20"/>
              </w:rPr>
              <w:t>Any</w:t>
            </w:r>
            <w:r>
              <w:rPr>
                <w:spacing w:val="-9"/>
                <w:sz w:val="20"/>
              </w:rPr>
              <w:t> </w:t>
            </w:r>
            <w:r>
              <w:rPr>
                <w:sz w:val="20"/>
              </w:rPr>
              <w:t>notification</w:t>
            </w:r>
            <w:r>
              <w:rPr>
                <w:spacing w:val="-6"/>
                <w:sz w:val="20"/>
              </w:rPr>
              <w:t> </w:t>
            </w:r>
            <w:r>
              <w:rPr>
                <w:sz w:val="20"/>
              </w:rPr>
              <w:t>on</w:t>
            </w:r>
            <w:r>
              <w:rPr>
                <w:spacing w:val="-7"/>
                <w:sz w:val="20"/>
              </w:rPr>
              <w:t> </w:t>
            </w:r>
            <w:r>
              <w:rPr>
                <w:sz w:val="20"/>
              </w:rPr>
              <w:t>change</w:t>
            </w:r>
            <w:r>
              <w:rPr>
                <w:spacing w:val="-4"/>
                <w:sz w:val="20"/>
              </w:rPr>
              <w:t> </w:t>
            </w:r>
            <w:r>
              <w:rPr>
                <w:sz w:val="20"/>
              </w:rPr>
              <w:t>of</w:t>
            </w:r>
            <w:r>
              <w:rPr>
                <w:spacing w:val="-5"/>
                <w:sz w:val="20"/>
              </w:rPr>
              <w:t> </w:t>
            </w:r>
            <w:r>
              <w:rPr>
                <w:spacing w:val="-2"/>
                <w:sz w:val="20"/>
              </w:rPr>
              <w:t>zoning</w:t>
            </w:r>
          </w:p>
          <w:p>
            <w:pPr>
              <w:pStyle w:val="TableParagraph"/>
              <w:spacing w:before="29"/>
              <w:ind w:left="834"/>
              <w:rPr>
                <w:sz w:val="20"/>
              </w:rPr>
            </w:pPr>
            <w:r>
              <w:rPr>
                <w:spacing w:val="-2"/>
                <w:sz w:val="20"/>
              </w:rPr>
              <w:t>regulation</w:t>
            </w:r>
          </w:p>
        </w:tc>
        <w:tc>
          <w:tcPr>
            <w:tcW w:w="5251" w:type="dxa"/>
            <w:gridSpan w:val="5"/>
          </w:tcPr>
          <w:p>
            <w:pPr>
              <w:pStyle w:val="TableParagraph"/>
              <w:spacing w:line="225" w:lineRule="exact"/>
              <w:ind w:left="113"/>
              <w:rPr>
                <w:sz w:val="20"/>
              </w:rPr>
            </w:pPr>
            <w:r>
              <w:rPr>
                <w:sz w:val="20"/>
              </w:rPr>
              <w:t>Not</w:t>
            </w:r>
            <w:r>
              <w:rPr>
                <w:spacing w:val="-5"/>
                <w:sz w:val="20"/>
              </w:rPr>
              <w:t> </w:t>
            </w:r>
            <w:r>
              <w:rPr>
                <w:spacing w:val="-2"/>
                <w:sz w:val="20"/>
              </w:rPr>
              <w:t>Applicable</w:t>
            </w:r>
          </w:p>
        </w:tc>
      </w:tr>
      <w:tr>
        <w:trPr>
          <w:trHeight w:val="284" w:hRule="atLeast"/>
        </w:trPr>
        <w:tc>
          <w:tcPr>
            <w:tcW w:w="704" w:type="dxa"/>
            <w:vMerge/>
            <w:tcBorders>
              <w:top w:val="nil"/>
            </w:tcBorders>
          </w:tcPr>
          <w:p>
            <w:pPr>
              <w:rPr>
                <w:sz w:val="2"/>
                <w:szCs w:val="2"/>
              </w:rPr>
            </w:pPr>
          </w:p>
        </w:tc>
        <w:tc>
          <w:tcPr>
            <w:tcW w:w="4538" w:type="dxa"/>
            <w:gridSpan w:val="3"/>
            <w:tcBorders>
              <w:top w:val="single" w:sz="8" w:space="0" w:color="000000"/>
              <w:bottom w:val="single" w:sz="8" w:space="0" w:color="000000"/>
            </w:tcBorders>
          </w:tcPr>
          <w:p>
            <w:pPr>
              <w:pStyle w:val="TableParagraph"/>
              <w:tabs>
                <w:tab w:pos="834" w:val="left" w:leader="none"/>
              </w:tabs>
              <w:spacing w:line="250" w:lineRule="exact"/>
              <w:ind w:left="304"/>
              <w:rPr>
                <w:sz w:val="20"/>
              </w:rPr>
            </w:pPr>
            <w:r>
              <w:rPr>
                <w:spacing w:val="-5"/>
                <w:sz w:val="22"/>
              </w:rPr>
              <w:t>v.</w:t>
            </w:r>
            <w:r>
              <w:rPr>
                <w:sz w:val="22"/>
              </w:rPr>
              <w:tab/>
            </w:r>
            <w:r>
              <w:rPr>
                <w:sz w:val="20"/>
              </w:rPr>
              <w:t>Street</w:t>
            </w:r>
            <w:r>
              <w:rPr>
                <w:spacing w:val="-8"/>
                <w:sz w:val="20"/>
              </w:rPr>
              <w:t> </w:t>
            </w:r>
            <w:r>
              <w:rPr>
                <w:spacing w:val="-2"/>
                <w:sz w:val="20"/>
              </w:rPr>
              <w:t>Notification</w:t>
            </w:r>
          </w:p>
        </w:tc>
        <w:tc>
          <w:tcPr>
            <w:tcW w:w="5251" w:type="dxa"/>
            <w:gridSpan w:val="5"/>
          </w:tcPr>
          <w:p>
            <w:pPr>
              <w:pStyle w:val="TableParagraph"/>
              <w:spacing w:line="227" w:lineRule="exact"/>
              <w:ind w:left="113"/>
              <w:rPr>
                <w:sz w:val="20"/>
              </w:rPr>
            </w:pPr>
            <w:r>
              <w:rPr>
                <w:sz w:val="20"/>
              </w:rPr>
              <w:t>Mixed</w:t>
            </w:r>
            <w:r>
              <w:rPr>
                <w:spacing w:val="-9"/>
                <w:sz w:val="20"/>
              </w:rPr>
              <w:t> </w:t>
            </w:r>
            <w:r>
              <w:rPr>
                <w:spacing w:val="-5"/>
                <w:sz w:val="20"/>
              </w:rPr>
              <w:t>use</w:t>
            </w:r>
          </w:p>
        </w:tc>
      </w:tr>
      <w:tr>
        <w:trPr>
          <w:trHeight w:val="263" w:hRule="atLeast"/>
        </w:trPr>
        <w:tc>
          <w:tcPr>
            <w:tcW w:w="704" w:type="dxa"/>
            <w:vMerge w:val="restart"/>
          </w:tcPr>
          <w:p>
            <w:pPr>
              <w:pStyle w:val="TableParagraph"/>
              <w:spacing w:line="224" w:lineRule="exact"/>
              <w:ind w:left="398"/>
              <w:rPr>
                <w:sz w:val="20"/>
              </w:rPr>
            </w:pPr>
            <w:r>
              <w:rPr>
                <w:spacing w:val="-5"/>
                <w:sz w:val="20"/>
              </w:rPr>
              <w:t>b.</w:t>
            </w:r>
          </w:p>
        </w:tc>
        <w:tc>
          <w:tcPr>
            <w:tcW w:w="4538" w:type="dxa"/>
            <w:gridSpan w:val="3"/>
            <w:tcBorders>
              <w:top w:val="single" w:sz="8" w:space="0" w:color="000000"/>
              <w:bottom w:val="single" w:sz="8" w:space="0" w:color="000000"/>
            </w:tcBorders>
          </w:tcPr>
          <w:p>
            <w:pPr>
              <w:pStyle w:val="TableParagraph"/>
              <w:spacing w:line="224" w:lineRule="exact"/>
              <w:ind w:left="114"/>
              <w:rPr>
                <w:sz w:val="20"/>
              </w:rPr>
            </w:pPr>
            <w:r>
              <w:rPr>
                <w:sz w:val="20"/>
              </w:rPr>
              <w:t>Provision</w:t>
            </w:r>
            <w:r>
              <w:rPr>
                <w:spacing w:val="-8"/>
                <w:sz w:val="20"/>
              </w:rPr>
              <w:t> </w:t>
            </w:r>
            <w:r>
              <w:rPr>
                <w:sz w:val="20"/>
              </w:rPr>
              <w:t>of</w:t>
            </w:r>
            <w:r>
              <w:rPr>
                <w:spacing w:val="-5"/>
                <w:sz w:val="20"/>
              </w:rPr>
              <w:t> </w:t>
            </w:r>
            <w:r>
              <w:rPr>
                <w:sz w:val="20"/>
              </w:rPr>
              <w:t>Building</w:t>
            </w:r>
            <w:r>
              <w:rPr>
                <w:spacing w:val="-7"/>
                <w:sz w:val="20"/>
              </w:rPr>
              <w:t> </w:t>
            </w:r>
            <w:r>
              <w:rPr>
                <w:sz w:val="20"/>
              </w:rPr>
              <w:t>by-laws</w:t>
            </w:r>
            <w:r>
              <w:rPr>
                <w:spacing w:val="-6"/>
                <w:sz w:val="20"/>
              </w:rPr>
              <w:t> </w:t>
            </w:r>
            <w:r>
              <w:rPr>
                <w:sz w:val="20"/>
              </w:rPr>
              <w:t>as</w:t>
            </w:r>
            <w:r>
              <w:rPr>
                <w:spacing w:val="-6"/>
                <w:sz w:val="20"/>
              </w:rPr>
              <w:t> </w:t>
            </w:r>
            <w:r>
              <w:rPr>
                <w:spacing w:val="-2"/>
                <w:sz w:val="20"/>
              </w:rPr>
              <w:t>applicable</w:t>
            </w:r>
          </w:p>
        </w:tc>
        <w:tc>
          <w:tcPr>
            <w:tcW w:w="2616" w:type="dxa"/>
            <w:gridSpan w:val="3"/>
            <w:shd w:val="clear" w:color="auto" w:fill="D9E1F3"/>
          </w:tcPr>
          <w:p>
            <w:pPr>
              <w:pStyle w:val="TableParagraph"/>
              <w:spacing w:line="222" w:lineRule="exact"/>
              <w:ind w:left="725"/>
              <w:rPr>
                <w:rFonts w:ascii="Arial"/>
                <w:b/>
                <w:sz w:val="20"/>
              </w:rPr>
            </w:pPr>
            <w:r>
              <w:rPr>
                <w:rFonts w:ascii="Arial"/>
                <w:b/>
                <w:spacing w:val="-2"/>
                <w:sz w:val="20"/>
              </w:rPr>
              <w:t>PERMITTED</w:t>
            </w:r>
          </w:p>
        </w:tc>
        <w:tc>
          <w:tcPr>
            <w:tcW w:w="2635" w:type="dxa"/>
            <w:gridSpan w:val="2"/>
            <w:shd w:val="clear" w:color="auto" w:fill="D9E1F3"/>
          </w:tcPr>
          <w:p>
            <w:pPr>
              <w:pStyle w:val="TableParagraph"/>
              <w:spacing w:line="222" w:lineRule="exact"/>
              <w:ind w:left="726"/>
              <w:rPr>
                <w:rFonts w:ascii="Arial"/>
                <w:b/>
                <w:sz w:val="20"/>
              </w:rPr>
            </w:pPr>
            <w:r>
              <w:rPr>
                <w:rFonts w:ascii="Arial"/>
                <w:b/>
                <w:spacing w:val="-2"/>
                <w:sz w:val="20"/>
              </w:rPr>
              <w:t>CONSUMED</w:t>
            </w:r>
          </w:p>
        </w:tc>
      </w:tr>
      <w:tr>
        <w:trPr>
          <w:trHeight w:val="282" w:hRule="atLeast"/>
        </w:trPr>
        <w:tc>
          <w:tcPr>
            <w:tcW w:w="704" w:type="dxa"/>
            <w:vMerge/>
            <w:tcBorders>
              <w:top w:val="nil"/>
            </w:tcBorders>
          </w:tcPr>
          <w:p>
            <w:pPr>
              <w:rPr>
                <w:sz w:val="2"/>
                <w:szCs w:val="2"/>
              </w:rPr>
            </w:pPr>
          </w:p>
        </w:tc>
        <w:tc>
          <w:tcPr>
            <w:tcW w:w="4538" w:type="dxa"/>
            <w:gridSpan w:val="3"/>
            <w:tcBorders>
              <w:top w:val="single" w:sz="8" w:space="0" w:color="000000"/>
              <w:bottom w:val="single" w:sz="8" w:space="0" w:color="000000"/>
            </w:tcBorders>
          </w:tcPr>
          <w:p>
            <w:pPr>
              <w:pStyle w:val="TableParagraph"/>
              <w:tabs>
                <w:tab w:pos="834" w:val="left" w:leader="none"/>
              </w:tabs>
              <w:spacing w:line="250" w:lineRule="exact"/>
              <w:ind w:left="364"/>
              <w:rPr>
                <w:sz w:val="20"/>
              </w:rPr>
            </w:pPr>
            <w:r>
              <w:rPr>
                <w:spacing w:val="-5"/>
                <w:sz w:val="22"/>
              </w:rPr>
              <w:t>i.</w:t>
            </w:r>
            <w:r>
              <w:rPr>
                <w:sz w:val="22"/>
              </w:rPr>
              <w:tab/>
            </w:r>
            <w:r>
              <w:rPr>
                <w:spacing w:val="-2"/>
                <w:sz w:val="20"/>
              </w:rPr>
              <w:t>FAR/FSI</w:t>
            </w:r>
          </w:p>
        </w:tc>
        <w:tc>
          <w:tcPr>
            <w:tcW w:w="2616" w:type="dxa"/>
            <w:gridSpan w:val="3"/>
            <w:vMerge w:val="restart"/>
          </w:tcPr>
          <w:p>
            <w:pPr>
              <w:pStyle w:val="TableParagraph"/>
              <w:spacing w:line="276" w:lineRule="auto"/>
              <w:ind w:left="127" w:right="122" w:hanging="4"/>
              <w:jc w:val="center"/>
              <w:rPr>
                <w:sz w:val="20"/>
              </w:rPr>
            </w:pPr>
            <w:r>
              <w:rPr>
                <w:sz w:val="20"/>
              </w:rPr>
              <w:t>Cannot comment since approved site plan is not provided,</w:t>
            </w:r>
            <w:r>
              <w:rPr>
                <w:spacing w:val="-14"/>
                <w:sz w:val="20"/>
              </w:rPr>
              <w:t> </w:t>
            </w:r>
            <w:r>
              <w:rPr>
                <w:sz w:val="20"/>
              </w:rPr>
              <w:t>only</w:t>
            </w:r>
            <w:r>
              <w:rPr>
                <w:spacing w:val="-14"/>
                <w:sz w:val="20"/>
              </w:rPr>
              <w:t> </w:t>
            </w:r>
            <w:r>
              <w:rPr>
                <w:sz w:val="20"/>
              </w:rPr>
              <w:t>unapproved layout</w:t>
            </w:r>
            <w:r>
              <w:rPr>
                <w:spacing w:val="-1"/>
                <w:sz w:val="20"/>
              </w:rPr>
              <w:t> </w:t>
            </w:r>
            <w:r>
              <w:rPr>
                <w:sz w:val="20"/>
              </w:rPr>
              <w:t>plan</w:t>
            </w:r>
            <w:r>
              <w:rPr>
                <w:spacing w:val="-2"/>
                <w:sz w:val="20"/>
              </w:rPr>
              <w:t> </w:t>
            </w:r>
            <w:r>
              <w:rPr>
                <w:sz w:val="20"/>
              </w:rPr>
              <w:t>of</w:t>
            </w:r>
            <w:r>
              <w:rPr>
                <w:spacing w:val="-1"/>
                <w:sz w:val="20"/>
              </w:rPr>
              <w:t> </w:t>
            </w:r>
            <w:r>
              <w:rPr>
                <w:sz w:val="20"/>
              </w:rPr>
              <w:t>each</w:t>
            </w:r>
            <w:r>
              <w:rPr>
                <w:spacing w:val="-3"/>
                <w:sz w:val="20"/>
              </w:rPr>
              <w:t> </w:t>
            </w:r>
            <w:r>
              <w:rPr>
                <w:sz w:val="20"/>
              </w:rPr>
              <w:t>floor</w:t>
            </w:r>
            <w:r>
              <w:rPr>
                <w:spacing w:val="-1"/>
                <w:sz w:val="20"/>
              </w:rPr>
              <w:t> </w:t>
            </w:r>
            <w:r>
              <w:rPr>
                <w:sz w:val="20"/>
              </w:rPr>
              <w:t>is </w:t>
            </w:r>
            <w:r>
              <w:rPr>
                <w:spacing w:val="-2"/>
                <w:sz w:val="20"/>
              </w:rPr>
              <w:t>provided.</w:t>
            </w:r>
          </w:p>
        </w:tc>
        <w:tc>
          <w:tcPr>
            <w:tcW w:w="2635" w:type="dxa"/>
            <w:gridSpan w:val="2"/>
          </w:tcPr>
          <w:p>
            <w:pPr>
              <w:pStyle w:val="TableParagraph"/>
              <w:spacing w:before="6"/>
              <w:ind w:right="6"/>
              <w:jc w:val="center"/>
              <w:rPr>
                <w:sz w:val="20"/>
              </w:rPr>
            </w:pPr>
            <w:r>
              <w:rPr>
                <w:spacing w:val="-4"/>
                <w:sz w:val="20"/>
              </w:rPr>
              <w:t>0.88</w:t>
            </w:r>
          </w:p>
        </w:tc>
      </w:tr>
      <w:tr>
        <w:trPr>
          <w:trHeight w:val="282" w:hRule="atLeast"/>
        </w:trPr>
        <w:tc>
          <w:tcPr>
            <w:tcW w:w="704" w:type="dxa"/>
            <w:vMerge/>
            <w:tcBorders>
              <w:top w:val="nil"/>
            </w:tcBorders>
          </w:tcPr>
          <w:p>
            <w:pPr>
              <w:rPr>
                <w:sz w:val="2"/>
                <w:szCs w:val="2"/>
              </w:rPr>
            </w:pPr>
          </w:p>
        </w:tc>
        <w:tc>
          <w:tcPr>
            <w:tcW w:w="4538" w:type="dxa"/>
            <w:gridSpan w:val="3"/>
            <w:tcBorders>
              <w:top w:val="single" w:sz="8" w:space="0" w:color="000000"/>
              <w:bottom w:val="single" w:sz="8" w:space="0" w:color="000000"/>
            </w:tcBorders>
          </w:tcPr>
          <w:p>
            <w:pPr>
              <w:pStyle w:val="TableParagraph"/>
              <w:tabs>
                <w:tab w:pos="834" w:val="left" w:leader="none"/>
              </w:tabs>
              <w:spacing w:line="250" w:lineRule="exact"/>
              <w:ind w:left="316"/>
              <w:rPr>
                <w:sz w:val="20"/>
              </w:rPr>
            </w:pPr>
            <w:r>
              <w:rPr>
                <w:spacing w:val="-5"/>
                <w:sz w:val="22"/>
              </w:rPr>
              <w:t>ii.</w:t>
            </w:r>
            <w:r>
              <w:rPr>
                <w:sz w:val="22"/>
              </w:rPr>
              <w:tab/>
            </w:r>
            <w:r>
              <w:rPr>
                <w:sz w:val="20"/>
              </w:rPr>
              <w:t>Ground</w:t>
            </w:r>
            <w:r>
              <w:rPr>
                <w:spacing w:val="-12"/>
                <w:sz w:val="20"/>
              </w:rPr>
              <w:t> </w:t>
            </w:r>
            <w:r>
              <w:rPr>
                <w:spacing w:val="-2"/>
                <w:sz w:val="20"/>
              </w:rPr>
              <w:t>coverage</w:t>
            </w:r>
          </w:p>
        </w:tc>
        <w:tc>
          <w:tcPr>
            <w:tcW w:w="2616" w:type="dxa"/>
            <w:gridSpan w:val="3"/>
            <w:vMerge/>
            <w:tcBorders>
              <w:top w:val="nil"/>
            </w:tcBorders>
          </w:tcPr>
          <w:p>
            <w:pPr>
              <w:rPr>
                <w:sz w:val="2"/>
                <w:szCs w:val="2"/>
              </w:rPr>
            </w:pPr>
          </w:p>
        </w:tc>
        <w:tc>
          <w:tcPr>
            <w:tcW w:w="2635" w:type="dxa"/>
            <w:gridSpan w:val="2"/>
          </w:tcPr>
          <w:p>
            <w:pPr>
              <w:pStyle w:val="TableParagraph"/>
              <w:spacing w:before="6"/>
              <w:ind w:right="6"/>
              <w:jc w:val="center"/>
              <w:rPr>
                <w:sz w:val="20"/>
              </w:rPr>
            </w:pPr>
            <w:r>
              <w:rPr>
                <w:spacing w:val="-4"/>
                <w:sz w:val="20"/>
              </w:rPr>
              <w:t>0.30</w:t>
            </w:r>
          </w:p>
        </w:tc>
      </w:tr>
      <w:tr>
        <w:trPr>
          <w:trHeight w:val="282" w:hRule="atLeast"/>
        </w:trPr>
        <w:tc>
          <w:tcPr>
            <w:tcW w:w="704" w:type="dxa"/>
            <w:vMerge/>
            <w:tcBorders>
              <w:top w:val="nil"/>
            </w:tcBorders>
          </w:tcPr>
          <w:p>
            <w:pPr>
              <w:rPr>
                <w:sz w:val="2"/>
                <w:szCs w:val="2"/>
              </w:rPr>
            </w:pPr>
          </w:p>
        </w:tc>
        <w:tc>
          <w:tcPr>
            <w:tcW w:w="4538" w:type="dxa"/>
            <w:gridSpan w:val="3"/>
            <w:tcBorders>
              <w:top w:val="single" w:sz="8" w:space="0" w:color="000000"/>
              <w:bottom w:val="single" w:sz="8" w:space="0" w:color="000000"/>
            </w:tcBorders>
          </w:tcPr>
          <w:p>
            <w:pPr>
              <w:pStyle w:val="TableParagraph"/>
              <w:tabs>
                <w:tab w:pos="834" w:val="left" w:leader="none"/>
              </w:tabs>
              <w:spacing w:line="250" w:lineRule="exact"/>
              <w:ind w:left="265"/>
              <w:rPr>
                <w:sz w:val="20"/>
              </w:rPr>
            </w:pPr>
            <w:r>
              <w:rPr>
                <w:spacing w:val="-4"/>
                <w:sz w:val="22"/>
              </w:rPr>
              <w:t>iii.</w:t>
            </w:r>
            <w:r>
              <w:rPr>
                <w:sz w:val="22"/>
              </w:rPr>
              <w:tab/>
            </w:r>
            <w:r>
              <w:rPr>
                <w:sz w:val="20"/>
              </w:rPr>
              <w:t>Number</w:t>
            </w:r>
            <w:r>
              <w:rPr>
                <w:spacing w:val="-4"/>
                <w:sz w:val="20"/>
              </w:rPr>
              <w:t> </w:t>
            </w:r>
            <w:r>
              <w:rPr>
                <w:sz w:val="20"/>
              </w:rPr>
              <w:t>of</w:t>
            </w:r>
            <w:r>
              <w:rPr>
                <w:spacing w:val="-5"/>
                <w:sz w:val="20"/>
              </w:rPr>
              <w:t> </w:t>
            </w:r>
            <w:r>
              <w:rPr>
                <w:spacing w:val="-2"/>
                <w:sz w:val="20"/>
              </w:rPr>
              <w:t>floors</w:t>
            </w:r>
          </w:p>
        </w:tc>
        <w:tc>
          <w:tcPr>
            <w:tcW w:w="2616" w:type="dxa"/>
            <w:gridSpan w:val="3"/>
            <w:vMerge/>
            <w:tcBorders>
              <w:top w:val="nil"/>
            </w:tcBorders>
          </w:tcPr>
          <w:p>
            <w:pPr>
              <w:rPr>
                <w:sz w:val="2"/>
                <w:szCs w:val="2"/>
              </w:rPr>
            </w:pPr>
          </w:p>
        </w:tc>
        <w:tc>
          <w:tcPr>
            <w:tcW w:w="2635" w:type="dxa"/>
            <w:gridSpan w:val="2"/>
          </w:tcPr>
          <w:p>
            <w:pPr>
              <w:pStyle w:val="TableParagraph"/>
              <w:spacing w:before="6"/>
              <w:ind w:right="6"/>
              <w:jc w:val="center"/>
              <w:rPr>
                <w:sz w:val="20"/>
              </w:rPr>
            </w:pPr>
            <w:r>
              <w:rPr>
                <w:spacing w:val="-5"/>
                <w:sz w:val="20"/>
              </w:rPr>
              <w:t>G+2</w:t>
            </w:r>
          </w:p>
        </w:tc>
      </w:tr>
      <w:tr>
        <w:trPr>
          <w:trHeight w:val="284" w:hRule="atLeast"/>
        </w:trPr>
        <w:tc>
          <w:tcPr>
            <w:tcW w:w="704" w:type="dxa"/>
            <w:vMerge/>
            <w:tcBorders>
              <w:top w:val="nil"/>
            </w:tcBorders>
          </w:tcPr>
          <w:p>
            <w:pPr>
              <w:rPr>
                <w:sz w:val="2"/>
                <w:szCs w:val="2"/>
              </w:rPr>
            </w:pPr>
          </w:p>
        </w:tc>
        <w:tc>
          <w:tcPr>
            <w:tcW w:w="4538" w:type="dxa"/>
            <w:gridSpan w:val="3"/>
            <w:tcBorders>
              <w:top w:val="single" w:sz="8" w:space="0" w:color="000000"/>
              <w:bottom w:val="single" w:sz="8" w:space="0" w:color="000000"/>
            </w:tcBorders>
          </w:tcPr>
          <w:p>
            <w:pPr>
              <w:pStyle w:val="TableParagraph"/>
              <w:tabs>
                <w:tab w:pos="834" w:val="left" w:leader="none"/>
              </w:tabs>
              <w:spacing w:line="253" w:lineRule="exact"/>
              <w:ind w:left="253"/>
              <w:rPr>
                <w:sz w:val="20"/>
              </w:rPr>
            </w:pPr>
            <w:r>
              <w:rPr>
                <w:spacing w:val="-5"/>
                <w:sz w:val="22"/>
              </w:rPr>
              <w:t>iv.</w:t>
            </w:r>
            <w:r>
              <w:rPr>
                <w:sz w:val="22"/>
              </w:rPr>
              <w:tab/>
            </w:r>
            <w:r>
              <w:rPr>
                <w:sz w:val="20"/>
              </w:rPr>
              <w:t>Height</w:t>
            </w:r>
            <w:r>
              <w:rPr>
                <w:spacing w:val="-10"/>
                <w:sz w:val="20"/>
              </w:rPr>
              <w:t> </w:t>
            </w:r>
            <w:r>
              <w:rPr>
                <w:spacing w:val="-2"/>
                <w:sz w:val="20"/>
              </w:rPr>
              <w:t>restrictions</w:t>
            </w:r>
          </w:p>
        </w:tc>
        <w:tc>
          <w:tcPr>
            <w:tcW w:w="2616" w:type="dxa"/>
            <w:gridSpan w:val="3"/>
            <w:vMerge/>
            <w:tcBorders>
              <w:top w:val="nil"/>
            </w:tcBorders>
          </w:tcPr>
          <w:p>
            <w:pPr>
              <w:rPr>
                <w:sz w:val="2"/>
                <w:szCs w:val="2"/>
              </w:rPr>
            </w:pPr>
          </w:p>
        </w:tc>
        <w:tc>
          <w:tcPr>
            <w:tcW w:w="2635" w:type="dxa"/>
            <w:gridSpan w:val="2"/>
          </w:tcPr>
          <w:p>
            <w:pPr>
              <w:pStyle w:val="TableParagraph"/>
              <w:spacing w:before="9"/>
              <w:ind w:left="4" w:right="6"/>
              <w:jc w:val="center"/>
              <w:rPr>
                <w:sz w:val="20"/>
              </w:rPr>
            </w:pPr>
            <w:r>
              <w:rPr>
                <w:spacing w:val="-2"/>
                <w:sz w:val="20"/>
              </w:rPr>
              <w:t>~10mtr.</w:t>
            </w:r>
          </w:p>
        </w:tc>
      </w:tr>
      <w:tr>
        <w:trPr>
          <w:trHeight w:val="376" w:hRule="atLeast"/>
        </w:trPr>
        <w:tc>
          <w:tcPr>
            <w:tcW w:w="704" w:type="dxa"/>
            <w:vMerge/>
            <w:tcBorders>
              <w:top w:val="nil"/>
            </w:tcBorders>
          </w:tcPr>
          <w:p>
            <w:pPr>
              <w:rPr>
                <w:sz w:val="2"/>
                <w:szCs w:val="2"/>
              </w:rPr>
            </w:pPr>
          </w:p>
        </w:tc>
        <w:tc>
          <w:tcPr>
            <w:tcW w:w="4538" w:type="dxa"/>
            <w:gridSpan w:val="3"/>
            <w:tcBorders>
              <w:top w:val="single" w:sz="8" w:space="0" w:color="000000"/>
              <w:bottom w:val="single" w:sz="8" w:space="0" w:color="000000"/>
            </w:tcBorders>
          </w:tcPr>
          <w:p>
            <w:pPr>
              <w:pStyle w:val="TableParagraph"/>
              <w:tabs>
                <w:tab w:pos="834" w:val="left" w:leader="none"/>
              </w:tabs>
              <w:spacing w:line="250" w:lineRule="exact"/>
              <w:ind w:left="304"/>
              <w:rPr>
                <w:sz w:val="20"/>
              </w:rPr>
            </w:pPr>
            <w:r>
              <w:rPr>
                <w:spacing w:val="-5"/>
                <w:sz w:val="22"/>
              </w:rPr>
              <w:t>v.</w:t>
            </w:r>
            <w:r>
              <w:rPr>
                <w:sz w:val="22"/>
              </w:rPr>
              <w:tab/>
            </w:r>
            <w:r>
              <w:rPr>
                <w:sz w:val="20"/>
              </w:rPr>
              <w:t>Front/</w:t>
            </w:r>
            <w:r>
              <w:rPr>
                <w:spacing w:val="-10"/>
                <w:sz w:val="20"/>
              </w:rPr>
              <w:t> </w:t>
            </w:r>
            <w:r>
              <w:rPr>
                <w:sz w:val="20"/>
              </w:rPr>
              <w:t>Back/Side</w:t>
            </w:r>
            <w:r>
              <w:rPr>
                <w:spacing w:val="-9"/>
                <w:sz w:val="20"/>
              </w:rPr>
              <w:t> </w:t>
            </w:r>
            <w:r>
              <w:rPr>
                <w:spacing w:val="-2"/>
                <w:sz w:val="20"/>
              </w:rPr>
              <w:t>Setback</w:t>
            </w:r>
          </w:p>
        </w:tc>
        <w:tc>
          <w:tcPr>
            <w:tcW w:w="2616" w:type="dxa"/>
            <w:gridSpan w:val="3"/>
            <w:vMerge/>
            <w:tcBorders>
              <w:top w:val="nil"/>
            </w:tcBorders>
          </w:tcPr>
          <w:p>
            <w:pPr>
              <w:rPr>
                <w:sz w:val="2"/>
                <w:szCs w:val="2"/>
              </w:rPr>
            </w:pPr>
          </w:p>
        </w:tc>
        <w:tc>
          <w:tcPr>
            <w:tcW w:w="2635" w:type="dxa"/>
            <w:gridSpan w:val="2"/>
          </w:tcPr>
          <w:p>
            <w:pPr>
              <w:pStyle w:val="TableParagraph"/>
              <w:spacing w:before="52"/>
              <w:ind w:left="5" w:right="6"/>
              <w:jc w:val="center"/>
              <w:rPr>
                <w:sz w:val="20"/>
              </w:rPr>
            </w:pPr>
            <w:r>
              <w:rPr>
                <w:spacing w:val="-2"/>
                <w:sz w:val="20"/>
              </w:rPr>
              <w:t>--</w:t>
            </w:r>
            <w:r>
              <w:rPr>
                <w:spacing w:val="-12"/>
                <w:sz w:val="20"/>
              </w:rPr>
              <w:t>-</w:t>
            </w:r>
          </w:p>
        </w:tc>
      </w:tr>
      <w:tr>
        <w:trPr>
          <w:trHeight w:val="546" w:hRule="atLeast"/>
        </w:trPr>
        <w:tc>
          <w:tcPr>
            <w:tcW w:w="704" w:type="dxa"/>
          </w:tcPr>
          <w:p>
            <w:pPr>
              <w:pStyle w:val="TableParagraph"/>
              <w:rPr>
                <w:rFonts w:ascii="Times New Roman"/>
                <w:sz w:val="20"/>
              </w:rPr>
            </w:pPr>
          </w:p>
        </w:tc>
        <w:tc>
          <w:tcPr>
            <w:tcW w:w="4538" w:type="dxa"/>
            <w:gridSpan w:val="3"/>
            <w:tcBorders>
              <w:top w:val="single" w:sz="8" w:space="0" w:color="000000"/>
              <w:bottom w:val="single" w:sz="8" w:space="0" w:color="000000"/>
            </w:tcBorders>
          </w:tcPr>
          <w:p>
            <w:pPr>
              <w:pStyle w:val="TableParagraph"/>
              <w:tabs>
                <w:tab w:pos="834" w:val="left" w:leader="none"/>
              </w:tabs>
              <w:spacing w:line="248" w:lineRule="exact"/>
              <w:ind w:left="253"/>
              <w:rPr>
                <w:sz w:val="20"/>
              </w:rPr>
            </w:pPr>
            <w:r>
              <w:rPr>
                <w:spacing w:val="-5"/>
                <w:sz w:val="22"/>
              </w:rPr>
              <w:t>vi.</w:t>
            </w:r>
            <w:r>
              <w:rPr>
                <w:sz w:val="22"/>
              </w:rPr>
              <w:tab/>
            </w:r>
            <w:r>
              <w:rPr>
                <w:sz w:val="20"/>
              </w:rPr>
              <w:t>Status</w:t>
            </w:r>
            <w:r>
              <w:rPr>
                <w:spacing w:val="-9"/>
                <w:sz w:val="20"/>
              </w:rPr>
              <w:t> </w:t>
            </w:r>
            <w:r>
              <w:rPr>
                <w:sz w:val="20"/>
              </w:rPr>
              <w:t>of</w:t>
            </w:r>
            <w:r>
              <w:rPr>
                <w:spacing w:val="-7"/>
                <w:sz w:val="20"/>
              </w:rPr>
              <w:t> </w:t>
            </w:r>
            <w:r>
              <w:rPr>
                <w:sz w:val="20"/>
              </w:rPr>
              <w:t>Completion/</w:t>
            </w:r>
            <w:r>
              <w:rPr>
                <w:spacing w:val="-7"/>
                <w:sz w:val="20"/>
              </w:rPr>
              <w:t> </w:t>
            </w:r>
            <w:r>
              <w:rPr>
                <w:spacing w:val="-2"/>
                <w:sz w:val="20"/>
              </w:rPr>
              <w:t>Occupational</w:t>
            </w:r>
          </w:p>
          <w:p>
            <w:pPr>
              <w:pStyle w:val="TableParagraph"/>
              <w:spacing w:before="30"/>
              <w:ind w:left="834"/>
              <w:rPr>
                <w:sz w:val="20"/>
              </w:rPr>
            </w:pPr>
            <w:r>
              <w:rPr>
                <w:spacing w:val="-2"/>
                <w:sz w:val="20"/>
              </w:rPr>
              <w:t>certificate</w:t>
            </w:r>
          </w:p>
        </w:tc>
        <w:tc>
          <w:tcPr>
            <w:tcW w:w="5251" w:type="dxa"/>
            <w:gridSpan w:val="5"/>
          </w:tcPr>
          <w:p>
            <w:pPr>
              <w:pStyle w:val="TableParagraph"/>
              <w:spacing w:before="4"/>
              <w:ind w:left="113"/>
              <w:rPr>
                <w:sz w:val="20"/>
              </w:rPr>
            </w:pPr>
            <w:r>
              <w:rPr>
                <w:sz w:val="20"/>
              </w:rPr>
              <w:t>No</w:t>
            </w:r>
            <w:r>
              <w:rPr>
                <w:spacing w:val="-8"/>
                <w:sz w:val="20"/>
              </w:rPr>
              <w:t> </w:t>
            </w:r>
            <w:r>
              <w:rPr>
                <w:sz w:val="20"/>
              </w:rPr>
              <w:t>relevant</w:t>
            </w:r>
            <w:r>
              <w:rPr>
                <w:spacing w:val="-6"/>
                <w:sz w:val="20"/>
              </w:rPr>
              <w:t> </w:t>
            </w:r>
            <w:r>
              <w:rPr>
                <w:sz w:val="20"/>
              </w:rPr>
              <w:t>documents</w:t>
            </w:r>
            <w:r>
              <w:rPr>
                <w:spacing w:val="-7"/>
                <w:sz w:val="20"/>
              </w:rPr>
              <w:t> </w:t>
            </w:r>
            <w:r>
              <w:rPr>
                <w:sz w:val="20"/>
              </w:rPr>
              <w:t>provided</w:t>
            </w:r>
            <w:r>
              <w:rPr>
                <w:spacing w:val="-3"/>
                <w:sz w:val="20"/>
              </w:rPr>
              <w:t> </w:t>
            </w:r>
            <w:r>
              <w:rPr>
                <w:sz w:val="20"/>
              </w:rPr>
              <w:t>but</w:t>
            </w:r>
            <w:r>
              <w:rPr>
                <w:spacing w:val="-6"/>
                <w:sz w:val="20"/>
              </w:rPr>
              <w:t> </w:t>
            </w:r>
            <w:r>
              <w:rPr>
                <w:sz w:val="20"/>
              </w:rPr>
              <w:t>presently</w:t>
            </w:r>
            <w:r>
              <w:rPr>
                <w:spacing w:val="-11"/>
                <w:sz w:val="20"/>
              </w:rPr>
              <w:t> </w:t>
            </w:r>
            <w:r>
              <w:rPr>
                <w:sz w:val="20"/>
              </w:rPr>
              <w:t>used</w:t>
            </w:r>
            <w:r>
              <w:rPr>
                <w:spacing w:val="-6"/>
                <w:sz w:val="20"/>
              </w:rPr>
              <w:t> </w:t>
            </w:r>
            <w:r>
              <w:rPr>
                <w:spacing w:val="-5"/>
                <w:sz w:val="20"/>
              </w:rPr>
              <w:t>for</w:t>
            </w:r>
          </w:p>
          <w:p>
            <w:pPr>
              <w:pStyle w:val="TableParagraph"/>
              <w:spacing w:before="34"/>
              <w:ind w:left="113"/>
              <w:rPr>
                <w:sz w:val="20"/>
              </w:rPr>
            </w:pPr>
            <w:r>
              <w:rPr>
                <w:spacing w:val="-2"/>
                <w:sz w:val="20"/>
              </w:rPr>
              <w:t>residential</w:t>
            </w:r>
            <w:r>
              <w:rPr>
                <w:spacing w:val="6"/>
                <w:sz w:val="20"/>
              </w:rPr>
              <w:t> </w:t>
            </w:r>
            <w:r>
              <w:rPr>
                <w:spacing w:val="-2"/>
                <w:sz w:val="20"/>
              </w:rPr>
              <w:t>purpose.</w:t>
            </w:r>
          </w:p>
        </w:tc>
      </w:tr>
      <w:tr>
        <w:trPr>
          <w:trHeight w:val="265" w:hRule="atLeast"/>
        </w:trPr>
        <w:tc>
          <w:tcPr>
            <w:tcW w:w="704" w:type="dxa"/>
          </w:tcPr>
          <w:p>
            <w:pPr>
              <w:pStyle w:val="TableParagraph"/>
              <w:spacing w:line="227" w:lineRule="exact"/>
              <w:ind w:right="136"/>
              <w:jc w:val="right"/>
              <w:rPr>
                <w:sz w:val="20"/>
              </w:rPr>
            </w:pPr>
            <w:r>
              <w:rPr>
                <w:spacing w:val="-5"/>
                <w:sz w:val="20"/>
              </w:rPr>
              <w:t>c.</w:t>
            </w:r>
          </w:p>
        </w:tc>
        <w:tc>
          <w:tcPr>
            <w:tcW w:w="4538" w:type="dxa"/>
            <w:gridSpan w:val="3"/>
            <w:tcBorders>
              <w:top w:val="single" w:sz="8" w:space="0" w:color="000000"/>
              <w:bottom w:val="single" w:sz="8" w:space="0" w:color="000000"/>
            </w:tcBorders>
          </w:tcPr>
          <w:p>
            <w:pPr>
              <w:pStyle w:val="TableParagraph"/>
              <w:spacing w:line="227" w:lineRule="exact"/>
              <w:ind w:left="114"/>
              <w:rPr>
                <w:sz w:val="20"/>
              </w:rPr>
            </w:pPr>
            <w:r>
              <w:rPr>
                <w:sz w:val="20"/>
              </w:rPr>
              <w:t>Comment</w:t>
            </w:r>
            <w:r>
              <w:rPr>
                <w:spacing w:val="-10"/>
                <w:sz w:val="20"/>
              </w:rPr>
              <w:t> </w:t>
            </w:r>
            <w:r>
              <w:rPr>
                <w:sz w:val="20"/>
              </w:rPr>
              <w:t>on</w:t>
            </w:r>
            <w:r>
              <w:rPr>
                <w:spacing w:val="-9"/>
                <w:sz w:val="20"/>
              </w:rPr>
              <w:t> </w:t>
            </w:r>
            <w:r>
              <w:rPr>
                <w:sz w:val="20"/>
              </w:rPr>
              <w:t>unauthorized</w:t>
            </w:r>
            <w:r>
              <w:rPr>
                <w:spacing w:val="-9"/>
                <w:sz w:val="20"/>
              </w:rPr>
              <w:t> </w:t>
            </w:r>
            <w:r>
              <w:rPr>
                <w:sz w:val="20"/>
              </w:rPr>
              <w:t>construction</w:t>
            </w:r>
            <w:r>
              <w:rPr>
                <w:spacing w:val="-8"/>
                <w:sz w:val="20"/>
              </w:rPr>
              <w:t> </w:t>
            </w:r>
            <w:r>
              <w:rPr>
                <w:sz w:val="20"/>
              </w:rPr>
              <w:t>if</w:t>
            </w:r>
            <w:r>
              <w:rPr>
                <w:spacing w:val="-8"/>
                <w:sz w:val="20"/>
              </w:rPr>
              <w:t> </w:t>
            </w:r>
            <w:r>
              <w:rPr>
                <w:spacing w:val="-5"/>
                <w:sz w:val="20"/>
              </w:rPr>
              <w:t>any</w:t>
            </w:r>
          </w:p>
        </w:tc>
        <w:tc>
          <w:tcPr>
            <w:tcW w:w="5251" w:type="dxa"/>
            <w:gridSpan w:val="5"/>
          </w:tcPr>
          <w:p>
            <w:pPr>
              <w:pStyle w:val="TableParagraph"/>
              <w:spacing w:line="227" w:lineRule="exact"/>
              <w:ind w:left="113"/>
              <w:rPr>
                <w:sz w:val="20"/>
              </w:rPr>
            </w:pPr>
            <w:r>
              <w:rPr>
                <w:spacing w:val="-4"/>
                <w:sz w:val="20"/>
              </w:rPr>
              <w:t>None</w:t>
            </w:r>
          </w:p>
        </w:tc>
      </w:tr>
      <w:tr>
        <w:trPr>
          <w:trHeight w:val="529" w:hRule="atLeast"/>
        </w:trPr>
        <w:tc>
          <w:tcPr>
            <w:tcW w:w="704" w:type="dxa"/>
          </w:tcPr>
          <w:p>
            <w:pPr>
              <w:pStyle w:val="TableParagraph"/>
              <w:spacing w:line="224" w:lineRule="exact"/>
              <w:ind w:right="128"/>
              <w:jc w:val="right"/>
              <w:rPr>
                <w:sz w:val="20"/>
              </w:rPr>
            </w:pPr>
            <w:r>
              <w:rPr>
                <w:spacing w:val="-5"/>
                <w:sz w:val="20"/>
              </w:rPr>
              <w:t>d.</w:t>
            </w:r>
          </w:p>
        </w:tc>
        <w:tc>
          <w:tcPr>
            <w:tcW w:w="4538" w:type="dxa"/>
            <w:gridSpan w:val="3"/>
            <w:tcBorders>
              <w:top w:val="single" w:sz="8" w:space="0" w:color="000000"/>
              <w:bottom w:val="single" w:sz="8" w:space="0" w:color="000000"/>
            </w:tcBorders>
          </w:tcPr>
          <w:p>
            <w:pPr>
              <w:pStyle w:val="TableParagraph"/>
              <w:spacing w:line="224" w:lineRule="exact"/>
              <w:ind w:left="114"/>
              <w:rPr>
                <w:sz w:val="20"/>
              </w:rPr>
            </w:pPr>
            <w:r>
              <w:rPr>
                <w:sz w:val="20"/>
              </w:rPr>
              <w:t>Comment</w:t>
            </w:r>
            <w:r>
              <w:rPr>
                <w:spacing w:val="-8"/>
                <w:sz w:val="20"/>
              </w:rPr>
              <w:t> </w:t>
            </w:r>
            <w:r>
              <w:rPr>
                <w:sz w:val="20"/>
              </w:rPr>
              <w:t>on</w:t>
            </w:r>
            <w:r>
              <w:rPr>
                <w:spacing w:val="-8"/>
                <w:sz w:val="20"/>
              </w:rPr>
              <w:t> </w:t>
            </w:r>
            <w:r>
              <w:rPr>
                <w:sz w:val="20"/>
              </w:rPr>
              <w:t>Transferability</w:t>
            </w:r>
            <w:r>
              <w:rPr>
                <w:spacing w:val="-9"/>
                <w:sz w:val="20"/>
              </w:rPr>
              <w:t> </w:t>
            </w:r>
            <w:r>
              <w:rPr>
                <w:sz w:val="20"/>
              </w:rPr>
              <w:t>of</w:t>
            </w:r>
            <w:r>
              <w:rPr>
                <w:spacing w:val="-7"/>
                <w:sz w:val="20"/>
              </w:rPr>
              <w:t> </w:t>
            </w:r>
            <w:r>
              <w:rPr>
                <w:spacing w:val="-2"/>
                <w:sz w:val="20"/>
              </w:rPr>
              <w:t>developmental</w:t>
            </w:r>
          </w:p>
          <w:p>
            <w:pPr>
              <w:pStyle w:val="TableParagraph"/>
              <w:spacing w:before="34"/>
              <w:ind w:left="114"/>
              <w:rPr>
                <w:sz w:val="20"/>
              </w:rPr>
            </w:pPr>
            <w:r>
              <w:rPr>
                <w:spacing w:val="-2"/>
                <w:sz w:val="20"/>
              </w:rPr>
              <w:t>rights</w:t>
            </w:r>
          </w:p>
        </w:tc>
        <w:tc>
          <w:tcPr>
            <w:tcW w:w="5251" w:type="dxa"/>
            <w:gridSpan w:val="5"/>
          </w:tcPr>
          <w:p>
            <w:pPr>
              <w:pStyle w:val="TableParagraph"/>
              <w:spacing w:line="224" w:lineRule="exact"/>
              <w:ind w:left="113"/>
              <w:rPr>
                <w:sz w:val="20"/>
              </w:rPr>
            </w:pPr>
            <w:r>
              <w:rPr>
                <w:sz w:val="20"/>
              </w:rPr>
              <w:t>Free</w:t>
            </w:r>
            <w:r>
              <w:rPr>
                <w:spacing w:val="-11"/>
                <w:sz w:val="20"/>
              </w:rPr>
              <w:t> </w:t>
            </w:r>
            <w:r>
              <w:rPr>
                <w:sz w:val="20"/>
              </w:rPr>
              <w:t>hold,</w:t>
            </w:r>
            <w:r>
              <w:rPr>
                <w:spacing w:val="-9"/>
                <w:sz w:val="20"/>
              </w:rPr>
              <w:t> </w:t>
            </w:r>
            <w:r>
              <w:rPr>
                <w:sz w:val="20"/>
              </w:rPr>
              <w:t>complete</w:t>
            </w:r>
            <w:r>
              <w:rPr>
                <w:spacing w:val="-10"/>
                <w:sz w:val="20"/>
              </w:rPr>
              <w:t> </w:t>
            </w:r>
            <w:r>
              <w:rPr>
                <w:sz w:val="20"/>
              </w:rPr>
              <w:t>transferable</w:t>
            </w:r>
            <w:r>
              <w:rPr>
                <w:spacing w:val="-10"/>
                <w:sz w:val="20"/>
              </w:rPr>
              <w:t> </w:t>
            </w:r>
            <w:r>
              <w:rPr>
                <w:spacing w:val="-2"/>
                <w:sz w:val="20"/>
              </w:rPr>
              <w:t>rights</w:t>
            </w:r>
          </w:p>
        </w:tc>
      </w:tr>
    </w:tbl>
    <w:p>
      <w:pPr>
        <w:pStyle w:val="TableParagraph"/>
        <w:spacing w:after="0" w:line="224" w:lineRule="exact"/>
        <w:rPr>
          <w:sz w:val="20"/>
        </w:rPr>
        <w:sectPr>
          <w:type w:val="continuous"/>
          <w:pgSz w:w="11910" w:h="16840"/>
          <w:pgMar w:header="106" w:footer="702" w:top="1440" w:bottom="1595" w:left="425" w:right="141"/>
        </w:sectPr>
      </w:pPr>
    </w:p>
    <w:tbl>
      <w:tblPr>
        <w:tblW w:w="0" w:type="auto"/>
        <w:jc w:val="left"/>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4"/>
        <w:gridCol w:w="4537"/>
        <w:gridCol w:w="2127"/>
        <w:gridCol w:w="473"/>
        <w:gridCol w:w="2648"/>
      </w:tblGrid>
      <w:tr>
        <w:trPr>
          <w:trHeight w:val="263" w:hRule="atLeast"/>
        </w:trPr>
        <w:tc>
          <w:tcPr>
            <w:tcW w:w="704" w:type="dxa"/>
            <w:vMerge w:val="restart"/>
          </w:tcPr>
          <w:p>
            <w:pPr>
              <w:pStyle w:val="TableParagraph"/>
              <w:ind w:left="398"/>
              <w:rPr>
                <w:sz w:val="20"/>
              </w:rPr>
            </w:pPr>
            <w:r>
              <w:rPr>
                <w:spacing w:val="-5"/>
                <w:sz w:val="20"/>
              </w:rPr>
              <w:t>e.</w:t>
            </w:r>
          </w:p>
        </w:tc>
        <w:tc>
          <w:tcPr>
            <w:tcW w:w="4537" w:type="dxa"/>
            <w:tcBorders>
              <w:bottom w:val="single" w:sz="8" w:space="0" w:color="000000"/>
            </w:tcBorders>
          </w:tcPr>
          <w:p>
            <w:pPr>
              <w:pStyle w:val="TableParagraph"/>
              <w:tabs>
                <w:tab w:pos="834" w:val="left" w:leader="none"/>
              </w:tabs>
              <w:ind w:left="373"/>
              <w:rPr>
                <w:sz w:val="20"/>
              </w:rPr>
            </w:pPr>
            <w:r>
              <w:rPr>
                <w:spacing w:val="-5"/>
                <w:sz w:val="20"/>
              </w:rPr>
              <w:t>i.</w:t>
            </w:r>
            <w:r>
              <w:rPr>
                <w:sz w:val="20"/>
              </w:rPr>
              <w:tab/>
              <w:t>Planning</w:t>
            </w:r>
            <w:r>
              <w:rPr>
                <w:spacing w:val="-8"/>
                <w:sz w:val="20"/>
              </w:rPr>
              <w:t> </w:t>
            </w:r>
            <w:r>
              <w:rPr>
                <w:sz w:val="20"/>
              </w:rPr>
              <w:t>Area/</w:t>
            </w:r>
            <w:r>
              <w:rPr>
                <w:spacing w:val="-10"/>
                <w:sz w:val="20"/>
              </w:rPr>
              <w:t> </w:t>
            </w:r>
            <w:r>
              <w:rPr>
                <w:spacing w:val="-4"/>
                <w:sz w:val="20"/>
              </w:rPr>
              <w:t>Zone</w:t>
            </w:r>
          </w:p>
        </w:tc>
        <w:tc>
          <w:tcPr>
            <w:tcW w:w="5248" w:type="dxa"/>
            <w:gridSpan w:val="3"/>
          </w:tcPr>
          <w:p>
            <w:pPr>
              <w:pStyle w:val="TableParagraph"/>
              <w:spacing w:line="227" w:lineRule="exact"/>
              <w:ind w:left="114"/>
              <w:rPr>
                <w:sz w:val="20"/>
              </w:rPr>
            </w:pPr>
            <w:r>
              <w:rPr>
                <w:sz w:val="20"/>
              </w:rPr>
              <w:t>Mumbai</w:t>
            </w:r>
            <w:r>
              <w:rPr>
                <w:spacing w:val="-14"/>
                <w:sz w:val="20"/>
              </w:rPr>
              <w:t> </w:t>
            </w:r>
            <w:r>
              <w:rPr>
                <w:sz w:val="20"/>
              </w:rPr>
              <w:t>Metropolitan</w:t>
            </w:r>
            <w:r>
              <w:rPr>
                <w:spacing w:val="-11"/>
                <w:sz w:val="20"/>
              </w:rPr>
              <w:t> </w:t>
            </w:r>
            <w:r>
              <w:rPr>
                <w:sz w:val="20"/>
              </w:rPr>
              <w:t>Region</w:t>
            </w:r>
            <w:r>
              <w:rPr>
                <w:spacing w:val="-12"/>
                <w:sz w:val="20"/>
              </w:rPr>
              <w:t> </w:t>
            </w:r>
            <w:r>
              <w:rPr>
                <w:sz w:val="20"/>
              </w:rPr>
              <w:t>Development</w:t>
            </w:r>
            <w:r>
              <w:rPr>
                <w:spacing w:val="-13"/>
                <w:sz w:val="20"/>
              </w:rPr>
              <w:t> </w:t>
            </w:r>
            <w:r>
              <w:rPr>
                <w:spacing w:val="-2"/>
                <w:sz w:val="20"/>
              </w:rPr>
              <w:t>Authority</w:t>
            </w:r>
          </w:p>
        </w:tc>
      </w:tr>
      <w:tr>
        <w:trPr>
          <w:trHeight w:val="265" w:hRule="atLeast"/>
        </w:trPr>
        <w:tc>
          <w:tcPr>
            <w:tcW w:w="704" w:type="dxa"/>
            <w:vMerge/>
            <w:tcBorders>
              <w:top w:val="nil"/>
            </w:tcBorders>
          </w:tcPr>
          <w:p>
            <w:pPr>
              <w:rPr>
                <w:sz w:val="2"/>
                <w:szCs w:val="2"/>
              </w:rPr>
            </w:pPr>
          </w:p>
        </w:tc>
        <w:tc>
          <w:tcPr>
            <w:tcW w:w="4537" w:type="dxa"/>
            <w:tcBorders>
              <w:top w:val="single" w:sz="8" w:space="0" w:color="000000"/>
              <w:bottom w:val="single" w:sz="8" w:space="0" w:color="000000"/>
            </w:tcBorders>
          </w:tcPr>
          <w:p>
            <w:pPr>
              <w:pStyle w:val="TableParagraph"/>
              <w:tabs>
                <w:tab w:pos="834" w:val="left" w:leader="none"/>
              </w:tabs>
              <w:spacing w:before="1"/>
              <w:ind w:left="330"/>
              <w:rPr>
                <w:sz w:val="20"/>
              </w:rPr>
            </w:pPr>
            <w:r>
              <w:rPr>
                <w:spacing w:val="-5"/>
                <w:sz w:val="20"/>
              </w:rPr>
              <w:t>ii.</w:t>
            </w:r>
            <w:r>
              <w:rPr>
                <w:sz w:val="20"/>
              </w:rPr>
              <w:tab/>
              <w:t>Master</w:t>
            </w:r>
            <w:r>
              <w:rPr>
                <w:spacing w:val="-7"/>
                <w:sz w:val="20"/>
              </w:rPr>
              <w:t> </w:t>
            </w:r>
            <w:r>
              <w:rPr>
                <w:sz w:val="20"/>
              </w:rPr>
              <w:t>Plan</w:t>
            </w:r>
            <w:r>
              <w:rPr>
                <w:spacing w:val="-7"/>
                <w:sz w:val="20"/>
              </w:rPr>
              <w:t> </w:t>
            </w:r>
            <w:r>
              <w:rPr>
                <w:sz w:val="20"/>
              </w:rPr>
              <w:t>Currently</w:t>
            </w:r>
            <w:r>
              <w:rPr>
                <w:spacing w:val="-8"/>
                <w:sz w:val="20"/>
              </w:rPr>
              <w:t> </w:t>
            </w:r>
            <w:r>
              <w:rPr>
                <w:sz w:val="20"/>
              </w:rPr>
              <w:t>in</w:t>
            </w:r>
            <w:r>
              <w:rPr>
                <w:spacing w:val="-7"/>
                <w:sz w:val="20"/>
              </w:rPr>
              <w:t> </w:t>
            </w:r>
            <w:r>
              <w:rPr>
                <w:spacing w:val="-4"/>
                <w:sz w:val="20"/>
              </w:rPr>
              <w:t>Force</w:t>
            </w:r>
          </w:p>
        </w:tc>
        <w:tc>
          <w:tcPr>
            <w:tcW w:w="5248" w:type="dxa"/>
            <w:gridSpan w:val="3"/>
          </w:tcPr>
          <w:p>
            <w:pPr>
              <w:pStyle w:val="TableParagraph"/>
              <w:spacing w:line="229" w:lineRule="exact"/>
              <w:ind w:left="114"/>
              <w:rPr>
                <w:sz w:val="20"/>
              </w:rPr>
            </w:pPr>
            <w:r>
              <w:rPr>
                <w:sz w:val="20"/>
              </w:rPr>
              <w:t>Mumbai</w:t>
            </w:r>
            <w:r>
              <w:rPr>
                <w:spacing w:val="-14"/>
                <w:sz w:val="20"/>
              </w:rPr>
              <w:t> </w:t>
            </w:r>
            <w:r>
              <w:rPr>
                <w:sz w:val="20"/>
              </w:rPr>
              <w:t>Metropolitan</w:t>
            </w:r>
            <w:r>
              <w:rPr>
                <w:spacing w:val="-11"/>
                <w:sz w:val="20"/>
              </w:rPr>
              <w:t> </w:t>
            </w:r>
            <w:r>
              <w:rPr>
                <w:sz w:val="20"/>
              </w:rPr>
              <w:t>Region</w:t>
            </w:r>
            <w:r>
              <w:rPr>
                <w:spacing w:val="-12"/>
                <w:sz w:val="20"/>
              </w:rPr>
              <w:t> </w:t>
            </w:r>
            <w:r>
              <w:rPr>
                <w:sz w:val="20"/>
              </w:rPr>
              <w:t>Development</w:t>
            </w:r>
            <w:r>
              <w:rPr>
                <w:spacing w:val="-13"/>
                <w:sz w:val="20"/>
              </w:rPr>
              <w:t> </w:t>
            </w:r>
            <w:r>
              <w:rPr>
                <w:spacing w:val="-2"/>
                <w:sz w:val="20"/>
              </w:rPr>
              <w:t>Authority</w:t>
            </w:r>
          </w:p>
        </w:tc>
      </w:tr>
      <w:tr>
        <w:trPr>
          <w:trHeight w:val="263" w:hRule="atLeast"/>
        </w:trPr>
        <w:tc>
          <w:tcPr>
            <w:tcW w:w="704" w:type="dxa"/>
            <w:vMerge/>
            <w:tcBorders>
              <w:top w:val="nil"/>
            </w:tcBorders>
          </w:tcPr>
          <w:p>
            <w:pPr>
              <w:rPr>
                <w:sz w:val="2"/>
                <w:szCs w:val="2"/>
              </w:rPr>
            </w:pPr>
          </w:p>
        </w:tc>
        <w:tc>
          <w:tcPr>
            <w:tcW w:w="4537" w:type="dxa"/>
            <w:tcBorders>
              <w:top w:val="single" w:sz="8" w:space="0" w:color="000000"/>
              <w:bottom w:val="single" w:sz="8" w:space="0" w:color="000000"/>
            </w:tcBorders>
          </w:tcPr>
          <w:p>
            <w:pPr>
              <w:pStyle w:val="TableParagraph"/>
              <w:tabs>
                <w:tab w:pos="834" w:val="left" w:leader="none"/>
              </w:tabs>
              <w:spacing w:line="229" w:lineRule="exact"/>
              <w:ind w:left="285"/>
              <w:rPr>
                <w:sz w:val="20"/>
              </w:rPr>
            </w:pPr>
            <w:r>
              <w:rPr>
                <w:spacing w:val="-4"/>
                <w:sz w:val="20"/>
              </w:rPr>
              <w:t>iii.</w:t>
            </w:r>
            <w:r>
              <w:rPr>
                <w:sz w:val="20"/>
              </w:rPr>
              <w:tab/>
              <w:t>Municipal</w:t>
            </w:r>
            <w:r>
              <w:rPr>
                <w:spacing w:val="-13"/>
                <w:sz w:val="20"/>
              </w:rPr>
              <w:t> </w:t>
            </w:r>
            <w:r>
              <w:rPr>
                <w:spacing w:val="-2"/>
                <w:sz w:val="20"/>
              </w:rPr>
              <w:t>Limits</w:t>
            </w:r>
          </w:p>
        </w:tc>
        <w:tc>
          <w:tcPr>
            <w:tcW w:w="5248" w:type="dxa"/>
            <w:gridSpan w:val="3"/>
          </w:tcPr>
          <w:p>
            <w:pPr>
              <w:pStyle w:val="TableParagraph"/>
              <w:spacing w:line="227" w:lineRule="exact"/>
              <w:ind w:left="114"/>
              <w:rPr>
                <w:sz w:val="20"/>
              </w:rPr>
            </w:pPr>
            <w:r>
              <w:rPr>
                <w:sz w:val="20"/>
              </w:rPr>
              <w:t>Brihanmumbai</w:t>
            </w:r>
            <w:r>
              <w:rPr>
                <w:spacing w:val="-14"/>
                <w:sz w:val="20"/>
              </w:rPr>
              <w:t> </w:t>
            </w:r>
            <w:r>
              <w:rPr>
                <w:sz w:val="20"/>
              </w:rPr>
              <w:t>Municipal</w:t>
            </w:r>
            <w:r>
              <w:rPr>
                <w:spacing w:val="-14"/>
                <w:sz w:val="20"/>
              </w:rPr>
              <w:t> </w:t>
            </w:r>
            <w:r>
              <w:rPr>
                <w:spacing w:val="-2"/>
                <w:sz w:val="20"/>
              </w:rPr>
              <w:t>Corporation</w:t>
            </w:r>
          </w:p>
        </w:tc>
      </w:tr>
      <w:tr>
        <w:trPr>
          <w:trHeight w:val="265" w:hRule="atLeast"/>
        </w:trPr>
        <w:tc>
          <w:tcPr>
            <w:tcW w:w="704" w:type="dxa"/>
          </w:tcPr>
          <w:p>
            <w:pPr>
              <w:pStyle w:val="TableParagraph"/>
              <w:spacing w:before="1"/>
              <w:ind w:left="398"/>
              <w:rPr>
                <w:sz w:val="20"/>
              </w:rPr>
            </w:pPr>
            <w:r>
              <w:rPr>
                <w:spacing w:val="-5"/>
                <w:sz w:val="20"/>
              </w:rPr>
              <w:t>f.</w:t>
            </w:r>
          </w:p>
        </w:tc>
        <w:tc>
          <w:tcPr>
            <w:tcW w:w="4537" w:type="dxa"/>
            <w:tcBorders>
              <w:top w:val="single" w:sz="8" w:space="0" w:color="000000"/>
              <w:bottom w:val="single" w:sz="8" w:space="0" w:color="000000"/>
            </w:tcBorders>
          </w:tcPr>
          <w:p>
            <w:pPr>
              <w:pStyle w:val="TableParagraph"/>
              <w:spacing w:before="1"/>
              <w:ind w:left="114"/>
              <w:rPr>
                <w:sz w:val="20"/>
              </w:rPr>
            </w:pPr>
            <w:r>
              <w:rPr>
                <w:sz w:val="20"/>
              </w:rPr>
              <w:t>Developmental</w:t>
            </w:r>
            <w:r>
              <w:rPr>
                <w:spacing w:val="-14"/>
                <w:sz w:val="20"/>
              </w:rPr>
              <w:t> </w:t>
            </w:r>
            <w:r>
              <w:rPr>
                <w:sz w:val="20"/>
              </w:rPr>
              <w:t>controls/</w:t>
            </w:r>
            <w:r>
              <w:rPr>
                <w:spacing w:val="-13"/>
                <w:sz w:val="20"/>
              </w:rPr>
              <w:t> </w:t>
            </w:r>
            <w:r>
              <w:rPr>
                <w:spacing w:val="-2"/>
                <w:sz w:val="20"/>
              </w:rPr>
              <w:t>Authority</w:t>
            </w:r>
          </w:p>
        </w:tc>
        <w:tc>
          <w:tcPr>
            <w:tcW w:w="5248" w:type="dxa"/>
            <w:gridSpan w:val="3"/>
          </w:tcPr>
          <w:p>
            <w:pPr>
              <w:pStyle w:val="TableParagraph"/>
              <w:spacing w:before="1"/>
              <w:ind w:left="114"/>
              <w:rPr>
                <w:sz w:val="20"/>
              </w:rPr>
            </w:pPr>
            <w:r>
              <w:rPr>
                <w:sz w:val="20"/>
              </w:rPr>
              <w:t>Mumbai</w:t>
            </w:r>
            <w:r>
              <w:rPr>
                <w:spacing w:val="-14"/>
                <w:sz w:val="20"/>
              </w:rPr>
              <w:t> </w:t>
            </w:r>
            <w:r>
              <w:rPr>
                <w:sz w:val="20"/>
              </w:rPr>
              <w:t>Metropolitan</w:t>
            </w:r>
            <w:r>
              <w:rPr>
                <w:spacing w:val="-11"/>
                <w:sz w:val="20"/>
              </w:rPr>
              <w:t> </w:t>
            </w:r>
            <w:r>
              <w:rPr>
                <w:sz w:val="20"/>
              </w:rPr>
              <w:t>Region</w:t>
            </w:r>
            <w:r>
              <w:rPr>
                <w:spacing w:val="-12"/>
                <w:sz w:val="20"/>
              </w:rPr>
              <w:t> </w:t>
            </w:r>
            <w:r>
              <w:rPr>
                <w:sz w:val="20"/>
              </w:rPr>
              <w:t>Development</w:t>
            </w:r>
            <w:r>
              <w:rPr>
                <w:spacing w:val="-13"/>
                <w:sz w:val="20"/>
              </w:rPr>
              <w:t> </w:t>
            </w:r>
            <w:r>
              <w:rPr>
                <w:spacing w:val="-2"/>
                <w:sz w:val="20"/>
              </w:rPr>
              <w:t>Authority</w:t>
            </w:r>
          </w:p>
        </w:tc>
      </w:tr>
      <w:tr>
        <w:trPr>
          <w:trHeight w:val="263" w:hRule="atLeast"/>
        </w:trPr>
        <w:tc>
          <w:tcPr>
            <w:tcW w:w="704" w:type="dxa"/>
          </w:tcPr>
          <w:p>
            <w:pPr>
              <w:pStyle w:val="TableParagraph"/>
              <w:spacing w:line="229" w:lineRule="exact"/>
              <w:ind w:left="398"/>
              <w:rPr>
                <w:sz w:val="20"/>
              </w:rPr>
            </w:pPr>
            <w:r>
              <w:rPr>
                <w:spacing w:val="-5"/>
                <w:sz w:val="20"/>
              </w:rPr>
              <w:t>g.</w:t>
            </w:r>
          </w:p>
        </w:tc>
        <w:tc>
          <w:tcPr>
            <w:tcW w:w="4537" w:type="dxa"/>
            <w:tcBorders>
              <w:top w:val="single" w:sz="8" w:space="0" w:color="000000"/>
              <w:bottom w:val="single" w:sz="8" w:space="0" w:color="000000"/>
            </w:tcBorders>
          </w:tcPr>
          <w:p>
            <w:pPr>
              <w:pStyle w:val="TableParagraph"/>
              <w:spacing w:line="229" w:lineRule="exact"/>
              <w:ind w:left="114"/>
              <w:rPr>
                <w:sz w:val="20"/>
              </w:rPr>
            </w:pPr>
            <w:r>
              <w:rPr>
                <w:sz w:val="20"/>
              </w:rPr>
              <w:t>Zoning</w:t>
            </w:r>
            <w:r>
              <w:rPr>
                <w:spacing w:val="-11"/>
                <w:sz w:val="20"/>
              </w:rPr>
              <w:t> </w:t>
            </w:r>
            <w:r>
              <w:rPr>
                <w:spacing w:val="-2"/>
                <w:sz w:val="20"/>
              </w:rPr>
              <w:t>regulations</w:t>
            </w:r>
          </w:p>
        </w:tc>
        <w:tc>
          <w:tcPr>
            <w:tcW w:w="5248" w:type="dxa"/>
            <w:gridSpan w:val="3"/>
          </w:tcPr>
          <w:p>
            <w:pPr>
              <w:pStyle w:val="TableParagraph"/>
              <w:spacing w:line="229" w:lineRule="exact"/>
              <w:ind w:left="114"/>
              <w:rPr>
                <w:sz w:val="20"/>
              </w:rPr>
            </w:pPr>
            <w:r>
              <w:rPr>
                <w:sz w:val="20"/>
              </w:rPr>
              <w:t>Mixed</w:t>
            </w:r>
            <w:r>
              <w:rPr>
                <w:spacing w:val="-9"/>
                <w:sz w:val="20"/>
              </w:rPr>
              <w:t> </w:t>
            </w:r>
            <w:r>
              <w:rPr>
                <w:spacing w:val="-5"/>
                <w:sz w:val="20"/>
              </w:rPr>
              <w:t>Use</w:t>
            </w:r>
          </w:p>
        </w:tc>
      </w:tr>
      <w:tr>
        <w:trPr>
          <w:trHeight w:val="529" w:hRule="atLeast"/>
        </w:trPr>
        <w:tc>
          <w:tcPr>
            <w:tcW w:w="704" w:type="dxa"/>
          </w:tcPr>
          <w:p>
            <w:pPr>
              <w:pStyle w:val="TableParagraph"/>
              <w:spacing w:before="1"/>
              <w:ind w:left="398"/>
              <w:rPr>
                <w:sz w:val="20"/>
              </w:rPr>
            </w:pPr>
            <w:r>
              <w:rPr>
                <w:spacing w:val="-5"/>
                <w:sz w:val="20"/>
              </w:rPr>
              <w:t>h.</w:t>
            </w:r>
          </w:p>
        </w:tc>
        <w:tc>
          <w:tcPr>
            <w:tcW w:w="4537" w:type="dxa"/>
            <w:tcBorders>
              <w:top w:val="single" w:sz="8" w:space="0" w:color="000000"/>
              <w:bottom w:val="single" w:sz="8" w:space="0" w:color="000000"/>
            </w:tcBorders>
          </w:tcPr>
          <w:p>
            <w:pPr>
              <w:pStyle w:val="TableParagraph"/>
              <w:spacing w:before="1"/>
              <w:ind w:left="114"/>
              <w:rPr>
                <w:sz w:val="20"/>
              </w:rPr>
            </w:pPr>
            <w:r>
              <w:rPr>
                <w:sz w:val="20"/>
              </w:rPr>
              <w:t>Comment</w:t>
            </w:r>
            <w:r>
              <w:rPr>
                <w:spacing w:val="-7"/>
                <w:sz w:val="20"/>
              </w:rPr>
              <w:t> </w:t>
            </w:r>
            <w:r>
              <w:rPr>
                <w:sz w:val="20"/>
              </w:rPr>
              <w:t>on</w:t>
            </w:r>
            <w:r>
              <w:rPr>
                <w:spacing w:val="-7"/>
                <w:sz w:val="20"/>
              </w:rPr>
              <w:t> </w:t>
            </w:r>
            <w:r>
              <w:rPr>
                <w:sz w:val="20"/>
              </w:rPr>
              <w:t>the</w:t>
            </w:r>
            <w:r>
              <w:rPr>
                <w:spacing w:val="-7"/>
                <w:sz w:val="20"/>
              </w:rPr>
              <w:t> </w:t>
            </w:r>
            <w:r>
              <w:rPr>
                <w:sz w:val="20"/>
              </w:rPr>
              <w:t>surrounding</w:t>
            </w:r>
            <w:r>
              <w:rPr>
                <w:spacing w:val="-7"/>
                <w:sz w:val="20"/>
              </w:rPr>
              <w:t> </w:t>
            </w:r>
            <w:r>
              <w:rPr>
                <w:sz w:val="20"/>
              </w:rPr>
              <w:t>land</w:t>
            </w:r>
            <w:r>
              <w:rPr>
                <w:spacing w:val="-5"/>
                <w:sz w:val="20"/>
              </w:rPr>
              <w:t> </w:t>
            </w:r>
            <w:r>
              <w:rPr>
                <w:sz w:val="20"/>
              </w:rPr>
              <w:t>uses</w:t>
            </w:r>
            <w:r>
              <w:rPr>
                <w:spacing w:val="-6"/>
                <w:sz w:val="20"/>
              </w:rPr>
              <w:t> </w:t>
            </w:r>
            <w:r>
              <w:rPr>
                <w:spacing w:val="-10"/>
                <w:sz w:val="20"/>
              </w:rPr>
              <w:t>&amp;</w:t>
            </w:r>
          </w:p>
          <w:p>
            <w:pPr>
              <w:pStyle w:val="TableParagraph"/>
              <w:spacing w:before="34"/>
              <w:ind w:left="114"/>
              <w:rPr>
                <w:sz w:val="20"/>
              </w:rPr>
            </w:pPr>
            <w:r>
              <w:rPr>
                <w:sz w:val="20"/>
              </w:rPr>
              <w:t>adjoining</w:t>
            </w:r>
            <w:r>
              <w:rPr>
                <w:spacing w:val="-8"/>
                <w:sz w:val="20"/>
              </w:rPr>
              <w:t> </w:t>
            </w:r>
            <w:r>
              <w:rPr>
                <w:sz w:val="20"/>
              </w:rPr>
              <w:t>properties</w:t>
            </w:r>
            <w:r>
              <w:rPr>
                <w:spacing w:val="-7"/>
                <w:sz w:val="20"/>
              </w:rPr>
              <w:t> </w:t>
            </w:r>
            <w:r>
              <w:rPr>
                <w:sz w:val="20"/>
              </w:rPr>
              <w:t>in</w:t>
            </w:r>
            <w:r>
              <w:rPr>
                <w:spacing w:val="-6"/>
                <w:sz w:val="20"/>
              </w:rPr>
              <w:t> </w:t>
            </w:r>
            <w:r>
              <w:rPr>
                <w:sz w:val="20"/>
              </w:rPr>
              <w:t>terms</w:t>
            </w:r>
            <w:r>
              <w:rPr>
                <w:spacing w:val="-7"/>
                <w:sz w:val="20"/>
              </w:rPr>
              <w:t> </w:t>
            </w:r>
            <w:r>
              <w:rPr>
                <w:sz w:val="20"/>
              </w:rPr>
              <w:t>of</w:t>
            </w:r>
            <w:r>
              <w:rPr>
                <w:spacing w:val="-7"/>
                <w:sz w:val="20"/>
              </w:rPr>
              <w:t> </w:t>
            </w:r>
            <w:r>
              <w:rPr>
                <w:spacing w:val="-4"/>
                <w:sz w:val="20"/>
              </w:rPr>
              <w:t>uses</w:t>
            </w:r>
          </w:p>
        </w:tc>
        <w:tc>
          <w:tcPr>
            <w:tcW w:w="5248" w:type="dxa"/>
            <w:gridSpan w:val="3"/>
          </w:tcPr>
          <w:p>
            <w:pPr>
              <w:pStyle w:val="TableParagraph"/>
              <w:spacing w:before="1"/>
              <w:ind w:left="114"/>
              <w:rPr>
                <w:sz w:val="20"/>
              </w:rPr>
            </w:pPr>
            <w:r>
              <w:rPr>
                <w:sz w:val="20"/>
              </w:rPr>
              <w:t>It</w:t>
            </w:r>
            <w:r>
              <w:rPr>
                <w:spacing w:val="-14"/>
                <w:sz w:val="20"/>
              </w:rPr>
              <w:t> </w:t>
            </w:r>
            <w:r>
              <w:rPr>
                <w:sz w:val="20"/>
              </w:rPr>
              <w:t>is</w:t>
            </w:r>
            <w:r>
              <w:rPr>
                <w:spacing w:val="-14"/>
                <w:sz w:val="20"/>
              </w:rPr>
              <w:t> </w:t>
            </w:r>
            <w:r>
              <w:rPr>
                <w:sz w:val="20"/>
              </w:rPr>
              <w:t>a</w:t>
            </w:r>
            <w:r>
              <w:rPr>
                <w:spacing w:val="-14"/>
                <w:sz w:val="20"/>
              </w:rPr>
              <w:t> </w:t>
            </w:r>
            <w:r>
              <w:rPr>
                <w:sz w:val="20"/>
              </w:rPr>
              <w:t>mixed</w:t>
            </w:r>
            <w:r>
              <w:rPr>
                <w:spacing w:val="-14"/>
                <w:sz w:val="20"/>
              </w:rPr>
              <w:t> </w:t>
            </w:r>
            <w:r>
              <w:rPr>
                <w:sz w:val="20"/>
              </w:rPr>
              <w:t>used</w:t>
            </w:r>
            <w:r>
              <w:rPr>
                <w:spacing w:val="-14"/>
                <w:sz w:val="20"/>
              </w:rPr>
              <w:t> </w:t>
            </w:r>
            <w:r>
              <w:rPr>
                <w:sz w:val="20"/>
              </w:rPr>
              <w:t>area.</w:t>
            </w:r>
            <w:r>
              <w:rPr>
                <w:spacing w:val="-14"/>
                <w:sz w:val="20"/>
              </w:rPr>
              <w:t> </w:t>
            </w:r>
            <w:r>
              <w:rPr>
                <w:sz w:val="20"/>
              </w:rPr>
              <w:t>On</w:t>
            </w:r>
            <w:r>
              <w:rPr>
                <w:spacing w:val="-9"/>
                <w:sz w:val="20"/>
              </w:rPr>
              <w:t> </w:t>
            </w:r>
            <w:r>
              <w:rPr>
                <w:sz w:val="20"/>
              </w:rPr>
              <w:t>main</w:t>
            </w:r>
            <w:r>
              <w:rPr>
                <w:spacing w:val="-14"/>
                <w:sz w:val="20"/>
              </w:rPr>
              <w:t> </w:t>
            </w:r>
            <w:r>
              <w:rPr>
                <w:sz w:val="20"/>
              </w:rPr>
              <w:t>road</w:t>
            </w:r>
            <w:r>
              <w:rPr>
                <w:spacing w:val="-12"/>
                <w:sz w:val="20"/>
              </w:rPr>
              <w:t> </w:t>
            </w:r>
            <w:r>
              <w:rPr>
                <w:sz w:val="20"/>
              </w:rPr>
              <w:t>properties</w:t>
            </w:r>
            <w:r>
              <w:rPr>
                <w:spacing w:val="-10"/>
                <w:sz w:val="20"/>
              </w:rPr>
              <w:t> </w:t>
            </w:r>
            <w:r>
              <w:rPr>
                <w:sz w:val="20"/>
              </w:rPr>
              <w:t>are</w:t>
            </w:r>
            <w:r>
              <w:rPr>
                <w:spacing w:val="-14"/>
                <w:sz w:val="20"/>
              </w:rPr>
              <w:t> </w:t>
            </w:r>
            <w:r>
              <w:rPr>
                <w:spacing w:val="-4"/>
                <w:sz w:val="20"/>
              </w:rPr>
              <w:t>used</w:t>
            </w:r>
          </w:p>
          <w:p>
            <w:pPr>
              <w:pStyle w:val="TableParagraph"/>
              <w:spacing w:before="34"/>
              <w:ind w:left="114"/>
              <w:rPr>
                <w:sz w:val="20"/>
              </w:rPr>
            </w:pPr>
            <w:r>
              <w:rPr>
                <w:sz w:val="20"/>
              </w:rPr>
              <w:t>as</w:t>
            </w:r>
            <w:r>
              <w:rPr>
                <w:spacing w:val="-7"/>
                <w:sz w:val="20"/>
              </w:rPr>
              <w:t> </w:t>
            </w:r>
            <w:r>
              <w:rPr>
                <w:sz w:val="20"/>
              </w:rPr>
              <w:t>commercial</w:t>
            </w:r>
            <w:r>
              <w:rPr>
                <w:spacing w:val="-8"/>
                <w:sz w:val="20"/>
              </w:rPr>
              <w:t> </w:t>
            </w:r>
            <w:r>
              <w:rPr>
                <w:sz w:val="20"/>
              </w:rPr>
              <w:t>and</w:t>
            </w:r>
            <w:r>
              <w:rPr>
                <w:spacing w:val="-5"/>
                <w:sz w:val="20"/>
              </w:rPr>
              <w:t> </w:t>
            </w:r>
            <w:r>
              <w:rPr>
                <w:sz w:val="20"/>
              </w:rPr>
              <w:t>internal</w:t>
            </w:r>
            <w:r>
              <w:rPr>
                <w:spacing w:val="-6"/>
                <w:sz w:val="20"/>
              </w:rPr>
              <w:t> </w:t>
            </w:r>
            <w:r>
              <w:rPr>
                <w:sz w:val="20"/>
              </w:rPr>
              <w:t>roads</w:t>
            </w:r>
            <w:r>
              <w:rPr>
                <w:spacing w:val="-7"/>
                <w:sz w:val="20"/>
              </w:rPr>
              <w:t> </w:t>
            </w:r>
            <w:r>
              <w:rPr>
                <w:sz w:val="20"/>
              </w:rPr>
              <w:t>as</w:t>
            </w:r>
            <w:r>
              <w:rPr>
                <w:spacing w:val="-6"/>
                <w:sz w:val="20"/>
              </w:rPr>
              <w:t> </w:t>
            </w:r>
            <w:r>
              <w:rPr>
                <w:spacing w:val="-2"/>
                <w:sz w:val="20"/>
              </w:rPr>
              <w:t>residential.</w:t>
            </w:r>
          </w:p>
        </w:tc>
      </w:tr>
      <w:tr>
        <w:trPr>
          <w:trHeight w:val="265" w:hRule="atLeast"/>
        </w:trPr>
        <w:tc>
          <w:tcPr>
            <w:tcW w:w="704" w:type="dxa"/>
          </w:tcPr>
          <w:p>
            <w:pPr>
              <w:pStyle w:val="TableParagraph"/>
              <w:spacing w:before="1"/>
              <w:ind w:left="398"/>
              <w:rPr>
                <w:sz w:val="20"/>
              </w:rPr>
            </w:pPr>
            <w:r>
              <w:rPr>
                <w:spacing w:val="-5"/>
                <w:sz w:val="20"/>
              </w:rPr>
              <w:t>i.</w:t>
            </w:r>
          </w:p>
        </w:tc>
        <w:tc>
          <w:tcPr>
            <w:tcW w:w="4537" w:type="dxa"/>
            <w:tcBorders>
              <w:top w:val="single" w:sz="8" w:space="0" w:color="000000"/>
            </w:tcBorders>
          </w:tcPr>
          <w:p>
            <w:pPr>
              <w:pStyle w:val="TableParagraph"/>
              <w:spacing w:before="1"/>
              <w:ind w:left="114"/>
              <w:rPr>
                <w:sz w:val="20"/>
              </w:rPr>
            </w:pPr>
            <w:r>
              <w:rPr>
                <w:sz w:val="20"/>
              </w:rPr>
              <w:t>Comment</w:t>
            </w:r>
            <w:r>
              <w:rPr>
                <w:spacing w:val="-10"/>
                <w:sz w:val="20"/>
              </w:rPr>
              <w:t> </w:t>
            </w:r>
            <w:r>
              <w:rPr>
                <w:sz w:val="20"/>
              </w:rPr>
              <w:t>of</w:t>
            </w:r>
            <w:r>
              <w:rPr>
                <w:spacing w:val="-8"/>
                <w:sz w:val="20"/>
              </w:rPr>
              <w:t> </w:t>
            </w:r>
            <w:r>
              <w:rPr>
                <w:sz w:val="20"/>
              </w:rPr>
              <w:t>Demolition</w:t>
            </w:r>
            <w:r>
              <w:rPr>
                <w:spacing w:val="-9"/>
                <w:sz w:val="20"/>
              </w:rPr>
              <w:t> </w:t>
            </w:r>
            <w:r>
              <w:rPr>
                <w:sz w:val="20"/>
              </w:rPr>
              <w:t>proceedings</w:t>
            </w:r>
            <w:r>
              <w:rPr>
                <w:spacing w:val="-8"/>
                <w:sz w:val="20"/>
              </w:rPr>
              <w:t> </w:t>
            </w:r>
            <w:r>
              <w:rPr>
                <w:sz w:val="20"/>
              </w:rPr>
              <w:t>if</w:t>
            </w:r>
            <w:r>
              <w:rPr>
                <w:spacing w:val="-8"/>
                <w:sz w:val="20"/>
              </w:rPr>
              <w:t> </w:t>
            </w:r>
            <w:r>
              <w:rPr>
                <w:spacing w:val="-5"/>
                <w:sz w:val="20"/>
              </w:rPr>
              <w:t>any</w:t>
            </w:r>
          </w:p>
        </w:tc>
        <w:tc>
          <w:tcPr>
            <w:tcW w:w="5248" w:type="dxa"/>
            <w:gridSpan w:val="3"/>
          </w:tcPr>
          <w:p>
            <w:pPr>
              <w:pStyle w:val="TableParagraph"/>
              <w:spacing w:before="1"/>
              <w:ind w:left="114"/>
              <w:rPr>
                <w:sz w:val="20"/>
              </w:rPr>
            </w:pPr>
            <w:r>
              <w:rPr>
                <w:sz w:val="20"/>
              </w:rPr>
              <w:t>No</w:t>
            </w:r>
            <w:r>
              <w:rPr>
                <w:spacing w:val="-6"/>
                <w:sz w:val="20"/>
              </w:rPr>
              <w:t> </w:t>
            </w:r>
            <w:r>
              <w:rPr>
                <w:sz w:val="20"/>
              </w:rPr>
              <w:t>such</w:t>
            </w:r>
            <w:r>
              <w:rPr>
                <w:spacing w:val="-5"/>
                <w:sz w:val="20"/>
              </w:rPr>
              <w:t> </w:t>
            </w:r>
            <w:r>
              <w:rPr>
                <w:sz w:val="20"/>
              </w:rPr>
              <w:t>information</w:t>
            </w:r>
            <w:r>
              <w:rPr>
                <w:spacing w:val="-6"/>
                <w:sz w:val="20"/>
              </w:rPr>
              <w:t> </w:t>
            </w:r>
            <w:r>
              <w:rPr>
                <w:sz w:val="20"/>
              </w:rPr>
              <w:t>came</w:t>
            </w:r>
            <w:r>
              <w:rPr>
                <w:spacing w:val="-5"/>
                <w:sz w:val="20"/>
              </w:rPr>
              <w:t> </w:t>
            </w:r>
            <w:r>
              <w:rPr>
                <w:sz w:val="20"/>
              </w:rPr>
              <w:t>to</w:t>
            </w:r>
            <w:r>
              <w:rPr>
                <w:spacing w:val="-5"/>
                <w:sz w:val="20"/>
              </w:rPr>
              <w:t> </w:t>
            </w:r>
            <w:r>
              <w:rPr>
                <w:sz w:val="20"/>
              </w:rPr>
              <w:t>our</w:t>
            </w:r>
            <w:r>
              <w:rPr>
                <w:spacing w:val="-6"/>
                <w:sz w:val="20"/>
              </w:rPr>
              <w:t> </w:t>
            </w:r>
            <w:r>
              <w:rPr>
                <w:spacing w:val="-2"/>
                <w:sz w:val="20"/>
              </w:rPr>
              <w:t>knowledge</w:t>
            </w:r>
          </w:p>
        </w:tc>
      </w:tr>
      <w:tr>
        <w:trPr>
          <w:trHeight w:val="527" w:hRule="atLeast"/>
        </w:trPr>
        <w:tc>
          <w:tcPr>
            <w:tcW w:w="704" w:type="dxa"/>
          </w:tcPr>
          <w:p>
            <w:pPr>
              <w:pStyle w:val="TableParagraph"/>
              <w:spacing w:line="229" w:lineRule="exact"/>
              <w:ind w:right="119"/>
              <w:jc w:val="right"/>
              <w:rPr>
                <w:sz w:val="20"/>
              </w:rPr>
            </w:pPr>
            <w:r>
              <w:rPr>
                <w:spacing w:val="-5"/>
                <w:sz w:val="20"/>
              </w:rPr>
              <w:t>i.</w:t>
            </w:r>
          </w:p>
        </w:tc>
        <w:tc>
          <w:tcPr>
            <w:tcW w:w="4537" w:type="dxa"/>
          </w:tcPr>
          <w:p>
            <w:pPr>
              <w:pStyle w:val="TableParagraph"/>
              <w:spacing w:line="229" w:lineRule="exact"/>
              <w:ind w:left="114"/>
              <w:rPr>
                <w:sz w:val="20"/>
              </w:rPr>
            </w:pPr>
            <w:r>
              <w:rPr>
                <w:sz w:val="20"/>
              </w:rPr>
              <w:t>Comment</w:t>
            </w:r>
            <w:r>
              <w:rPr>
                <w:spacing w:val="-10"/>
                <w:sz w:val="20"/>
              </w:rPr>
              <w:t> </w:t>
            </w:r>
            <w:r>
              <w:rPr>
                <w:sz w:val="20"/>
              </w:rPr>
              <w:t>on</w:t>
            </w:r>
            <w:r>
              <w:rPr>
                <w:spacing w:val="-9"/>
                <w:sz w:val="20"/>
              </w:rPr>
              <w:t> </w:t>
            </w:r>
            <w:r>
              <w:rPr>
                <w:sz w:val="20"/>
              </w:rPr>
              <w:t>Compounding/</w:t>
            </w:r>
            <w:r>
              <w:rPr>
                <w:spacing w:val="-9"/>
                <w:sz w:val="20"/>
              </w:rPr>
              <w:t> </w:t>
            </w:r>
            <w:r>
              <w:rPr>
                <w:spacing w:val="-2"/>
                <w:sz w:val="20"/>
              </w:rPr>
              <w:t>Regularization</w:t>
            </w:r>
          </w:p>
          <w:p>
            <w:pPr>
              <w:pStyle w:val="TableParagraph"/>
              <w:spacing w:before="34"/>
              <w:ind w:left="114"/>
              <w:rPr>
                <w:sz w:val="20"/>
              </w:rPr>
            </w:pPr>
            <w:r>
              <w:rPr>
                <w:spacing w:val="-2"/>
                <w:sz w:val="20"/>
              </w:rPr>
              <w:t>proceedings</w:t>
            </w:r>
          </w:p>
        </w:tc>
        <w:tc>
          <w:tcPr>
            <w:tcW w:w="5248" w:type="dxa"/>
            <w:gridSpan w:val="3"/>
          </w:tcPr>
          <w:p>
            <w:pPr>
              <w:pStyle w:val="TableParagraph"/>
              <w:spacing w:line="227" w:lineRule="exact"/>
              <w:ind w:left="114"/>
              <w:rPr>
                <w:sz w:val="20"/>
              </w:rPr>
            </w:pPr>
            <w:r>
              <w:rPr>
                <w:sz w:val="20"/>
              </w:rPr>
              <w:t>Compounding</w:t>
            </w:r>
            <w:r>
              <w:rPr>
                <w:spacing w:val="-9"/>
                <w:sz w:val="20"/>
              </w:rPr>
              <w:t> </w:t>
            </w:r>
            <w:r>
              <w:rPr>
                <w:sz w:val="20"/>
              </w:rPr>
              <w:t>map</w:t>
            </w:r>
            <w:r>
              <w:rPr>
                <w:spacing w:val="-9"/>
                <w:sz w:val="20"/>
              </w:rPr>
              <w:t> </w:t>
            </w:r>
            <w:r>
              <w:rPr>
                <w:sz w:val="20"/>
              </w:rPr>
              <w:t>not</w:t>
            </w:r>
            <w:r>
              <w:rPr>
                <w:spacing w:val="-6"/>
                <w:sz w:val="20"/>
              </w:rPr>
              <w:t> </w:t>
            </w:r>
            <w:r>
              <w:rPr>
                <w:spacing w:val="-2"/>
                <w:sz w:val="20"/>
              </w:rPr>
              <w:t>provided</w:t>
            </w:r>
          </w:p>
        </w:tc>
      </w:tr>
      <w:tr>
        <w:trPr>
          <w:trHeight w:val="266" w:hRule="atLeast"/>
        </w:trPr>
        <w:tc>
          <w:tcPr>
            <w:tcW w:w="704" w:type="dxa"/>
            <w:vMerge w:val="restart"/>
          </w:tcPr>
          <w:p>
            <w:pPr>
              <w:pStyle w:val="TableParagraph"/>
              <w:spacing w:line="229" w:lineRule="exact"/>
              <w:ind w:right="114"/>
              <w:jc w:val="right"/>
              <w:rPr>
                <w:sz w:val="20"/>
              </w:rPr>
            </w:pPr>
            <w:r>
              <w:rPr>
                <w:spacing w:val="-5"/>
                <w:sz w:val="20"/>
              </w:rPr>
              <w:t>j.</w:t>
            </w:r>
          </w:p>
        </w:tc>
        <w:tc>
          <w:tcPr>
            <w:tcW w:w="4537" w:type="dxa"/>
          </w:tcPr>
          <w:p>
            <w:pPr>
              <w:pStyle w:val="TableParagraph"/>
              <w:spacing w:line="229" w:lineRule="exact"/>
              <w:ind w:left="114"/>
              <w:rPr>
                <w:sz w:val="20"/>
              </w:rPr>
            </w:pPr>
            <w:r>
              <w:rPr>
                <w:sz w:val="20"/>
              </w:rPr>
              <w:t>Any</w:t>
            </w:r>
            <w:r>
              <w:rPr>
                <w:spacing w:val="-9"/>
                <w:sz w:val="20"/>
              </w:rPr>
              <w:t> </w:t>
            </w:r>
            <w:r>
              <w:rPr>
                <w:sz w:val="20"/>
              </w:rPr>
              <w:t>other</w:t>
            </w:r>
            <w:r>
              <w:rPr>
                <w:spacing w:val="-3"/>
                <w:sz w:val="20"/>
              </w:rPr>
              <w:t> </w:t>
            </w:r>
            <w:r>
              <w:rPr>
                <w:spacing w:val="-2"/>
                <w:sz w:val="20"/>
              </w:rPr>
              <w:t>aspect</w:t>
            </w:r>
          </w:p>
        </w:tc>
        <w:tc>
          <w:tcPr>
            <w:tcW w:w="5248" w:type="dxa"/>
            <w:gridSpan w:val="3"/>
          </w:tcPr>
          <w:p>
            <w:pPr>
              <w:pStyle w:val="TableParagraph"/>
              <w:spacing w:line="227" w:lineRule="exact"/>
              <w:ind w:left="114"/>
              <w:rPr>
                <w:sz w:val="20"/>
              </w:rPr>
            </w:pPr>
            <w:r>
              <w:rPr>
                <w:spacing w:val="-2"/>
                <w:sz w:val="20"/>
              </w:rPr>
              <w:t>--</w:t>
            </w:r>
            <w:r>
              <w:rPr>
                <w:spacing w:val="-12"/>
                <w:sz w:val="20"/>
              </w:rPr>
              <w:t>-</w:t>
            </w:r>
          </w:p>
        </w:tc>
      </w:tr>
      <w:tr>
        <w:trPr>
          <w:trHeight w:val="283" w:hRule="atLeast"/>
        </w:trPr>
        <w:tc>
          <w:tcPr>
            <w:tcW w:w="704" w:type="dxa"/>
            <w:vMerge/>
            <w:tcBorders>
              <w:top w:val="nil"/>
            </w:tcBorders>
          </w:tcPr>
          <w:p>
            <w:pPr>
              <w:rPr>
                <w:sz w:val="2"/>
                <w:szCs w:val="2"/>
              </w:rPr>
            </w:pPr>
          </w:p>
        </w:tc>
        <w:tc>
          <w:tcPr>
            <w:tcW w:w="4537" w:type="dxa"/>
          </w:tcPr>
          <w:p>
            <w:pPr>
              <w:pStyle w:val="TableParagraph"/>
              <w:tabs>
                <w:tab w:pos="834" w:val="left" w:leader="none"/>
              </w:tabs>
              <w:ind w:left="364"/>
              <w:rPr>
                <w:sz w:val="20"/>
              </w:rPr>
            </w:pPr>
            <w:r>
              <w:rPr>
                <w:sz w:val="20"/>
              </w:rPr>
              <mc:AlternateContent>
                <mc:Choice Requires="wps">
                  <w:drawing>
                    <wp:anchor distT="0" distB="0" distL="0" distR="0" allowOverlap="1" layoutInCell="1" locked="0" behindDoc="1" simplePos="0" relativeHeight="485085184">
                      <wp:simplePos x="0" y="0"/>
                      <wp:positionH relativeFrom="column">
                        <wp:posOffset>285727</wp:posOffset>
                      </wp:positionH>
                      <wp:positionV relativeFrom="paragraph">
                        <wp:posOffset>8989</wp:posOffset>
                      </wp:positionV>
                      <wp:extent cx="4670425" cy="4933950"/>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4670425" cy="4933950"/>
                                <a:chExt cx="4670425" cy="4933950"/>
                              </a:xfrm>
                            </wpg:grpSpPr>
                            <wps:wsp>
                              <wps:cNvPr id="23" name="Graphic 23"/>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2.498234pt;margin-top:.707856pt;width:367.75pt;height:388.5pt;mso-position-horizontal-relative:column;mso-position-vertical-relative:paragraph;z-index:-18231296" id="docshapegroup18" coordorigin="450,14" coordsize="7355,7770">
                      <v:shape style="position:absolute;left:449;top:14;width:7355;height:7770" id="docshape19" coordorigin="450,14" coordsize="7355,7770" path="m3235,6851l3227,6763,3210,6672,3191,6607,3169,6540,3142,6471,3110,6402,3074,6331,3033,6258,2987,6184,2948,6127,2923,6091,2923,6791,2920,6867,2907,6941,2883,7012,2847,7081,2798,7149,2738,7216,2550,7403,830,5683,1015,5497,1087,5433,1160,5383,1234,5348,1311,5328,1389,5320,1470,5321,1552,5332,1637,5354,1705,5379,1775,5409,1846,5445,1917,5487,1989,5535,2050,5579,2111,5626,2171,5676,2232,5729,2292,5784,2352,5842,2414,5906,2473,5968,2528,6030,2579,6090,2627,6148,2671,6205,2712,6262,2762,6339,2806,6414,2842,6488,2872,6559,2895,6628,2915,6711,2923,6791,2923,6091,2906,6068,2861,6009,2814,5949,2763,5888,2710,5827,2653,5764,2594,5702,2532,5638,2470,5577,2408,5519,2346,5464,2284,5412,2223,5363,2166,5320,2162,5317,2102,5273,2042,5233,1962,5184,1883,5141,1805,5103,1728,5071,1652,5043,1577,5021,1489,5003,1403,4993,1319,4992,1236,4999,1156,5014,1091,5034,1027,5061,964,5095,902,5137,841,5186,782,5242,471,5553,460,5566,453,5583,450,5602,451,5624,457,5650,471,5678,493,5708,522,5741,2494,7712,2526,7742,2556,7763,2584,7777,2609,7782,2632,7784,2651,7781,2668,7774,2682,7764,2973,7473,3028,7414,3037,7403,3077,7353,3119,7292,3155,7229,3184,7165,3206,7100,3224,7019,3234,6936,3235,6867,3235,6851xm4848,5580l4848,5571,4843,5562,4838,5553,4831,5543,4822,5535,4815,5528,4805,5519,4793,5510,4779,5500,4762,5489,4674,5433,4150,5121,4097,5089,4013,5039,3963,5011,3871,4962,3828,4940,3787,4920,3747,4903,3709,4888,3672,4876,3636,4866,3601,4858,3576,4853,3568,4851,3537,4848,3506,4847,3476,4849,3447,4853,3458,4806,3466,4758,3471,4709,3472,4660,3470,4611,3464,4561,3453,4510,3438,4458,3420,4407,3397,4355,3370,4302,3337,4249,3299,4196,3257,4142,3209,4087,3199,4077,3199,4675,3194,4716,3184,4756,3169,4797,3148,4836,3121,4874,3088,4911,2910,5089,2165,4344,2319,4190,2345,4165,2369,4142,2392,4123,2412,4107,2431,4094,2450,4082,2469,4073,2489,4065,2550,4048,2612,4044,2675,4051,2738,4072,2801,4104,2865,4145,2929,4196,2994,4256,3032,4296,3067,4337,3099,4379,3127,4421,3151,4464,3169,4507,3183,4549,3193,4591,3198,4633,3199,4660,3199,4675,3199,4077,3167,4044,3157,4032,3099,3977,3041,3927,2984,3882,2926,3842,2869,3808,2811,3780,2754,3756,2696,3738,2639,3724,2583,3717,2528,3715,2473,3718,2418,3727,2365,3743,2313,3764,2262,3789,2245,3801,2227,3813,2190,3841,2170,3858,2148,3877,2125,3899,2100,3924,1808,4216,1797,4229,1790,4246,1787,4265,1788,4287,1794,4313,1808,4341,1830,4371,1859,4404,3915,6459,3925,6466,3945,6474,3954,6475,3965,6471,3974,6468,3984,6465,3995,6460,4006,6454,4016,6446,4027,6437,4039,6426,4052,6414,4065,6401,4076,6388,4085,6377,4094,6366,4099,6355,4104,6345,4107,6336,4109,6326,4112,6317,4112,6306,4109,6296,4105,6286,4098,6277,3147,5326,3269,5204,3301,5176,3335,5154,3370,5137,3406,5126,3444,5122,3483,5121,3524,5124,3567,5133,3611,5145,3657,5160,3704,5180,3752,5203,3802,5230,3854,5258,3907,5289,3962,5322,4622,5724,4633,5731,4644,5736,4654,5740,4666,5746,4678,5747,4691,5745,4701,5743,4711,5740,4721,5735,4731,5728,4742,5720,4754,5711,4766,5700,4779,5687,4794,5672,4807,5657,4818,5644,4827,5633,4834,5622,4840,5612,4844,5602,4846,5593,4848,5580xm6153,4287l6152,4277,6148,4266,6143,4255,6135,4244,6124,4233,6111,4222,6095,4210,6076,4197,6055,4182,5784,4009,4993,3510,4993,3823,4515,4300,3693,3028,3650,2962,3650,2961,3651,2961,3651,2961,4993,3823,4993,3510,4125,2961,3541,2589,3529,2583,3518,2577,3507,2572,3496,2568,3486,2567,3476,2567,3467,2568,3456,2571,3445,2575,3434,2580,3422,2588,3410,2597,3397,2607,3383,2620,3368,2635,3352,2651,3337,2666,3323,2680,3312,2693,3302,2705,3293,2716,3287,2728,3281,2739,3278,2749,3275,2759,3274,2769,3274,2779,3277,2788,3280,2798,3284,2809,3289,2819,3296,2830,3426,3034,4889,5345,4904,5366,4917,5385,4929,5400,4941,5413,4951,5424,4962,5432,4973,5438,4984,5442,4994,5443,5004,5442,5004,5442,5016,5437,5029,5431,5040,5422,5053,5411,5067,5399,5082,5385,5096,5370,5108,5356,5118,5344,5127,5332,5134,5322,5139,5312,5142,5302,5144,5292,5145,5280,5145,5270,5140,5258,5136,5248,5131,5236,5123,5224,4746,4644,4704,4580,4984,4300,5275,4009,5275,4009,5931,4430,5944,4437,5956,4442,5966,4446,5976,4449,5985,4450,5996,4446,6005,4444,6015,4441,6025,4435,6036,4427,6048,4417,6060,4406,6074,4392,6090,4376,6105,4360,6119,4346,6130,4332,6140,4320,6147,4309,6151,4298,6153,4287xm6551,3878l6550,3869,6545,3857,6541,3847,6535,3839,5606,2910,6086,2429,6087,2421,6087,2411,6086,2401,6084,2390,6072,2367,6065,2356,6057,2344,6047,2332,6035,2319,6009,2291,5994,2275,5977,2258,5960,2242,5932,2217,5920,2207,5909,2200,5898,2193,5889,2189,5877,2183,5866,2181,5857,2180,5848,2182,5842,2184,5361,2665,4609,1913,5118,1405,5120,1399,5120,1389,5119,1379,5117,1368,5105,1345,5098,1334,5090,1322,5080,1310,5068,1297,5041,1267,5025,1251,5009,1235,4994,1221,4965,1195,4953,1185,4941,1177,4929,1169,4905,1156,4894,1154,4885,1153,4874,1153,4868,1155,4245,1778,4235,1792,4228,1808,4225,1828,4225,1850,4232,1876,4246,1904,4268,1934,4297,1966,6353,4022,6361,4027,6371,4031,6382,4036,6392,4037,6402,4033,6412,4031,6422,4027,6432,4022,6443,4016,6454,4008,6465,3999,6477,3988,6490,3976,6503,3963,6514,3951,6523,3939,6531,3928,6537,3918,6541,3908,6545,3898,6547,3889,6551,3878xm7805,2624l7804,2614,7797,2594,7789,2585,5864,659,6255,267,6259,260,6259,250,6258,241,6256,229,6243,207,6236,196,6227,184,6217,172,6179,130,6163,114,6147,98,6131,83,6103,58,6091,47,6079,38,6067,31,6057,25,6044,18,6033,15,6023,14,6013,14,6006,18,5040,984,5036,991,5037,1000,5037,1010,5041,1020,5048,1034,5054,1044,5062,1056,5071,1067,5093,1094,5106,1109,5120,1125,5136,1141,5152,1157,5167,1171,5182,1183,5195,1194,5207,1204,5219,1213,5230,1220,5253,1232,5263,1236,5273,1236,5283,1237,5290,1233,5681,842,7607,2767,7617,2775,7637,2782,7646,2783,7657,2779,7666,2777,7676,2773,7686,2768,7697,2762,7708,2754,7719,2745,7732,2734,7744,2722,7757,2709,7768,2696,7777,2685,7785,2674,7791,2663,7795,2653,7799,2644,7801,2635,7805,2624xe" filled="true" fillcolor="#c0c0c0" stroked="false">
                        <v:path arrowok="t"/>
                        <v:fill opacity="32896f" type="solid"/>
                      </v:shape>
                      <w10:wrap type="none"/>
                    </v:group>
                  </w:pict>
                </mc:Fallback>
              </mc:AlternateContent>
            </w:r>
            <w:r>
              <w:rPr>
                <w:spacing w:val="-5"/>
                <w:sz w:val="22"/>
              </w:rPr>
              <w:t>i.</w:t>
            </w:r>
            <w:r>
              <w:rPr>
                <w:sz w:val="22"/>
              </w:rPr>
              <w:tab/>
            </w:r>
            <w:r>
              <w:rPr>
                <w:sz w:val="20"/>
              </w:rPr>
              <w:t>Any</w:t>
            </w:r>
            <w:r>
              <w:rPr>
                <w:spacing w:val="-9"/>
                <w:sz w:val="20"/>
              </w:rPr>
              <w:t> </w:t>
            </w:r>
            <w:r>
              <w:rPr>
                <w:sz w:val="20"/>
              </w:rPr>
              <w:t>information</w:t>
            </w:r>
            <w:r>
              <w:rPr>
                <w:spacing w:val="-5"/>
                <w:sz w:val="20"/>
              </w:rPr>
              <w:t> </w:t>
            </w:r>
            <w:r>
              <w:rPr>
                <w:sz w:val="20"/>
              </w:rPr>
              <w:t>on</w:t>
            </w:r>
            <w:r>
              <w:rPr>
                <w:spacing w:val="-7"/>
                <w:sz w:val="20"/>
              </w:rPr>
              <w:t> </w:t>
            </w:r>
            <w:r>
              <w:rPr>
                <w:spacing w:val="-2"/>
                <w:sz w:val="20"/>
              </w:rPr>
              <w:t>encroachment</w:t>
            </w:r>
          </w:p>
        </w:tc>
        <w:tc>
          <w:tcPr>
            <w:tcW w:w="5248" w:type="dxa"/>
            <w:gridSpan w:val="3"/>
          </w:tcPr>
          <w:p>
            <w:pPr>
              <w:pStyle w:val="TableParagraph"/>
              <w:spacing w:line="229" w:lineRule="exact"/>
              <w:ind w:left="114"/>
              <w:rPr>
                <w:sz w:val="20"/>
              </w:rPr>
            </w:pPr>
            <w:r>
              <w:rPr>
                <w:spacing w:val="-4"/>
                <w:sz w:val="20"/>
              </w:rPr>
              <w:t>None</w:t>
            </w:r>
          </w:p>
        </w:tc>
      </w:tr>
      <w:tr>
        <w:trPr>
          <w:trHeight w:val="546" w:hRule="atLeast"/>
        </w:trPr>
        <w:tc>
          <w:tcPr>
            <w:tcW w:w="704" w:type="dxa"/>
            <w:vMerge/>
            <w:tcBorders>
              <w:top w:val="nil"/>
            </w:tcBorders>
          </w:tcPr>
          <w:p>
            <w:pPr>
              <w:rPr>
                <w:sz w:val="2"/>
                <w:szCs w:val="2"/>
              </w:rPr>
            </w:pPr>
          </w:p>
        </w:tc>
        <w:tc>
          <w:tcPr>
            <w:tcW w:w="4537" w:type="dxa"/>
          </w:tcPr>
          <w:p>
            <w:pPr>
              <w:pStyle w:val="TableParagraph"/>
              <w:tabs>
                <w:tab w:pos="834" w:val="left" w:leader="none"/>
              </w:tabs>
              <w:ind w:left="316"/>
              <w:rPr>
                <w:sz w:val="20"/>
              </w:rPr>
            </w:pPr>
            <w:r>
              <w:rPr>
                <w:spacing w:val="-5"/>
                <w:sz w:val="22"/>
              </w:rPr>
              <w:t>ii.</w:t>
            </w:r>
            <w:r>
              <w:rPr>
                <w:sz w:val="22"/>
              </w:rPr>
              <w:tab/>
            </w:r>
            <w:r>
              <w:rPr>
                <w:sz w:val="20"/>
              </w:rPr>
              <w:t>Is</w:t>
            </w:r>
            <w:r>
              <w:rPr>
                <w:spacing w:val="-6"/>
                <w:sz w:val="20"/>
              </w:rPr>
              <w:t> </w:t>
            </w:r>
            <w:r>
              <w:rPr>
                <w:sz w:val="20"/>
              </w:rPr>
              <w:t>the</w:t>
            </w:r>
            <w:r>
              <w:rPr>
                <w:spacing w:val="-6"/>
                <w:sz w:val="20"/>
              </w:rPr>
              <w:t> </w:t>
            </w:r>
            <w:r>
              <w:rPr>
                <w:sz w:val="20"/>
              </w:rPr>
              <w:t>area</w:t>
            </w:r>
            <w:r>
              <w:rPr>
                <w:spacing w:val="-6"/>
                <w:sz w:val="20"/>
              </w:rPr>
              <w:t> </w:t>
            </w:r>
            <w:r>
              <w:rPr>
                <w:sz w:val="20"/>
              </w:rPr>
              <w:t>part</w:t>
            </w:r>
            <w:r>
              <w:rPr>
                <w:spacing w:val="-7"/>
                <w:sz w:val="20"/>
              </w:rPr>
              <w:t> </w:t>
            </w:r>
            <w:r>
              <w:rPr>
                <w:sz w:val="20"/>
              </w:rPr>
              <w:t>of</w:t>
            </w:r>
            <w:r>
              <w:rPr>
                <w:spacing w:val="-4"/>
                <w:sz w:val="20"/>
              </w:rPr>
              <w:t> </w:t>
            </w:r>
            <w:r>
              <w:rPr>
                <w:sz w:val="20"/>
              </w:rPr>
              <w:t>unauthorized</w:t>
            </w:r>
            <w:r>
              <w:rPr>
                <w:spacing w:val="-8"/>
                <w:sz w:val="20"/>
              </w:rPr>
              <w:t> </w:t>
            </w:r>
            <w:r>
              <w:rPr>
                <w:spacing w:val="-4"/>
                <w:sz w:val="20"/>
              </w:rPr>
              <w:t>area/</w:t>
            </w:r>
          </w:p>
          <w:p>
            <w:pPr>
              <w:pStyle w:val="TableParagraph"/>
              <w:spacing w:before="29"/>
              <w:ind w:left="834"/>
              <w:rPr>
                <w:sz w:val="20"/>
              </w:rPr>
            </w:pPr>
            <w:r>
              <w:rPr>
                <w:spacing w:val="-2"/>
                <w:sz w:val="20"/>
              </w:rPr>
              <w:t>colony</w:t>
            </w:r>
          </w:p>
        </w:tc>
        <w:tc>
          <w:tcPr>
            <w:tcW w:w="5248" w:type="dxa"/>
            <w:gridSpan w:val="3"/>
          </w:tcPr>
          <w:p>
            <w:pPr>
              <w:pStyle w:val="TableParagraph"/>
              <w:spacing w:line="229" w:lineRule="exact"/>
              <w:ind w:left="114"/>
              <w:rPr>
                <w:sz w:val="20"/>
              </w:rPr>
            </w:pPr>
            <w:r>
              <w:rPr>
                <w:spacing w:val="-5"/>
                <w:sz w:val="20"/>
              </w:rPr>
              <w:t>No</w:t>
            </w:r>
          </w:p>
        </w:tc>
      </w:tr>
      <w:tr>
        <w:trPr>
          <w:trHeight w:val="292" w:hRule="atLeast"/>
        </w:trPr>
        <w:tc>
          <w:tcPr>
            <w:tcW w:w="704" w:type="dxa"/>
            <w:shd w:val="clear" w:color="auto" w:fill="DEEAF6"/>
          </w:tcPr>
          <w:p>
            <w:pPr>
              <w:pStyle w:val="TableParagraph"/>
              <w:spacing w:line="248" w:lineRule="exact"/>
              <w:ind w:left="2"/>
              <w:jc w:val="center"/>
              <w:rPr>
                <w:rFonts w:ascii="Arial"/>
                <w:b/>
                <w:sz w:val="22"/>
              </w:rPr>
            </w:pPr>
            <w:r>
              <w:rPr>
                <w:rFonts w:ascii="Arial"/>
                <w:b/>
                <w:spacing w:val="-5"/>
                <w:sz w:val="22"/>
              </w:rPr>
              <w:t>4.</w:t>
            </w:r>
          </w:p>
        </w:tc>
        <w:tc>
          <w:tcPr>
            <w:tcW w:w="9785" w:type="dxa"/>
            <w:gridSpan w:val="4"/>
            <w:shd w:val="clear" w:color="auto" w:fill="DEEAF6"/>
          </w:tcPr>
          <w:p>
            <w:pPr>
              <w:pStyle w:val="TableParagraph"/>
              <w:spacing w:line="248" w:lineRule="exact"/>
              <w:ind w:left="114"/>
              <w:rPr>
                <w:rFonts w:ascii="Arial"/>
                <w:b/>
                <w:sz w:val="22"/>
              </w:rPr>
            </w:pPr>
            <w:r>
              <w:rPr>
                <w:rFonts w:ascii="Arial"/>
                <w:b/>
                <w:sz w:val="22"/>
              </w:rPr>
              <w:t>DOCUMENT</w:t>
            </w:r>
            <w:r>
              <w:rPr>
                <w:rFonts w:ascii="Arial"/>
                <w:b/>
                <w:spacing w:val="-10"/>
                <w:sz w:val="22"/>
              </w:rPr>
              <w:t> </w:t>
            </w:r>
            <w:r>
              <w:rPr>
                <w:rFonts w:ascii="Arial"/>
                <w:b/>
                <w:sz w:val="22"/>
              </w:rPr>
              <w:t>DETAILS</w:t>
            </w:r>
            <w:r>
              <w:rPr>
                <w:rFonts w:ascii="Arial"/>
                <w:b/>
                <w:spacing w:val="-4"/>
                <w:sz w:val="22"/>
              </w:rPr>
              <w:t> </w:t>
            </w:r>
            <w:r>
              <w:rPr>
                <w:rFonts w:ascii="Arial"/>
                <w:b/>
                <w:sz w:val="22"/>
              </w:rPr>
              <w:t>AND</w:t>
            </w:r>
            <w:r>
              <w:rPr>
                <w:rFonts w:ascii="Arial"/>
                <w:b/>
                <w:spacing w:val="-5"/>
                <w:sz w:val="22"/>
              </w:rPr>
              <w:t> </w:t>
            </w:r>
            <w:r>
              <w:rPr>
                <w:rFonts w:ascii="Arial"/>
                <w:b/>
                <w:sz w:val="22"/>
              </w:rPr>
              <w:t>LEGAL</w:t>
            </w:r>
            <w:r>
              <w:rPr>
                <w:rFonts w:ascii="Arial"/>
                <w:b/>
                <w:spacing w:val="-4"/>
                <w:sz w:val="22"/>
              </w:rPr>
              <w:t> </w:t>
            </w:r>
            <w:r>
              <w:rPr>
                <w:rFonts w:ascii="Arial"/>
                <w:b/>
                <w:sz w:val="22"/>
              </w:rPr>
              <w:t>ASPECTS</w:t>
            </w:r>
            <w:r>
              <w:rPr>
                <w:rFonts w:ascii="Arial"/>
                <w:b/>
                <w:spacing w:val="-3"/>
                <w:sz w:val="22"/>
              </w:rPr>
              <w:t> </w:t>
            </w:r>
            <w:r>
              <w:rPr>
                <w:rFonts w:ascii="Arial"/>
                <w:b/>
                <w:sz w:val="22"/>
              </w:rPr>
              <w:t>OF</w:t>
            </w:r>
            <w:r>
              <w:rPr>
                <w:rFonts w:ascii="Arial"/>
                <w:b/>
                <w:spacing w:val="-6"/>
                <w:sz w:val="22"/>
              </w:rPr>
              <w:t> </w:t>
            </w:r>
            <w:r>
              <w:rPr>
                <w:rFonts w:ascii="Arial"/>
                <w:b/>
                <w:sz w:val="22"/>
              </w:rPr>
              <w:t>THE</w:t>
            </w:r>
            <w:r>
              <w:rPr>
                <w:rFonts w:ascii="Arial"/>
                <w:b/>
                <w:spacing w:val="-5"/>
                <w:sz w:val="22"/>
              </w:rPr>
              <w:t> </w:t>
            </w:r>
            <w:r>
              <w:rPr>
                <w:rFonts w:ascii="Arial"/>
                <w:b/>
                <w:spacing w:val="-2"/>
                <w:sz w:val="22"/>
              </w:rPr>
              <w:t>PROPERTY</w:t>
            </w:r>
          </w:p>
        </w:tc>
      </w:tr>
      <w:tr>
        <w:trPr>
          <w:trHeight w:val="263" w:hRule="atLeast"/>
        </w:trPr>
        <w:tc>
          <w:tcPr>
            <w:tcW w:w="704" w:type="dxa"/>
          </w:tcPr>
          <w:p>
            <w:pPr>
              <w:pStyle w:val="TableParagraph"/>
              <w:spacing w:line="229" w:lineRule="exact"/>
              <w:ind w:left="398"/>
              <w:rPr>
                <w:sz w:val="20"/>
              </w:rPr>
            </w:pPr>
            <w:r>
              <w:rPr>
                <w:spacing w:val="-5"/>
                <w:sz w:val="20"/>
              </w:rPr>
              <w:t>a.</w:t>
            </w:r>
          </w:p>
        </w:tc>
        <w:tc>
          <w:tcPr>
            <w:tcW w:w="4537" w:type="dxa"/>
          </w:tcPr>
          <w:p>
            <w:pPr>
              <w:pStyle w:val="TableParagraph"/>
              <w:spacing w:line="229" w:lineRule="exact"/>
              <w:ind w:left="114"/>
              <w:rPr>
                <w:sz w:val="20"/>
              </w:rPr>
            </w:pPr>
            <w:r>
              <w:rPr>
                <w:sz w:val="20"/>
              </w:rPr>
              <w:t>Ownership</w:t>
            </w:r>
            <w:r>
              <w:rPr>
                <w:spacing w:val="-11"/>
                <w:sz w:val="20"/>
              </w:rPr>
              <w:t> </w:t>
            </w:r>
            <w:r>
              <w:rPr>
                <w:sz w:val="20"/>
              </w:rPr>
              <w:t>documents</w:t>
            </w:r>
            <w:r>
              <w:rPr>
                <w:spacing w:val="-12"/>
                <w:sz w:val="20"/>
              </w:rPr>
              <w:t> </w:t>
            </w:r>
            <w:r>
              <w:rPr>
                <w:spacing w:val="-2"/>
                <w:sz w:val="20"/>
              </w:rPr>
              <w:t>provided</w:t>
            </w:r>
          </w:p>
        </w:tc>
        <w:tc>
          <w:tcPr>
            <w:tcW w:w="5248" w:type="dxa"/>
            <w:gridSpan w:val="3"/>
          </w:tcPr>
          <w:p>
            <w:pPr>
              <w:pStyle w:val="TableParagraph"/>
              <w:spacing w:line="229" w:lineRule="exact"/>
              <w:ind w:left="3"/>
              <w:jc w:val="center"/>
              <w:rPr>
                <w:sz w:val="20"/>
              </w:rPr>
            </w:pPr>
            <w:r>
              <w:rPr>
                <w:spacing w:val="-2"/>
                <w:sz w:val="20"/>
              </w:rPr>
              <w:t>Conveyance</w:t>
            </w:r>
            <w:r>
              <w:rPr>
                <w:spacing w:val="5"/>
                <w:sz w:val="20"/>
              </w:rPr>
              <w:t> </w:t>
            </w:r>
            <w:r>
              <w:rPr>
                <w:spacing w:val="-4"/>
                <w:sz w:val="20"/>
              </w:rPr>
              <w:t>Deed</w:t>
            </w:r>
          </w:p>
        </w:tc>
      </w:tr>
      <w:tr>
        <w:trPr>
          <w:trHeight w:val="263" w:hRule="atLeast"/>
        </w:trPr>
        <w:tc>
          <w:tcPr>
            <w:tcW w:w="704" w:type="dxa"/>
          </w:tcPr>
          <w:p>
            <w:pPr>
              <w:pStyle w:val="TableParagraph"/>
              <w:spacing w:line="229" w:lineRule="exact"/>
              <w:ind w:left="398"/>
              <w:rPr>
                <w:sz w:val="20"/>
              </w:rPr>
            </w:pPr>
            <w:r>
              <w:rPr>
                <w:spacing w:val="-5"/>
                <w:sz w:val="20"/>
              </w:rPr>
              <w:t>b.</w:t>
            </w:r>
          </w:p>
        </w:tc>
        <w:tc>
          <w:tcPr>
            <w:tcW w:w="4537" w:type="dxa"/>
          </w:tcPr>
          <w:p>
            <w:pPr>
              <w:pStyle w:val="TableParagraph"/>
              <w:spacing w:line="229" w:lineRule="exact"/>
              <w:ind w:left="114"/>
              <w:rPr>
                <w:sz w:val="20"/>
              </w:rPr>
            </w:pPr>
            <w:r>
              <w:rPr>
                <w:sz w:val="20"/>
              </w:rPr>
              <w:t>Names</w:t>
            </w:r>
            <w:r>
              <w:rPr>
                <w:spacing w:val="-3"/>
                <w:sz w:val="20"/>
              </w:rPr>
              <w:t> </w:t>
            </w:r>
            <w:r>
              <w:rPr>
                <w:sz w:val="20"/>
              </w:rPr>
              <w:t>of</w:t>
            </w:r>
            <w:r>
              <w:rPr>
                <w:spacing w:val="-2"/>
                <w:sz w:val="20"/>
              </w:rPr>
              <w:t> </w:t>
            </w:r>
            <w:r>
              <w:rPr>
                <w:sz w:val="20"/>
              </w:rPr>
              <w:t>the</w:t>
            </w:r>
            <w:r>
              <w:rPr>
                <w:spacing w:val="-4"/>
                <w:sz w:val="20"/>
              </w:rPr>
              <w:t> </w:t>
            </w:r>
            <w:r>
              <w:rPr>
                <w:spacing w:val="-2"/>
                <w:sz w:val="20"/>
              </w:rPr>
              <w:t>owner</w:t>
            </w:r>
          </w:p>
        </w:tc>
        <w:tc>
          <w:tcPr>
            <w:tcW w:w="5248" w:type="dxa"/>
            <w:gridSpan w:val="3"/>
          </w:tcPr>
          <w:p>
            <w:pPr>
              <w:pStyle w:val="TableParagraph"/>
              <w:spacing w:line="229" w:lineRule="exact"/>
              <w:ind w:left="114"/>
              <w:rPr>
                <w:sz w:val="20"/>
              </w:rPr>
            </w:pPr>
            <w:r>
              <w:rPr>
                <w:sz w:val="20"/>
              </w:rPr>
              <w:t>M/s</w:t>
            </w:r>
            <w:r>
              <w:rPr>
                <w:spacing w:val="-4"/>
                <w:sz w:val="20"/>
              </w:rPr>
              <w:t> </w:t>
            </w:r>
            <w:r>
              <w:rPr>
                <w:sz w:val="20"/>
              </w:rPr>
              <w:t>Gannon</w:t>
            </w:r>
            <w:r>
              <w:rPr>
                <w:spacing w:val="-6"/>
                <w:sz w:val="20"/>
              </w:rPr>
              <w:t> </w:t>
            </w:r>
            <w:r>
              <w:rPr>
                <w:sz w:val="20"/>
              </w:rPr>
              <w:t>Dunkerley</w:t>
            </w:r>
            <w:r>
              <w:rPr>
                <w:spacing w:val="-7"/>
                <w:sz w:val="20"/>
              </w:rPr>
              <w:t> </w:t>
            </w:r>
            <w:r>
              <w:rPr>
                <w:sz w:val="20"/>
              </w:rPr>
              <w:t>&amp;</w:t>
            </w:r>
            <w:r>
              <w:rPr>
                <w:spacing w:val="-5"/>
                <w:sz w:val="20"/>
              </w:rPr>
              <w:t> </w:t>
            </w:r>
            <w:r>
              <w:rPr>
                <w:sz w:val="20"/>
              </w:rPr>
              <w:t>Co.</w:t>
            </w:r>
            <w:r>
              <w:rPr>
                <w:spacing w:val="-5"/>
                <w:sz w:val="20"/>
              </w:rPr>
              <w:t> </w:t>
            </w:r>
            <w:r>
              <w:rPr>
                <w:spacing w:val="-4"/>
                <w:sz w:val="20"/>
              </w:rPr>
              <w:t>Ltd.</w:t>
            </w:r>
          </w:p>
        </w:tc>
      </w:tr>
      <w:tr>
        <w:trPr>
          <w:trHeight w:val="266" w:hRule="atLeast"/>
        </w:trPr>
        <w:tc>
          <w:tcPr>
            <w:tcW w:w="704" w:type="dxa"/>
          </w:tcPr>
          <w:p>
            <w:pPr>
              <w:pStyle w:val="TableParagraph"/>
              <w:spacing w:before="2"/>
              <w:ind w:left="398"/>
              <w:rPr>
                <w:sz w:val="20"/>
              </w:rPr>
            </w:pPr>
            <w:r>
              <w:rPr>
                <w:spacing w:val="-5"/>
                <w:sz w:val="20"/>
              </w:rPr>
              <w:t>c.</w:t>
            </w:r>
          </w:p>
        </w:tc>
        <w:tc>
          <w:tcPr>
            <w:tcW w:w="4537" w:type="dxa"/>
          </w:tcPr>
          <w:p>
            <w:pPr>
              <w:pStyle w:val="TableParagraph"/>
              <w:spacing w:before="2"/>
              <w:ind w:left="114"/>
              <w:rPr>
                <w:sz w:val="20"/>
              </w:rPr>
            </w:pPr>
            <w:r>
              <w:rPr>
                <w:sz w:val="20"/>
              </w:rPr>
              <w:t>Constitution</w:t>
            </w:r>
            <w:r>
              <w:rPr>
                <w:spacing w:val="-9"/>
                <w:sz w:val="20"/>
              </w:rPr>
              <w:t> </w:t>
            </w:r>
            <w:r>
              <w:rPr>
                <w:sz w:val="20"/>
              </w:rPr>
              <w:t>of</w:t>
            </w:r>
            <w:r>
              <w:rPr>
                <w:spacing w:val="-6"/>
                <w:sz w:val="20"/>
              </w:rPr>
              <w:t> </w:t>
            </w:r>
            <w:r>
              <w:rPr>
                <w:sz w:val="20"/>
              </w:rPr>
              <w:t>the</w:t>
            </w:r>
            <w:r>
              <w:rPr>
                <w:spacing w:val="-6"/>
                <w:sz w:val="20"/>
              </w:rPr>
              <w:t> </w:t>
            </w:r>
            <w:r>
              <w:rPr>
                <w:spacing w:val="-2"/>
                <w:sz w:val="20"/>
              </w:rPr>
              <w:t>Property</w:t>
            </w:r>
          </w:p>
        </w:tc>
        <w:tc>
          <w:tcPr>
            <w:tcW w:w="5248" w:type="dxa"/>
            <w:gridSpan w:val="3"/>
          </w:tcPr>
          <w:p>
            <w:pPr>
              <w:pStyle w:val="TableParagraph"/>
              <w:spacing w:before="2"/>
              <w:ind w:left="114"/>
              <w:rPr>
                <w:sz w:val="20"/>
              </w:rPr>
            </w:pPr>
            <w:r>
              <w:rPr>
                <w:sz w:val="20"/>
              </w:rPr>
              <w:t>Free</w:t>
            </w:r>
            <w:r>
              <w:rPr>
                <w:spacing w:val="-11"/>
                <w:sz w:val="20"/>
              </w:rPr>
              <w:t> </w:t>
            </w:r>
            <w:r>
              <w:rPr>
                <w:sz w:val="20"/>
              </w:rPr>
              <w:t>hold,</w:t>
            </w:r>
            <w:r>
              <w:rPr>
                <w:spacing w:val="-9"/>
                <w:sz w:val="20"/>
              </w:rPr>
              <w:t> </w:t>
            </w:r>
            <w:r>
              <w:rPr>
                <w:sz w:val="20"/>
              </w:rPr>
              <w:t>complete</w:t>
            </w:r>
            <w:r>
              <w:rPr>
                <w:spacing w:val="-10"/>
                <w:sz w:val="20"/>
              </w:rPr>
              <w:t> </w:t>
            </w:r>
            <w:r>
              <w:rPr>
                <w:sz w:val="20"/>
              </w:rPr>
              <w:t>transferable</w:t>
            </w:r>
            <w:r>
              <w:rPr>
                <w:spacing w:val="-10"/>
                <w:sz w:val="20"/>
              </w:rPr>
              <w:t> </w:t>
            </w:r>
            <w:r>
              <w:rPr>
                <w:spacing w:val="-2"/>
                <w:sz w:val="20"/>
              </w:rPr>
              <w:t>rights</w:t>
            </w:r>
          </w:p>
        </w:tc>
      </w:tr>
      <w:tr>
        <w:trPr>
          <w:trHeight w:val="263" w:hRule="atLeast"/>
        </w:trPr>
        <w:tc>
          <w:tcPr>
            <w:tcW w:w="704" w:type="dxa"/>
          </w:tcPr>
          <w:p>
            <w:pPr>
              <w:pStyle w:val="TableParagraph"/>
              <w:spacing w:line="229" w:lineRule="exact"/>
              <w:ind w:left="398"/>
              <w:rPr>
                <w:sz w:val="20"/>
              </w:rPr>
            </w:pPr>
            <w:r>
              <w:rPr>
                <w:spacing w:val="-5"/>
                <w:sz w:val="20"/>
              </w:rPr>
              <w:t>d.</w:t>
            </w:r>
          </w:p>
        </w:tc>
        <w:tc>
          <w:tcPr>
            <w:tcW w:w="4537" w:type="dxa"/>
          </w:tcPr>
          <w:p>
            <w:pPr>
              <w:pStyle w:val="TableParagraph"/>
              <w:spacing w:line="229" w:lineRule="exact"/>
              <w:ind w:left="114"/>
              <w:rPr>
                <w:sz w:val="20"/>
              </w:rPr>
            </w:pPr>
            <w:r>
              <w:rPr>
                <w:sz w:val="20"/>
              </w:rPr>
              <w:t>Agreement</w:t>
            </w:r>
            <w:r>
              <w:rPr>
                <w:spacing w:val="-7"/>
                <w:sz w:val="20"/>
              </w:rPr>
              <w:t> </w:t>
            </w:r>
            <w:r>
              <w:rPr>
                <w:sz w:val="20"/>
              </w:rPr>
              <w:t>of</w:t>
            </w:r>
            <w:r>
              <w:rPr>
                <w:spacing w:val="-6"/>
                <w:sz w:val="20"/>
              </w:rPr>
              <w:t> </w:t>
            </w:r>
            <w:r>
              <w:rPr>
                <w:sz w:val="20"/>
              </w:rPr>
              <w:t>easement</w:t>
            </w:r>
            <w:r>
              <w:rPr>
                <w:spacing w:val="-7"/>
                <w:sz w:val="20"/>
              </w:rPr>
              <w:t> </w:t>
            </w:r>
            <w:r>
              <w:rPr>
                <w:sz w:val="20"/>
              </w:rPr>
              <w:t>if</w:t>
            </w:r>
            <w:r>
              <w:rPr>
                <w:spacing w:val="-5"/>
                <w:sz w:val="20"/>
              </w:rPr>
              <w:t> any</w:t>
            </w:r>
          </w:p>
        </w:tc>
        <w:tc>
          <w:tcPr>
            <w:tcW w:w="5248" w:type="dxa"/>
            <w:gridSpan w:val="3"/>
          </w:tcPr>
          <w:p>
            <w:pPr>
              <w:pStyle w:val="TableParagraph"/>
              <w:spacing w:line="229" w:lineRule="exact"/>
              <w:ind w:left="114"/>
              <w:rPr>
                <w:sz w:val="20"/>
              </w:rPr>
            </w:pPr>
            <w:r>
              <w:rPr>
                <w:sz w:val="20"/>
              </w:rPr>
              <w:t>Not</w:t>
            </w:r>
            <w:r>
              <w:rPr>
                <w:spacing w:val="-5"/>
                <w:sz w:val="20"/>
              </w:rPr>
              <w:t> </w:t>
            </w:r>
            <w:r>
              <w:rPr>
                <w:spacing w:val="-2"/>
                <w:sz w:val="20"/>
              </w:rPr>
              <w:t>required</w:t>
            </w:r>
          </w:p>
        </w:tc>
      </w:tr>
      <w:tr>
        <w:trPr>
          <w:trHeight w:val="530" w:hRule="atLeast"/>
        </w:trPr>
        <w:tc>
          <w:tcPr>
            <w:tcW w:w="704" w:type="dxa"/>
          </w:tcPr>
          <w:p>
            <w:pPr>
              <w:pStyle w:val="TableParagraph"/>
              <w:spacing w:line="229" w:lineRule="exact"/>
              <w:ind w:left="398"/>
              <w:rPr>
                <w:sz w:val="20"/>
              </w:rPr>
            </w:pPr>
            <w:r>
              <w:rPr>
                <w:spacing w:val="-5"/>
                <w:sz w:val="20"/>
              </w:rPr>
              <w:t>e.</w:t>
            </w:r>
          </w:p>
        </w:tc>
        <w:tc>
          <w:tcPr>
            <w:tcW w:w="4537" w:type="dxa"/>
          </w:tcPr>
          <w:p>
            <w:pPr>
              <w:pStyle w:val="TableParagraph"/>
              <w:spacing w:line="229" w:lineRule="exact"/>
              <w:ind w:left="114"/>
              <w:rPr>
                <w:sz w:val="20"/>
              </w:rPr>
            </w:pPr>
            <w:r>
              <w:rPr>
                <w:sz w:val="20"/>
              </w:rPr>
              <w:t>Notice</w:t>
            </w:r>
            <w:r>
              <w:rPr>
                <w:spacing w:val="-5"/>
                <w:sz w:val="20"/>
              </w:rPr>
              <w:t> </w:t>
            </w:r>
            <w:r>
              <w:rPr>
                <w:sz w:val="20"/>
              </w:rPr>
              <w:t>of</w:t>
            </w:r>
            <w:r>
              <w:rPr>
                <w:spacing w:val="-5"/>
                <w:sz w:val="20"/>
              </w:rPr>
              <w:t> </w:t>
            </w:r>
            <w:r>
              <w:rPr>
                <w:sz w:val="20"/>
              </w:rPr>
              <w:t>acquisition</w:t>
            </w:r>
            <w:r>
              <w:rPr>
                <w:spacing w:val="-7"/>
                <w:sz w:val="20"/>
              </w:rPr>
              <w:t> </w:t>
            </w:r>
            <w:r>
              <w:rPr>
                <w:sz w:val="20"/>
              </w:rPr>
              <w:t>if</w:t>
            </w:r>
            <w:r>
              <w:rPr>
                <w:spacing w:val="-5"/>
                <w:sz w:val="20"/>
              </w:rPr>
              <w:t> </w:t>
            </w:r>
            <w:r>
              <w:rPr>
                <w:sz w:val="20"/>
              </w:rPr>
              <w:t>any</w:t>
            </w:r>
            <w:r>
              <w:rPr>
                <w:spacing w:val="-8"/>
                <w:sz w:val="20"/>
              </w:rPr>
              <w:t> </w:t>
            </w:r>
            <w:r>
              <w:rPr>
                <w:sz w:val="20"/>
              </w:rPr>
              <w:t>and</w:t>
            </w:r>
            <w:r>
              <w:rPr>
                <w:spacing w:val="-5"/>
                <w:sz w:val="20"/>
              </w:rPr>
              <w:t> </w:t>
            </w:r>
            <w:r>
              <w:rPr>
                <w:sz w:val="20"/>
              </w:rPr>
              <w:t>area</w:t>
            </w:r>
            <w:r>
              <w:rPr>
                <w:spacing w:val="-5"/>
                <w:sz w:val="20"/>
              </w:rPr>
              <w:t> </w:t>
            </w:r>
            <w:r>
              <w:rPr>
                <w:spacing w:val="-4"/>
                <w:sz w:val="20"/>
              </w:rPr>
              <w:t>under</w:t>
            </w:r>
          </w:p>
          <w:p>
            <w:pPr>
              <w:pStyle w:val="TableParagraph"/>
              <w:spacing w:before="34"/>
              <w:ind w:left="114"/>
              <w:rPr>
                <w:sz w:val="20"/>
              </w:rPr>
            </w:pPr>
            <w:r>
              <w:rPr>
                <w:spacing w:val="-2"/>
                <w:sz w:val="20"/>
              </w:rPr>
              <w:t>acquisition</w:t>
            </w:r>
          </w:p>
        </w:tc>
        <w:tc>
          <w:tcPr>
            <w:tcW w:w="5248" w:type="dxa"/>
            <w:gridSpan w:val="3"/>
          </w:tcPr>
          <w:p>
            <w:pPr>
              <w:pStyle w:val="TableParagraph"/>
              <w:spacing w:line="229" w:lineRule="exact"/>
              <w:ind w:left="114"/>
              <w:rPr>
                <w:sz w:val="20"/>
              </w:rPr>
            </w:pPr>
            <w:r>
              <w:rPr>
                <w:sz w:val="20"/>
              </w:rPr>
              <w:t>No</w:t>
            </w:r>
            <w:r>
              <w:rPr>
                <w:spacing w:val="-5"/>
                <w:sz w:val="20"/>
              </w:rPr>
              <w:t> </w:t>
            </w:r>
            <w:r>
              <w:rPr>
                <w:sz w:val="20"/>
              </w:rPr>
              <w:t>such</w:t>
            </w:r>
            <w:r>
              <w:rPr>
                <w:spacing w:val="-5"/>
                <w:sz w:val="20"/>
              </w:rPr>
              <w:t> </w:t>
            </w:r>
            <w:r>
              <w:rPr>
                <w:sz w:val="20"/>
              </w:rPr>
              <w:t>information</w:t>
            </w:r>
            <w:r>
              <w:rPr>
                <w:spacing w:val="-6"/>
                <w:sz w:val="20"/>
              </w:rPr>
              <w:t> </w:t>
            </w:r>
            <w:r>
              <w:rPr>
                <w:sz w:val="20"/>
              </w:rPr>
              <w:t>came</w:t>
            </w:r>
            <w:r>
              <w:rPr>
                <w:spacing w:val="-4"/>
                <w:sz w:val="20"/>
              </w:rPr>
              <w:t> </w:t>
            </w:r>
            <w:r>
              <w:rPr>
                <w:sz w:val="20"/>
              </w:rPr>
              <w:t>in</w:t>
            </w:r>
            <w:r>
              <w:rPr>
                <w:spacing w:val="-5"/>
                <w:sz w:val="20"/>
              </w:rPr>
              <w:t> </w:t>
            </w:r>
            <w:r>
              <w:rPr>
                <w:sz w:val="20"/>
              </w:rPr>
              <w:t>front</w:t>
            </w:r>
            <w:r>
              <w:rPr>
                <w:spacing w:val="-5"/>
                <w:sz w:val="20"/>
              </w:rPr>
              <w:t> </w:t>
            </w:r>
            <w:r>
              <w:rPr>
                <w:sz w:val="20"/>
              </w:rPr>
              <w:t>of</w:t>
            </w:r>
            <w:r>
              <w:rPr>
                <w:spacing w:val="-3"/>
                <w:sz w:val="20"/>
              </w:rPr>
              <w:t> </w:t>
            </w:r>
            <w:r>
              <w:rPr>
                <w:sz w:val="20"/>
              </w:rPr>
              <w:t>us</w:t>
            </w:r>
            <w:r>
              <w:rPr>
                <w:spacing w:val="-4"/>
                <w:sz w:val="20"/>
              </w:rPr>
              <w:t> </w:t>
            </w:r>
            <w:r>
              <w:rPr>
                <w:sz w:val="20"/>
              </w:rPr>
              <w:t>and</w:t>
            </w:r>
            <w:r>
              <w:rPr>
                <w:spacing w:val="-3"/>
                <w:sz w:val="20"/>
              </w:rPr>
              <w:t> </w:t>
            </w:r>
            <w:r>
              <w:rPr>
                <w:sz w:val="20"/>
              </w:rPr>
              <w:t>could</w:t>
            </w:r>
            <w:r>
              <w:rPr>
                <w:spacing w:val="-4"/>
                <w:sz w:val="20"/>
              </w:rPr>
              <w:t> </w:t>
            </w:r>
            <w:r>
              <w:rPr>
                <w:sz w:val="20"/>
              </w:rPr>
              <w:t>not</w:t>
            </w:r>
            <w:r>
              <w:rPr>
                <w:spacing w:val="-3"/>
                <w:sz w:val="20"/>
              </w:rPr>
              <w:t> </w:t>
            </w:r>
            <w:r>
              <w:rPr>
                <w:spacing w:val="-5"/>
                <w:sz w:val="20"/>
              </w:rPr>
              <w:t>be</w:t>
            </w:r>
          </w:p>
          <w:p>
            <w:pPr>
              <w:pStyle w:val="TableParagraph"/>
              <w:spacing w:before="34"/>
              <w:ind w:left="114"/>
              <w:rPr>
                <w:sz w:val="20"/>
              </w:rPr>
            </w:pPr>
            <w:r>
              <w:rPr>
                <w:sz w:val="20"/>
              </w:rPr>
              <w:t>found</w:t>
            </w:r>
            <w:r>
              <w:rPr>
                <w:spacing w:val="-8"/>
                <w:sz w:val="20"/>
              </w:rPr>
              <w:t> </w:t>
            </w:r>
            <w:r>
              <w:rPr>
                <w:sz w:val="20"/>
              </w:rPr>
              <w:t>on</w:t>
            </w:r>
            <w:r>
              <w:rPr>
                <w:spacing w:val="-5"/>
                <w:sz w:val="20"/>
              </w:rPr>
              <w:t> </w:t>
            </w:r>
            <w:r>
              <w:rPr>
                <w:sz w:val="20"/>
              </w:rPr>
              <w:t>public</w:t>
            </w:r>
            <w:r>
              <w:rPr>
                <w:spacing w:val="-6"/>
                <w:sz w:val="20"/>
              </w:rPr>
              <w:t> </w:t>
            </w:r>
            <w:r>
              <w:rPr>
                <w:spacing w:val="-2"/>
                <w:sz w:val="20"/>
              </w:rPr>
              <w:t>domain</w:t>
            </w:r>
          </w:p>
        </w:tc>
      </w:tr>
      <w:tr>
        <w:trPr>
          <w:trHeight w:val="527" w:hRule="atLeast"/>
        </w:trPr>
        <w:tc>
          <w:tcPr>
            <w:tcW w:w="704" w:type="dxa"/>
          </w:tcPr>
          <w:p>
            <w:pPr>
              <w:pStyle w:val="TableParagraph"/>
              <w:spacing w:line="229" w:lineRule="exact"/>
              <w:ind w:left="398"/>
              <w:rPr>
                <w:sz w:val="20"/>
              </w:rPr>
            </w:pPr>
            <w:r>
              <w:rPr>
                <w:spacing w:val="-5"/>
                <w:sz w:val="20"/>
              </w:rPr>
              <w:t>f.</w:t>
            </w:r>
          </w:p>
        </w:tc>
        <w:tc>
          <w:tcPr>
            <w:tcW w:w="4537" w:type="dxa"/>
          </w:tcPr>
          <w:p>
            <w:pPr>
              <w:pStyle w:val="TableParagraph"/>
              <w:spacing w:line="229" w:lineRule="exact"/>
              <w:ind w:left="114"/>
              <w:rPr>
                <w:sz w:val="20"/>
              </w:rPr>
            </w:pPr>
            <w:r>
              <w:rPr>
                <w:sz w:val="20"/>
              </w:rPr>
              <w:t>Notification</w:t>
            </w:r>
            <w:r>
              <w:rPr>
                <w:spacing w:val="-6"/>
                <w:sz w:val="20"/>
              </w:rPr>
              <w:t> </w:t>
            </w:r>
            <w:r>
              <w:rPr>
                <w:sz w:val="20"/>
              </w:rPr>
              <w:t>of</w:t>
            </w:r>
            <w:r>
              <w:rPr>
                <w:spacing w:val="-5"/>
                <w:sz w:val="20"/>
              </w:rPr>
              <w:t> </w:t>
            </w:r>
            <w:r>
              <w:rPr>
                <w:sz w:val="20"/>
              </w:rPr>
              <w:t>road</w:t>
            </w:r>
            <w:r>
              <w:rPr>
                <w:spacing w:val="-5"/>
                <w:sz w:val="20"/>
              </w:rPr>
              <w:t> </w:t>
            </w:r>
            <w:r>
              <w:rPr>
                <w:sz w:val="20"/>
              </w:rPr>
              <w:t>widening</w:t>
            </w:r>
            <w:r>
              <w:rPr>
                <w:spacing w:val="-7"/>
                <w:sz w:val="20"/>
              </w:rPr>
              <w:t> </w:t>
            </w:r>
            <w:r>
              <w:rPr>
                <w:sz w:val="20"/>
              </w:rPr>
              <w:t>if</w:t>
            </w:r>
            <w:r>
              <w:rPr>
                <w:spacing w:val="-5"/>
                <w:sz w:val="20"/>
              </w:rPr>
              <w:t> </w:t>
            </w:r>
            <w:r>
              <w:rPr>
                <w:sz w:val="20"/>
              </w:rPr>
              <w:t>any</w:t>
            </w:r>
            <w:r>
              <w:rPr>
                <w:spacing w:val="-10"/>
                <w:sz w:val="20"/>
              </w:rPr>
              <w:t> </w:t>
            </w:r>
            <w:r>
              <w:rPr>
                <w:sz w:val="20"/>
              </w:rPr>
              <w:t>and</w:t>
            </w:r>
            <w:r>
              <w:rPr>
                <w:spacing w:val="-8"/>
                <w:sz w:val="20"/>
              </w:rPr>
              <w:t> </w:t>
            </w:r>
            <w:r>
              <w:rPr>
                <w:spacing w:val="-4"/>
                <w:sz w:val="20"/>
              </w:rPr>
              <w:t>area</w:t>
            </w:r>
          </w:p>
          <w:p>
            <w:pPr>
              <w:pStyle w:val="TableParagraph"/>
              <w:spacing w:before="34"/>
              <w:ind w:left="114"/>
              <w:rPr>
                <w:sz w:val="20"/>
              </w:rPr>
            </w:pPr>
            <w:r>
              <w:rPr>
                <w:sz w:val="20"/>
              </w:rPr>
              <w:t>under</w:t>
            </w:r>
            <w:r>
              <w:rPr>
                <w:spacing w:val="-8"/>
                <w:sz w:val="20"/>
              </w:rPr>
              <w:t> </w:t>
            </w:r>
            <w:r>
              <w:rPr>
                <w:spacing w:val="-2"/>
                <w:sz w:val="20"/>
              </w:rPr>
              <w:t>acquisition</w:t>
            </w:r>
          </w:p>
        </w:tc>
        <w:tc>
          <w:tcPr>
            <w:tcW w:w="5248" w:type="dxa"/>
            <w:gridSpan w:val="3"/>
          </w:tcPr>
          <w:p>
            <w:pPr>
              <w:pStyle w:val="TableParagraph"/>
              <w:spacing w:line="229" w:lineRule="exact"/>
              <w:ind w:left="114"/>
              <w:rPr>
                <w:sz w:val="20"/>
              </w:rPr>
            </w:pPr>
            <w:r>
              <w:rPr>
                <w:sz w:val="20"/>
              </w:rPr>
              <w:t>No</w:t>
            </w:r>
            <w:r>
              <w:rPr>
                <w:spacing w:val="-8"/>
                <w:sz w:val="20"/>
              </w:rPr>
              <w:t> </w:t>
            </w:r>
            <w:r>
              <w:rPr>
                <w:sz w:val="20"/>
              </w:rPr>
              <w:t>information</w:t>
            </w:r>
            <w:r>
              <w:rPr>
                <w:spacing w:val="-9"/>
                <w:sz w:val="20"/>
              </w:rPr>
              <w:t> </w:t>
            </w:r>
            <w:r>
              <w:rPr>
                <w:spacing w:val="-2"/>
                <w:sz w:val="20"/>
              </w:rPr>
              <w:t>available</w:t>
            </w:r>
          </w:p>
        </w:tc>
      </w:tr>
      <w:tr>
        <w:trPr>
          <w:trHeight w:val="266" w:hRule="atLeast"/>
        </w:trPr>
        <w:tc>
          <w:tcPr>
            <w:tcW w:w="704" w:type="dxa"/>
          </w:tcPr>
          <w:p>
            <w:pPr>
              <w:pStyle w:val="TableParagraph"/>
              <w:ind w:left="398"/>
              <w:rPr>
                <w:sz w:val="20"/>
              </w:rPr>
            </w:pPr>
            <w:r>
              <w:rPr>
                <w:spacing w:val="-5"/>
                <w:sz w:val="20"/>
              </w:rPr>
              <w:t>g.</w:t>
            </w:r>
          </w:p>
        </w:tc>
        <w:tc>
          <w:tcPr>
            <w:tcW w:w="4537" w:type="dxa"/>
          </w:tcPr>
          <w:p>
            <w:pPr>
              <w:pStyle w:val="TableParagraph"/>
              <w:ind w:left="114"/>
              <w:rPr>
                <w:sz w:val="20"/>
              </w:rPr>
            </w:pPr>
            <w:r>
              <w:rPr>
                <w:sz w:val="20"/>
              </w:rPr>
              <w:t>Heritage</w:t>
            </w:r>
            <w:r>
              <w:rPr>
                <w:spacing w:val="-11"/>
                <w:sz w:val="20"/>
              </w:rPr>
              <w:t> </w:t>
            </w:r>
            <w:r>
              <w:rPr>
                <w:sz w:val="20"/>
              </w:rPr>
              <w:t>restrictions,</w:t>
            </w:r>
            <w:r>
              <w:rPr>
                <w:spacing w:val="-8"/>
                <w:sz w:val="20"/>
              </w:rPr>
              <w:t> </w:t>
            </w:r>
            <w:r>
              <w:rPr>
                <w:sz w:val="20"/>
              </w:rPr>
              <w:t>if</w:t>
            </w:r>
            <w:r>
              <w:rPr>
                <w:spacing w:val="-7"/>
                <w:sz w:val="20"/>
              </w:rPr>
              <w:t> </w:t>
            </w:r>
            <w:r>
              <w:rPr>
                <w:spacing w:val="-5"/>
                <w:sz w:val="20"/>
              </w:rPr>
              <w:t>any</w:t>
            </w:r>
          </w:p>
        </w:tc>
        <w:tc>
          <w:tcPr>
            <w:tcW w:w="5248" w:type="dxa"/>
            <w:gridSpan w:val="3"/>
          </w:tcPr>
          <w:p>
            <w:pPr>
              <w:pStyle w:val="TableParagraph"/>
              <w:ind w:left="114"/>
              <w:rPr>
                <w:sz w:val="20"/>
              </w:rPr>
            </w:pPr>
            <w:r>
              <w:rPr>
                <w:spacing w:val="-5"/>
                <w:sz w:val="20"/>
              </w:rPr>
              <w:t>No</w:t>
            </w:r>
          </w:p>
        </w:tc>
      </w:tr>
      <w:tr>
        <w:trPr>
          <w:trHeight w:val="527" w:hRule="atLeast"/>
        </w:trPr>
        <w:tc>
          <w:tcPr>
            <w:tcW w:w="704" w:type="dxa"/>
          </w:tcPr>
          <w:p>
            <w:pPr>
              <w:pStyle w:val="TableParagraph"/>
              <w:spacing w:line="229" w:lineRule="exact"/>
              <w:ind w:left="398"/>
              <w:rPr>
                <w:sz w:val="20"/>
              </w:rPr>
            </w:pPr>
            <w:r>
              <w:rPr>
                <w:spacing w:val="-5"/>
                <w:sz w:val="20"/>
              </w:rPr>
              <w:t>h.</w:t>
            </w:r>
          </w:p>
        </w:tc>
        <w:tc>
          <w:tcPr>
            <w:tcW w:w="4537" w:type="dxa"/>
          </w:tcPr>
          <w:p>
            <w:pPr>
              <w:pStyle w:val="TableParagraph"/>
              <w:spacing w:line="229" w:lineRule="exact"/>
              <w:ind w:left="114"/>
              <w:rPr>
                <w:sz w:val="20"/>
              </w:rPr>
            </w:pPr>
            <w:r>
              <w:rPr>
                <w:sz w:val="20"/>
              </w:rPr>
              <w:t>Comment</w:t>
            </w:r>
            <w:r>
              <w:rPr>
                <w:spacing w:val="-8"/>
                <w:sz w:val="20"/>
              </w:rPr>
              <w:t> </w:t>
            </w:r>
            <w:r>
              <w:rPr>
                <w:sz w:val="20"/>
              </w:rPr>
              <w:t>on</w:t>
            </w:r>
            <w:r>
              <w:rPr>
                <w:spacing w:val="-8"/>
                <w:sz w:val="20"/>
              </w:rPr>
              <w:t> </w:t>
            </w:r>
            <w:r>
              <w:rPr>
                <w:sz w:val="20"/>
              </w:rPr>
              <w:t>Transferability</w:t>
            </w:r>
            <w:r>
              <w:rPr>
                <w:spacing w:val="-8"/>
                <w:sz w:val="20"/>
              </w:rPr>
              <w:t> </w:t>
            </w:r>
            <w:r>
              <w:rPr>
                <w:sz w:val="20"/>
              </w:rPr>
              <w:t>of</w:t>
            </w:r>
            <w:r>
              <w:rPr>
                <w:spacing w:val="-6"/>
                <w:sz w:val="20"/>
              </w:rPr>
              <w:t> </w:t>
            </w:r>
            <w:r>
              <w:rPr>
                <w:sz w:val="20"/>
              </w:rPr>
              <w:t>the</w:t>
            </w:r>
            <w:r>
              <w:rPr>
                <w:spacing w:val="-5"/>
                <w:sz w:val="20"/>
              </w:rPr>
              <w:t> </w:t>
            </w:r>
            <w:r>
              <w:rPr>
                <w:spacing w:val="-2"/>
                <w:sz w:val="20"/>
              </w:rPr>
              <w:t>property</w:t>
            </w:r>
          </w:p>
          <w:p>
            <w:pPr>
              <w:pStyle w:val="TableParagraph"/>
              <w:spacing w:before="34"/>
              <w:ind w:left="114"/>
              <w:rPr>
                <w:sz w:val="20"/>
              </w:rPr>
            </w:pPr>
            <w:r>
              <w:rPr>
                <w:spacing w:val="-2"/>
                <w:sz w:val="20"/>
              </w:rPr>
              <w:t>ownership</w:t>
            </w:r>
          </w:p>
        </w:tc>
        <w:tc>
          <w:tcPr>
            <w:tcW w:w="5248" w:type="dxa"/>
            <w:gridSpan w:val="3"/>
          </w:tcPr>
          <w:p>
            <w:pPr>
              <w:pStyle w:val="TableParagraph"/>
              <w:spacing w:line="229" w:lineRule="exact"/>
              <w:ind w:left="114"/>
              <w:rPr>
                <w:sz w:val="20"/>
              </w:rPr>
            </w:pPr>
            <w:r>
              <w:rPr>
                <w:sz w:val="20"/>
              </w:rPr>
              <w:t>Free</w:t>
            </w:r>
            <w:r>
              <w:rPr>
                <w:spacing w:val="-11"/>
                <w:sz w:val="20"/>
              </w:rPr>
              <w:t> </w:t>
            </w:r>
            <w:r>
              <w:rPr>
                <w:sz w:val="20"/>
              </w:rPr>
              <w:t>hold,</w:t>
            </w:r>
            <w:r>
              <w:rPr>
                <w:spacing w:val="-9"/>
                <w:sz w:val="20"/>
              </w:rPr>
              <w:t> </w:t>
            </w:r>
            <w:r>
              <w:rPr>
                <w:sz w:val="20"/>
              </w:rPr>
              <w:t>complete</w:t>
            </w:r>
            <w:r>
              <w:rPr>
                <w:spacing w:val="-10"/>
                <w:sz w:val="20"/>
              </w:rPr>
              <w:t> </w:t>
            </w:r>
            <w:r>
              <w:rPr>
                <w:sz w:val="20"/>
              </w:rPr>
              <w:t>transferable</w:t>
            </w:r>
            <w:r>
              <w:rPr>
                <w:spacing w:val="-10"/>
                <w:sz w:val="20"/>
              </w:rPr>
              <w:t> </w:t>
            </w:r>
            <w:r>
              <w:rPr>
                <w:spacing w:val="-2"/>
                <w:sz w:val="20"/>
              </w:rPr>
              <w:t>rights</w:t>
            </w:r>
          </w:p>
        </w:tc>
      </w:tr>
      <w:tr>
        <w:trPr>
          <w:trHeight w:val="530" w:hRule="atLeast"/>
        </w:trPr>
        <w:tc>
          <w:tcPr>
            <w:tcW w:w="704" w:type="dxa"/>
          </w:tcPr>
          <w:p>
            <w:pPr>
              <w:pStyle w:val="TableParagraph"/>
              <w:spacing w:line="229" w:lineRule="exact"/>
              <w:ind w:left="398"/>
              <w:rPr>
                <w:sz w:val="20"/>
              </w:rPr>
            </w:pPr>
            <w:r>
              <w:rPr>
                <w:spacing w:val="-5"/>
                <w:sz w:val="20"/>
              </w:rPr>
              <w:t>i.</w:t>
            </w:r>
          </w:p>
        </w:tc>
        <w:tc>
          <w:tcPr>
            <w:tcW w:w="4537" w:type="dxa"/>
          </w:tcPr>
          <w:p>
            <w:pPr>
              <w:pStyle w:val="TableParagraph"/>
              <w:spacing w:line="229" w:lineRule="exact"/>
              <w:ind w:left="114"/>
              <w:rPr>
                <w:sz w:val="20"/>
              </w:rPr>
            </w:pPr>
            <w:r>
              <w:rPr>
                <w:sz w:val="20"/>
              </w:rPr>
              <w:t>Comment</w:t>
            </w:r>
            <w:r>
              <w:rPr>
                <w:spacing w:val="-9"/>
                <w:sz w:val="20"/>
              </w:rPr>
              <w:t> </w:t>
            </w:r>
            <w:r>
              <w:rPr>
                <w:sz w:val="20"/>
              </w:rPr>
              <w:t>on</w:t>
            </w:r>
            <w:r>
              <w:rPr>
                <w:spacing w:val="-9"/>
                <w:sz w:val="20"/>
              </w:rPr>
              <w:t> </w:t>
            </w:r>
            <w:r>
              <w:rPr>
                <w:sz w:val="20"/>
              </w:rPr>
              <w:t>existing</w:t>
            </w:r>
            <w:r>
              <w:rPr>
                <w:spacing w:val="-9"/>
                <w:sz w:val="20"/>
              </w:rPr>
              <w:t> </w:t>
            </w:r>
            <w:r>
              <w:rPr>
                <w:sz w:val="20"/>
              </w:rPr>
              <w:t>mortgages/</w:t>
            </w:r>
            <w:r>
              <w:rPr>
                <w:spacing w:val="-9"/>
                <w:sz w:val="20"/>
              </w:rPr>
              <w:t> </w:t>
            </w:r>
            <w:r>
              <w:rPr>
                <w:spacing w:val="-2"/>
                <w:sz w:val="20"/>
              </w:rPr>
              <w:t>charges/</w:t>
            </w:r>
          </w:p>
          <w:p>
            <w:pPr>
              <w:pStyle w:val="TableParagraph"/>
              <w:spacing w:before="36"/>
              <w:ind w:left="114"/>
              <w:rPr>
                <w:sz w:val="20"/>
              </w:rPr>
            </w:pPr>
            <w:r>
              <w:rPr>
                <w:sz w:val="20"/>
              </w:rPr>
              <w:t>encumbrances</w:t>
            </w:r>
            <w:r>
              <w:rPr>
                <w:spacing w:val="-7"/>
                <w:sz w:val="20"/>
              </w:rPr>
              <w:t> </w:t>
            </w:r>
            <w:r>
              <w:rPr>
                <w:sz w:val="20"/>
              </w:rPr>
              <w:t>on</w:t>
            </w:r>
            <w:r>
              <w:rPr>
                <w:spacing w:val="-9"/>
                <w:sz w:val="20"/>
              </w:rPr>
              <w:t> </w:t>
            </w:r>
            <w:r>
              <w:rPr>
                <w:sz w:val="20"/>
              </w:rPr>
              <w:t>the</w:t>
            </w:r>
            <w:r>
              <w:rPr>
                <w:spacing w:val="-6"/>
                <w:sz w:val="20"/>
              </w:rPr>
              <w:t> </w:t>
            </w:r>
            <w:r>
              <w:rPr>
                <w:sz w:val="20"/>
              </w:rPr>
              <w:t>property,</w:t>
            </w:r>
            <w:r>
              <w:rPr>
                <w:spacing w:val="-6"/>
                <w:sz w:val="20"/>
              </w:rPr>
              <w:t> </w:t>
            </w:r>
            <w:r>
              <w:rPr>
                <w:sz w:val="20"/>
              </w:rPr>
              <w:t>if</w:t>
            </w:r>
            <w:r>
              <w:rPr>
                <w:spacing w:val="-6"/>
                <w:sz w:val="20"/>
              </w:rPr>
              <w:t> </w:t>
            </w:r>
            <w:r>
              <w:rPr>
                <w:spacing w:val="-5"/>
                <w:sz w:val="20"/>
              </w:rPr>
              <w:t>any</w:t>
            </w:r>
          </w:p>
        </w:tc>
        <w:tc>
          <w:tcPr>
            <w:tcW w:w="5248" w:type="dxa"/>
            <w:gridSpan w:val="3"/>
          </w:tcPr>
          <w:p>
            <w:pPr>
              <w:pStyle w:val="TableParagraph"/>
              <w:spacing w:line="229" w:lineRule="exact"/>
              <w:ind w:left="114"/>
              <w:rPr>
                <w:sz w:val="20"/>
              </w:rPr>
            </w:pPr>
            <w:r>
              <w:rPr>
                <w:sz w:val="20"/>
              </w:rPr>
              <w:t>The</w:t>
            </w:r>
            <w:r>
              <w:rPr>
                <w:spacing w:val="-8"/>
                <w:sz w:val="20"/>
              </w:rPr>
              <w:t> </w:t>
            </w:r>
            <w:r>
              <w:rPr>
                <w:sz w:val="20"/>
              </w:rPr>
              <w:t>property</w:t>
            </w:r>
            <w:r>
              <w:rPr>
                <w:spacing w:val="-7"/>
                <w:sz w:val="20"/>
              </w:rPr>
              <w:t> </w:t>
            </w:r>
            <w:r>
              <w:rPr>
                <w:sz w:val="20"/>
              </w:rPr>
              <w:t>is</w:t>
            </w:r>
            <w:r>
              <w:rPr>
                <w:spacing w:val="-4"/>
                <w:sz w:val="20"/>
              </w:rPr>
              <w:t> </w:t>
            </w:r>
            <w:r>
              <w:rPr>
                <w:sz w:val="20"/>
              </w:rPr>
              <w:t>already</w:t>
            </w:r>
            <w:r>
              <w:rPr>
                <w:spacing w:val="-8"/>
                <w:sz w:val="20"/>
              </w:rPr>
              <w:t> </w:t>
            </w:r>
            <w:r>
              <w:rPr>
                <w:sz w:val="20"/>
              </w:rPr>
              <w:t>mortgaged</w:t>
            </w:r>
            <w:r>
              <w:rPr>
                <w:spacing w:val="-7"/>
                <w:sz w:val="20"/>
              </w:rPr>
              <w:t> </w:t>
            </w:r>
            <w:r>
              <w:rPr>
                <w:sz w:val="20"/>
              </w:rPr>
              <w:t>to</w:t>
            </w:r>
            <w:r>
              <w:rPr>
                <w:spacing w:val="-6"/>
                <w:sz w:val="20"/>
              </w:rPr>
              <w:t> </w:t>
            </w:r>
            <w:r>
              <w:rPr>
                <w:sz w:val="20"/>
              </w:rPr>
              <w:t>State</w:t>
            </w:r>
            <w:r>
              <w:rPr>
                <w:spacing w:val="-6"/>
                <w:sz w:val="20"/>
              </w:rPr>
              <w:t> </w:t>
            </w:r>
            <w:r>
              <w:rPr>
                <w:sz w:val="20"/>
              </w:rPr>
              <w:t>Bank</w:t>
            </w:r>
            <w:r>
              <w:rPr>
                <w:spacing w:val="-4"/>
                <w:sz w:val="20"/>
              </w:rPr>
              <w:t> </w:t>
            </w:r>
            <w:r>
              <w:rPr>
                <w:spacing w:val="-5"/>
                <w:sz w:val="20"/>
              </w:rPr>
              <w:t>of</w:t>
            </w:r>
          </w:p>
          <w:p>
            <w:pPr>
              <w:pStyle w:val="TableParagraph"/>
              <w:spacing w:before="36"/>
              <w:ind w:left="114"/>
              <w:rPr>
                <w:sz w:val="20"/>
              </w:rPr>
            </w:pPr>
            <w:r>
              <w:rPr>
                <w:spacing w:val="-2"/>
                <w:sz w:val="20"/>
              </w:rPr>
              <w:t>India</w:t>
            </w:r>
          </w:p>
        </w:tc>
      </w:tr>
      <w:tr>
        <w:trPr>
          <w:trHeight w:val="791" w:hRule="atLeast"/>
        </w:trPr>
        <w:tc>
          <w:tcPr>
            <w:tcW w:w="704" w:type="dxa"/>
          </w:tcPr>
          <w:p>
            <w:pPr>
              <w:pStyle w:val="TableParagraph"/>
              <w:spacing w:line="229" w:lineRule="exact"/>
              <w:ind w:left="398"/>
              <w:rPr>
                <w:sz w:val="20"/>
              </w:rPr>
            </w:pPr>
            <w:r>
              <w:rPr>
                <w:spacing w:val="-5"/>
                <w:sz w:val="20"/>
              </w:rPr>
              <w:t>j.</w:t>
            </w:r>
          </w:p>
        </w:tc>
        <w:tc>
          <w:tcPr>
            <w:tcW w:w="4537" w:type="dxa"/>
          </w:tcPr>
          <w:p>
            <w:pPr>
              <w:pStyle w:val="TableParagraph"/>
              <w:spacing w:line="273" w:lineRule="auto"/>
              <w:ind w:left="114"/>
              <w:rPr>
                <w:rFonts w:ascii="Arial"/>
                <w:i/>
                <w:sz w:val="20"/>
              </w:rPr>
            </w:pPr>
            <w:r>
              <w:rPr>
                <w:sz w:val="20"/>
              </w:rPr>
              <w:t>Comment</w:t>
            </w:r>
            <w:r>
              <w:rPr>
                <w:spacing w:val="-7"/>
                <w:sz w:val="20"/>
              </w:rPr>
              <w:t> </w:t>
            </w:r>
            <w:r>
              <w:rPr>
                <w:sz w:val="20"/>
              </w:rPr>
              <w:t>on</w:t>
            </w:r>
            <w:r>
              <w:rPr>
                <w:spacing w:val="-7"/>
                <w:sz w:val="20"/>
              </w:rPr>
              <w:t> </w:t>
            </w:r>
            <w:r>
              <w:rPr>
                <w:sz w:val="20"/>
              </w:rPr>
              <w:t>whether</w:t>
            </w:r>
            <w:r>
              <w:rPr>
                <w:spacing w:val="-6"/>
                <w:sz w:val="20"/>
              </w:rPr>
              <w:t> </w:t>
            </w:r>
            <w:r>
              <w:rPr>
                <w:sz w:val="20"/>
              </w:rPr>
              <w:t>the</w:t>
            </w:r>
            <w:r>
              <w:rPr>
                <w:spacing w:val="-7"/>
                <w:sz w:val="20"/>
              </w:rPr>
              <w:t> </w:t>
            </w:r>
            <w:r>
              <w:rPr>
                <w:sz w:val="20"/>
              </w:rPr>
              <w:t>owners</w:t>
            </w:r>
            <w:r>
              <w:rPr>
                <w:spacing w:val="-5"/>
                <w:sz w:val="20"/>
              </w:rPr>
              <w:t> </w:t>
            </w:r>
            <w:r>
              <w:rPr>
                <w:sz w:val="20"/>
              </w:rPr>
              <w:t>of</w:t>
            </w:r>
            <w:r>
              <w:rPr>
                <w:spacing w:val="-5"/>
                <w:sz w:val="20"/>
              </w:rPr>
              <w:t> </w:t>
            </w:r>
            <w:r>
              <w:rPr>
                <w:sz w:val="20"/>
              </w:rPr>
              <w:t>the</w:t>
            </w:r>
            <w:r>
              <w:rPr>
                <w:spacing w:val="-7"/>
                <w:sz w:val="20"/>
              </w:rPr>
              <w:t> </w:t>
            </w:r>
            <w:r>
              <w:rPr>
                <w:sz w:val="20"/>
              </w:rPr>
              <w:t>property have issued any guarantee </w:t>
            </w:r>
            <w:r>
              <w:rPr>
                <w:rFonts w:ascii="Arial"/>
                <w:i/>
                <w:sz w:val="20"/>
              </w:rPr>
              <w:t>(personal or</w:t>
            </w:r>
          </w:p>
          <w:p>
            <w:pPr>
              <w:pStyle w:val="TableParagraph"/>
              <w:ind w:left="114"/>
              <w:rPr>
                <w:sz w:val="20"/>
              </w:rPr>
            </w:pPr>
            <w:r>
              <w:rPr>
                <w:rFonts w:ascii="Arial"/>
                <w:i/>
                <w:sz w:val="20"/>
              </w:rPr>
              <w:t>corporate)</w:t>
            </w:r>
            <w:r>
              <w:rPr>
                <w:rFonts w:ascii="Arial"/>
                <w:i/>
                <w:spacing w:val="-4"/>
                <w:sz w:val="20"/>
              </w:rPr>
              <w:t> </w:t>
            </w:r>
            <w:r>
              <w:rPr>
                <w:sz w:val="20"/>
              </w:rPr>
              <w:t>as</w:t>
            </w:r>
            <w:r>
              <w:rPr>
                <w:spacing w:val="-4"/>
                <w:sz w:val="20"/>
              </w:rPr>
              <w:t> </w:t>
            </w:r>
            <w:r>
              <w:rPr>
                <w:sz w:val="20"/>
              </w:rPr>
              <w:t>the</w:t>
            </w:r>
            <w:r>
              <w:rPr>
                <w:spacing w:val="-5"/>
                <w:sz w:val="20"/>
              </w:rPr>
              <w:t> </w:t>
            </w:r>
            <w:r>
              <w:rPr>
                <w:sz w:val="20"/>
              </w:rPr>
              <w:t>case</w:t>
            </w:r>
            <w:r>
              <w:rPr>
                <w:spacing w:val="-5"/>
                <w:sz w:val="20"/>
              </w:rPr>
              <w:t> </w:t>
            </w:r>
            <w:r>
              <w:rPr>
                <w:sz w:val="20"/>
              </w:rPr>
              <w:t>may</w:t>
            </w:r>
            <w:r>
              <w:rPr>
                <w:spacing w:val="-4"/>
                <w:sz w:val="20"/>
              </w:rPr>
              <w:t> </w:t>
            </w:r>
            <w:r>
              <w:rPr>
                <w:spacing w:val="-5"/>
                <w:sz w:val="20"/>
              </w:rPr>
              <w:t>be</w:t>
            </w:r>
          </w:p>
        </w:tc>
        <w:tc>
          <w:tcPr>
            <w:tcW w:w="2600" w:type="dxa"/>
            <w:gridSpan w:val="2"/>
          </w:tcPr>
          <w:p>
            <w:pPr>
              <w:pStyle w:val="TableParagraph"/>
              <w:spacing w:before="33"/>
              <w:rPr>
                <w:rFonts w:ascii="Arial"/>
                <w:b/>
                <w:sz w:val="20"/>
              </w:rPr>
            </w:pPr>
          </w:p>
          <w:p>
            <w:pPr>
              <w:pStyle w:val="TableParagraph"/>
              <w:ind w:left="114"/>
              <w:rPr>
                <w:sz w:val="20"/>
              </w:rPr>
            </w:pPr>
            <w:r>
              <w:rPr>
                <w:spacing w:val="-5"/>
                <w:sz w:val="20"/>
              </w:rPr>
              <w:t>Yes</w:t>
            </w:r>
          </w:p>
        </w:tc>
        <w:tc>
          <w:tcPr>
            <w:tcW w:w="2648" w:type="dxa"/>
          </w:tcPr>
          <w:p>
            <w:pPr>
              <w:pStyle w:val="TableParagraph"/>
              <w:spacing w:line="276" w:lineRule="auto" w:before="131"/>
              <w:ind w:left="964" w:right="146" w:hanging="817"/>
              <w:rPr>
                <w:sz w:val="20"/>
              </w:rPr>
            </w:pPr>
            <w:r>
              <w:rPr>
                <w:sz w:val="20"/>
              </w:rPr>
              <w:t>SBI,</w:t>
            </w:r>
            <w:r>
              <w:rPr>
                <w:spacing w:val="-13"/>
                <w:sz w:val="20"/>
              </w:rPr>
              <w:t> </w:t>
            </w:r>
            <w:r>
              <w:rPr>
                <w:sz w:val="20"/>
              </w:rPr>
              <w:t>SARG,</w:t>
            </w:r>
            <w:r>
              <w:rPr>
                <w:spacing w:val="-14"/>
                <w:sz w:val="20"/>
              </w:rPr>
              <w:t> </w:t>
            </w:r>
            <w:r>
              <w:rPr>
                <w:sz w:val="20"/>
              </w:rPr>
              <w:t>Cuffe</w:t>
            </w:r>
            <w:r>
              <w:rPr>
                <w:spacing w:val="-14"/>
                <w:sz w:val="20"/>
              </w:rPr>
              <w:t> </w:t>
            </w:r>
            <w:r>
              <w:rPr>
                <w:sz w:val="20"/>
              </w:rPr>
              <w:t>Parade, </w:t>
            </w:r>
            <w:r>
              <w:rPr>
                <w:spacing w:val="-2"/>
                <w:sz w:val="20"/>
              </w:rPr>
              <w:t>Mumbai</w:t>
            </w:r>
          </w:p>
        </w:tc>
      </w:tr>
      <w:tr>
        <w:trPr>
          <w:trHeight w:val="266" w:hRule="atLeast"/>
        </w:trPr>
        <w:tc>
          <w:tcPr>
            <w:tcW w:w="704" w:type="dxa"/>
            <w:vMerge w:val="restart"/>
          </w:tcPr>
          <w:p>
            <w:pPr>
              <w:pStyle w:val="TableParagraph"/>
              <w:spacing w:before="2"/>
              <w:ind w:left="398"/>
              <w:rPr>
                <w:sz w:val="20"/>
              </w:rPr>
            </w:pPr>
            <w:r>
              <w:rPr>
                <w:spacing w:val="-5"/>
                <w:sz w:val="20"/>
              </w:rPr>
              <w:t>k.</w:t>
            </w:r>
          </w:p>
        </w:tc>
        <w:tc>
          <w:tcPr>
            <w:tcW w:w="9785" w:type="dxa"/>
            <w:gridSpan w:val="4"/>
          </w:tcPr>
          <w:p>
            <w:pPr>
              <w:pStyle w:val="TableParagraph"/>
              <w:spacing w:before="2"/>
              <w:ind w:left="114"/>
              <w:rPr>
                <w:sz w:val="20"/>
              </w:rPr>
            </w:pPr>
            <w:r>
              <w:rPr>
                <w:sz w:val="20"/>
              </w:rPr>
              <w:t>Building</w:t>
            </w:r>
            <w:r>
              <w:rPr>
                <w:spacing w:val="-10"/>
                <w:sz w:val="20"/>
              </w:rPr>
              <w:t> </w:t>
            </w:r>
            <w:r>
              <w:rPr>
                <w:sz w:val="20"/>
              </w:rPr>
              <w:t>plan</w:t>
            </w:r>
            <w:r>
              <w:rPr>
                <w:spacing w:val="-10"/>
                <w:sz w:val="20"/>
              </w:rPr>
              <w:t> </w:t>
            </w:r>
            <w:r>
              <w:rPr>
                <w:spacing w:val="-2"/>
                <w:sz w:val="20"/>
              </w:rPr>
              <w:t>sanction:</w:t>
            </w:r>
          </w:p>
        </w:tc>
      </w:tr>
      <w:tr>
        <w:trPr>
          <w:trHeight w:val="527" w:hRule="atLeast"/>
        </w:trPr>
        <w:tc>
          <w:tcPr>
            <w:tcW w:w="704" w:type="dxa"/>
            <w:vMerge/>
            <w:tcBorders>
              <w:top w:val="nil"/>
            </w:tcBorders>
          </w:tcPr>
          <w:p>
            <w:pPr>
              <w:rPr>
                <w:sz w:val="2"/>
                <w:szCs w:val="2"/>
              </w:rPr>
            </w:pPr>
          </w:p>
        </w:tc>
        <w:tc>
          <w:tcPr>
            <w:tcW w:w="4537" w:type="dxa"/>
          </w:tcPr>
          <w:p>
            <w:pPr>
              <w:pStyle w:val="TableParagraph"/>
              <w:spacing w:line="229" w:lineRule="exact"/>
              <w:ind w:left="325"/>
              <w:rPr>
                <w:sz w:val="20"/>
              </w:rPr>
            </w:pPr>
            <w:r>
              <w:rPr>
                <w:sz w:val="20"/>
              </w:rPr>
              <w:t>i.</w:t>
            </w:r>
            <w:r>
              <w:rPr>
                <w:spacing w:val="74"/>
                <w:sz w:val="20"/>
              </w:rPr>
              <w:t> </w:t>
            </w:r>
            <w:r>
              <w:rPr>
                <w:sz w:val="20"/>
              </w:rPr>
              <w:t>Is</w:t>
            </w:r>
            <w:r>
              <w:rPr>
                <w:spacing w:val="-4"/>
                <w:sz w:val="20"/>
              </w:rPr>
              <w:t> </w:t>
            </w:r>
            <w:r>
              <w:rPr>
                <w:sz w:val="20"/>
              </w:rPr>
              <w:t>Building</w:t>
            </w:r>
            <w:r>
              <w:rPr>
                <w:spacing w:val="-5"/>
                <w:sz w:val="20"/>
              </w:rPr>
              <w:t> </w:t>
            </w:r>
            <w:r>
              <w:rPr>
                <w:sz w:val="20"/>
              </w:rPr>
              <w:t>Plan</w:t>
            </w:r>
            <w:r>
              <w:rPr>
                <w:spacing w:val="-3"/>
                <w:sz w:val="20"/>
              </w:rPr>
              <w:t> </w:t>
            </w:r>
            <w:r>
              <w:rPr>
                <w:spacing w:val="-2"/>
                <w:sz w:val="20"/>
              </w:rPr>
              <w:t>sanctioned</w:t>
            </w:r>
          </w:p>
        </w:tc>
        <w:tc>
          <w:tcPr>
            <w:tcW w:w="5248" w:type="dxa"/>
            <w:gridSpan w:val="3"/>
          </w:tcPr>
          <w:p>
            <w:pPr>
              <w:pStyle w:val="TableParagraph"/>
              <w:spacing w:line="229" w:lineRule="exact"/>
              <w:ind w:left="114"/>
              <w:rPr>
                <w:sz w:val="20"/>
              </w:rPr>
            </w:pPr>
            <w:r>
              <w:rPr>
                <w:sz w:val="20"/>
              </w:rPr>
              <w:t>Cannot</w:t>
            </w:r>
            <w:r>
              <w:rPr>
                <w:spacing w:val="-3"/>
                <w:sz w:val="20"/>
              </w:rPr>
              <w:t> </w:t>
            </w:r>
            <w:r>
              <w:rPr>
                <w:sz w:val="20"/>
              </w:rPr>
              <w:t>comment</w:t>
            </w:r>
            <w:r>
              <w:rPr>
                <w:spacing w:val="-2"/>
                <w:sz w:val="20"/>
              </w:rPr>
              <w:t> </w:t>
            </w:r>
            <w:r>
              <w:rPr>
                <w:sz w:val="20"/>
              </w:rPr>
              <w:t>since</w:t>
            </w:r>
            <w:r>
              <w:rPr>
                <w:spacing w:val="-1"/>
                <w:sz w:val="20"/>
              </w:rPr>
              <w:t> </w:t>
            </w:r>
            <w:r>
              <w:rPr>
                <w:sz w:val="20"/>
              </w:rPr>
              <w:t>no</w:t>
            </w:r>
            <w:r>
              <w:rPr>
                <w:spacing w:val="1"/>
                <w:sz w:val="20"/>
              </w:rPr>
              <w:t> </w:t>
            </w:r>
            <w:r>
              <w:rPr>
                <w:sz w:val="20"/>
              </w:rPr>
              <w:t>approved</w:t>
            </w:r>
            <w:r>
              <w:rPr>
                <w:spacing w:val="-3"/>
                <w:sz w:val="20"/>
              </w:rPr>
              <w:t> </w:t>
            </w:r>
            <w:r>
              <w:rPr>
                <w:sz w:val="20"/>
              </w:rPr>
              <w:t>map</w:t>
            </w:r>
            <w:r>
              <w:rPr>
                <w:spacing w:val="-3"/>
                <w:sz w:val="20"/>
              </w:rPr>
              <w:t> </w:t>
            </w:r>
            <w:r>
              <w:rPr>
                <w:sz w:val="20"/>
              </w:rPr>
              <w:t>provided to</w:t>
            </w:r>
            <w:r>
              <w:rPr>
                <w:spacing w:val="1"/>
                <w:sz w:val="20"/>
              </w:rPr>
              <w:t> </w:t>
            </w:r>
            <w:r>
              <w:rPr>
                <w:spacing w:val="-5"/>
                <w:sz w:val="20"/>
              </w:rPr>
              <w:t>us</w:t>
            </w:r>
          </w:p>
          <w:p>
            <w:pPr>
              <w:pStyle w:val="TableParagraph"/>
              <w:spacing w:before="34"/>
              <w:ind w:left="114"/>
              <w:rPr>
                <w:sz w:val="20"/>
              </w:rPr>
            </w:pPr>
            <w:r>
              <w:rPr>
                <w:sz w:val="20"/>
              </w:rPr>
              <w:t>on</w:t>
            </w:r>
            <w:r>
              <w:rPr>
                <w:spacing w:val="-5"/>
                <w:sz w:val="20"/>
              </w:rPr>
              <w:t> </w:t>
            </w:r>
            <w:r>
              <w:rPr>
                <w:sz w:val="20"/>
              </w:rPr>
              <w:t>our</w:t>
            </w:r>
            <w:r>
              <w:rPr>
                <w:spacing w:val="-4"/>
                <w:sz w:val="20"/>
              </w:rPr>
              <w:t> </w:t>
            </w:r>
            <w:r>
              <w:rPr>
                <w:spacing w:val="-2"/>
                <w:sz w:val="20"/>
              </w:rPr>
              <w:t>request</w:t>
            </w:r>
          </w:p>
        </w:tc>
      </w:tr>
      <w:tr>
        <w:trPr>
          <w:trHeight w:val="266" w:hRule="atLeast"/>
        </w:trPr>
        <w:tc>
          <w:tcPr>
            <w:tcW w:w="704" w:type="dxa"/>
            <w:vMerge/>
            <w:tcBorders>
              <w:top w:val="nil"/>
            </w:tcBorders>
          </w:tcPr>
          <w:p>
            <w:pPr>
              <w:rPr>
                <w:sz w:val="2"/>
                <w:szCs w:val="2"/>
              </w:rPr>
            </w:pPr>
          </w:p>
        </w:tc>
        <w:tc>
          <w:tcPr>
            <w:tcW w:w="4537" w:type="dxa"/>
          </w:tcPr>
          <w:p>
            <w:pPr>
              <w:pStyle w:val="TableParagraph"/>
              <w:spacing w:before="2"/>
              <w:ind w:left="280"/>
              <w:rPr>
                <w:sz w:val="20"/>
              </w:rPr>
            </w:pPr>
            <w:r>
              <w:rPr>
                <w:sz w:val="20"/>
              </w:rPr>
              <w:t>ii.</w:t>
            </w:r>
            <w:r>
              <w:rPr>
                <w:spacing w:val="76"/>
                <w:sz w:val="20"/>
              </w:rPr>
              <w:t> </w:t>
            </w:r>
            <w:r>
              <w:rPr>
                <w:sz w:val="20"/>
              </w:rPr>
              <w:t>Authority</w:t>
            </w:r>
            <w:r>
              <w:rPr>
                <w:spacing w:val="-8"/>
                <w:sz w:val="20"/>
              </w:rPr>
              <w:t> </w:t>
            </w:r>
            <w:r>
              <w:rPr>
                <w:sz w:val="20"/>
              </w:rPr>
              <w:t>approving</w:t>
            </w:r>
            <w:r>
              <w:rPr>
                <w:spacing w:val="-7"/>
                <w:sz w:val="20"/>
              </w:rPr>
              <w:t> </w:t>
            </w:r>
            <w:r>
              <w:rPr>
                <w:sz w:val="20"/>
              </w:rPr>
              <w:t>the</w:t>
            </w:r>
            <w:r>
              <w:rPr>
                <w:spacing w:val="-4"/>
                <w:sz w:val="20"/>
              </w:rPr>
              <w:t> plan</w:t>
            </w:r>
          </w:p>
        </w:tc>
        <w:tc>
          <w:tcPr>
            <w:tcW w:w="5248" w:type="dxa"/>
            <w:gridSpan w:val="3"/>
          </w:tcPr>
          <w:p>
            <w:pPr>
              <w:pStyle w:val="TableParagraph"/>
              <w:spacing w:before="2"/>
              <w:ind w:left="114"/>
              <w:rPr>
                <w:sz w:val="20"/>
              </w:rPr>
            </w:pPr>
            <w:r>
              <w:rPr>
                <w:spacing w:val="-5"/>
                <w:sz w:val="20"/>
              </w:rPr>
              <w:t>NA</w:t>
            </w:r>
          </w:p>
        </w:tc>
      </w:tr>
      <w:tr>
        <w:trPr>
          <w:trHeight w:val="527" w:hRule="atLeast"/>
        </w:trPr>
        <w:tc>
          <w:tcPr>
            <w:tcW w:w="704" w:type="dxa"/>
            <w:vMerge/>
            <w:tcBorders>
              <w:top w:val="nil"/>
            </w:tcBorders>
          </w:tcPr>
          <w:p>
            <w:pPr>
              <w:rPr>
                <w:sz w:val="2"/>
                <w:szCs w:val="2"/>
              </w:rPr>
            </w:pPr>
          </w:p>
        </w:tc>
        <w:tc>
          <w:tcPr>
            <w:tcW w:w="4537" w:type="dxa"/>
          </w:tcPr>
          <w:p>
            <w:pPr>
              <w:pStyle w:val="TableParagraph"/>
              <w:spacing w:line="229" w:lineRule="exact"/>
              <w:ind w:left="234"/>
              <w:rPr>
                <w:sz w:val="20"/>
              </w:rPr>
            </w:pPr>
            <w:r>
              <w:rPr>
                <w:sz w:val="20"/>
              </w:rPr>
              <w:t>iii.</w:t>
            </w:r>
            <w:r>
              <w:rPr>
                <w:spacing w:val="76"/>
                <w:sz w:val="20"/>
              </w:rPr>
              <w:t> </w:t>
            </w:r>
            <w:r>
              <w:rPr>
                <w:sz w:val="20"/>
              </w:rPr>
              <w:t>Any</w:t>
            </w:r>
            <w:r>
              <w:rPr>
                <w:spacing w:val="-9"/>
                <w:sz w:val="20"/>
              </w:rPr>
              <w:t> </w:t>
            </w:r>
            <w:r>
              <w:rPr>
                <w:sz w:val="20"/>
              </w:rPr>
              <w:t>violation</w:t>
            </w:r>
            <w:r>
              <w:rPr>
                <w:spacing w:val="-5"/>
                <w:sz w:val="20"/>
              </w:rPr>
              <w:t> </w:t>
            </w:r>
            <w:r>
              <w:rPr>
                <w:sz w:val="20"/>
              </w:rPr>
              <w:t>from</w:t>
            </w:r>
            <w:r>
              <w:rPr>
                <w:spacing w:val="-1"/>
                <w:sz w:val="20"/>
              </w:rPr>
              <w:t> </w:t>
            </w:r>
            <w:r>
              <w:rPr>
                <w:sz w:val="20"/>
              </w:rPr>
              <w:t>the</w:t>
            </w:r>
            <w:r>
              <w:rPr>
                <w:spacing w:val="-6"/>
                <w:sz w:val="20"/>
              </w:rPr>
              <w:t> </w:t>
            </w:r>
            <w:r>
              <w:rPr>
                <w:sz w:val="20"/>
              </w:rPr>
              <w:t>approved</w:t>
            </w:r>
            <w:r>
              <w:rPr>
                <w:spacing w:val="-5"/>
                <w:sz w:val="20"/>
              </w:rPr>
              <w:t> </w:t>
            </w:r>
            <w:r>
              <w:rPr>
                <w:spacing w:val="-2"/>
                <w:sz w:val="20"/>
              </w:rPr>
              <w:t>Building</w:t>
            </w:r>
          </w:p>
          <w:p>
            <w:pPr>
              <w:pStyle w:val="TableParagraph"/>
              <w:spacing w:before="34"/>
              <w:ind w:left="565"/>
              <w:rPr>
                <w:sz w:val="20"/>
              </w:rPr>
            </w:pPr>
            <w:r>
              <w:rPr>
                <w:spacing w:val="-4"/>
                <w:sz w:val="20"/>
              </w:rPr>
              <w:t>Plan</w:t>
            </w:r>
          </w:p>
        </w:tc>
        <w:tc>
          <w:tcPr>
            <w:tcW w:w="5248" w:type="dxa"/>
            <w:gridSpan w:val="3"/>
          </w:tcPr>
          <w:p>
            <w:pPr>
              <w:pStyle w:val="TableParagraph"/>
              <w:spacing w:line="229" w:lineRule="exact"/>
              <w:ind w:left="114"/>
              <w:rPr>
                <w:sz w:val="20"/>
              </w:rPr>
            </w:pPr>
            <w:r>
              <w:rPr>
                <w:sz w:val="20"/>
              </w:rPr>
              <w:t>Cannot</w:t>
            </w:r>
            <w:r>
              <w:rPr>
                <w:spacing w:val="-3"/>
                <w:sz w:val="20"/>
              </w:rPr>
              <w:t> </w:t>
            </w:r>
            <w:r>
              <w:rPr>
                <w:sz w:val="20"/>
              </w:rPr>
              <w:t>comment</w:t>
            </w:r>
            <w:r>
              <w:rPr>
                <w:spacing w:val="-2"/>
                <w:sz w:val="20"/>
              </w:rPr>
              <w:t> </w:t>
            </w:r>
            <w:r>
              <w:rPr>
                <w:sz w:val="20"/>
              </w:rPr>
              <w:t>since</w:t>
            </w:r>
            <w:r>
              <w:rPr>
                <w:spacing w:val="-1"/>
                <w:sz w:val="20"/>
              </w:rPr>
              <w:t> </w:t>
            </w:r>
            <w:r>
              <w:rPr>
                <w:sz w:val="20"/>
              </w:rPr>
              <w:t>no</w:t>
            </w:r>
            <w:r>
              <w:rPr>
                <w:spacing w:val="1"/>
                <w:sz w:val="20"/>
              </w:rPr>
              <w:t> </w:t>
            </w:r>
            <w:r>
              <w:rPr>
                <w:sz w:val="20"/>
              </w:rPr>
              <w:t>approved</w:t>
            </w:r>
            <w:r>
              <w:rPr>
                <w:spacing w:val="-3"/>
                <w:sz w:val="20"/>
              </w:rPr>
              <w:t> </w:t>
            </w:r>
            <w:r>
              <w:rPr>
                <w:sz w:val="20"/>
              </w:rPr>
              <w:t>map</w:t>
            </w:r>
            <w:r>
              <w:rPr>
                <w:spacing w:val="-3"/>
                <w:sz w:val="20"/>
              </w:rPr>
              <w:t> </w:t>
            </w:r>
            <w:r>
              <w:rPr>
                <w:sz w:val="20"/>
              </w:rPr>
              <w:t>provided to</w:t>
            </w:r>
            <w:r>
              <w:rPr>
                <w:spacing w:val="1"/>
                <w:sz w:val="20"/>
              </w:rPr>
              <w:t> </w:t>
            </w:r>
            <w:r>
              <w:rPr>
                <w:spacing w:val="-5"/>
                <w:sz w:val="20"/>
              </w:rPr>
              <w:t>us</w:t>
            </w:r>
          </w:p>
          <w:p>
            <w:pPr>
              <w:pStyle w:val="TableParagraph"/>
              <w:spacing w:before="34"/>
              <w:ind w:left="114"/>
              <w:rPr>
                <w:sz w:val="20"/>
              </w:rPr>
            </w:pPr>
            <w:r>
              <w:rPr>
                <w:sz w:val="20"/>
              </w:rPr>
              <w:t>on</w:t>
            </w:r>
            <w:r>
              <w:rPr>
                <w:spacing w:val="-5"/>
                <w:sz w:val="20"/>
              </w:rPr>
              <w:t> </w:t>
            </w:r>
            <w:r>
              <w:rPr>
                <w:sz w:val="20"/>
              </w:rPr>
              <w:t>our</w:t>
            </w:r>
            <w:r>
              <w:rPr>
                <w:spacing w:val="-4"/>
                <w:sz w:val="20"/>
              </w:rPr>
              <w:t> </w:t>
            </w:r>
            <w:r>
              <w:rPr>
                <w:spacing w:val="-2"/>
                <w:sz w:val="20"/>
              </w:rPr>
              <w:t>request</w:t>
            </w:r>
          </w:p>
        </w:tc>
      </w:tr>
      <w:tr>
        <w:trPr>
          <w:trHeight w:val="793" w:hRule="atLeast"/>
        </w:trPr>
        <w:tc>
          <w:tcPr>
            <w:tcW w:w="704" w:type="dxa"/>
            <w:vMerge/>
            <w:tcBorders>
              <w:top w:val="nil"/>
            </w:tcBorders>
          </w:tcPr>
          <w:p>
            <w:pPr>
              <w:rPr>
                <w:sz w:val="2"/>
                <w:szCs w:val="2"/>
              </w:rPr>
            </w:pPr>
          </w:p>
        </w:tc>
        <w:tc>
          <w:tcPr>
            <w:tcW w:w="4537" w:type="dxa"/>
            <w:vMerge w:val="restart"/>
          </w:tcPr>
          <w:p>
            <w:pPr>
              <w:pStyle w:val="TableParagraph"/>
              <w:spacing w:line="276" w:lineRule="auto" w:before="2"/>
              <w:ind w:left="565" w:hanging="341"/>
              <w:rPr>
                <w:sz w:val="20"/>
              </w:rPr>
            </w:pPr>
            <w:r>
              <w:rPr>
                <w:sz w:val="20"/>
              </w:rPr>
              <w:t>iv.</w:t>
            </w:r>
            <w:r>
              <w:rPr>
                <w:spacing w:val="80"/>
                <w:sz w:val="20"/>
              </w:rPr>
              <w:t> </w:t>
            </w:r>
            <w:r>
              <w:rPr>
                <w:sz w:val="20"/>
              </w:rPr>
              <w:t>Details of alterations/ deviations/ illegal construction/</w:t>
            </w:r>
            <w:r>
              <w:rPr>
                <w:spacing w:val="-10"/>
                <w:sz w:val="20"/>
              </w:rPr>
              <w:t> </w:t>
            </w:r>
            <w:r>
              <w:rPr>
                <w:sz w:val="20"/>
              </w:rPr>
              <w:t>encroachment</w:t>
            </w:r>
            <w:r>
              <w:rPr>
                <w:spacing w:val="-11"/>
                <w:sz w:val="20"/>
              </w:rPr>
              <w:t> </w:t>
            </w:r>
            <w:r>
              <w:rPr>
                <w:sz w:val="20"/>
              </w:rPr>
              <w:t>noticed</w:t>
            </w:r>
            <w:r>
              <w:rPr>
                <w:spacing w:val="-11"/>
                <w:sz w:val="20"/>
              </w:rPr>
              <w:t> </w:t>
            </w:r>
            <w:r>
              <w:rPr>
                <w:sz w:val="20"/>
              </w:rPr>
              <w:t>in</w:t>
            </w:r>
            <w:r>
              <w:rPr>
                <w:spacing w:val="-11"/>
                <w:sz w:val="20"/>
              </w:rPr>
              <w:t> </w:t>
            </w:r>
            <w:r>
              <w:rPr>
                <w:sz w:val="20"/>
              </w:rPr>
              <w:t>the structure from the original approved plan</w:t>
            </w:r>
          </w:p>
        </w:tc>
        <w:tc>
          <w:tcPr>
            <w:tcW w:w="2127" w:type="dxa"/>
          </w:tcPr>
          <w:p>
            <w:pPr>
              <w:pStyle w:val="TableParagraph"/>
              <w:numPr>
                <w:ilvl w:val="0"/>
                <w:numId w:val="2"/>
              </w:numPr>
              <w:tabs>
                <w:tab w:pos="370" w:val="left" w:leader="none"/>
              </w:tabs>
              <w:spacing w:line="276" w:lineRule="auto" w:before="119" w:after="0"/>
              <w:ind w:left="114" w:right="714" w:firstLine="0"/>
              <w:jc w:val="left"/>
              <w:rPr>
                <w:sz w:val="20"/>
              </w:rPr>
            </w:pPr>
            <w:r>
              <w:rPr>
                <w:spacing w:val="-2"/>
                <w:sz w:val="20"/>
              </w:rPr>
              <w:t>Permissible Alterations</w:t>
            </w:r>
          </w:p>
        </w:tc>
        <w:tc>
          <w:tcPr>
            <w:tcW w:w="3121" w:type="dxa"/>
            <w:gridSpan w:val="2"/>
          </w:tcPr>
          <w:p>
            <w:pPr>
              <w:pStyle w:val="TableParagraph"/>
              <w:spacing w:line="276" w:lineRule="auto" w:before="2"/>
              <w:ind w:left="126" w:right="117" w:hanging="4"/>
              <w:jc w:val="center"/>
              <w:rPr>
                <w:sz w:val="20"/>
              </w:rPr>
            </w:pPr>
            <w:r>
              <w:rPr>
                <w:sz w:val="20"/>
              </w:rPr>
              <w:t>Cannot comment since no approved</w:t>
            </w:r>
            <w:r>
              <w:rPr>
                <w:spacing w:val="-9"/>
                <w:sz w:val="20"/>
              </w:rPr>
              <w:t> </w:t>
            </w:r>
            <w:r>
              <w:rPr>
                <w:sz w:val="20"/>
              </w:rPr>
              <w:t>map</w:t>
            </w:r>
            <w:r>
              <w:rPr>
                <w:spacing w:val="-10"/>
                <w:sz w:val="20"/>
              </w:rPr>
              <w:t> </w:t>
            </w:r>
            <w:r>
              <w:rPr>
                <w:sz w:val="20"/>
              </w:rPr>
              <w:t>provided</w:t>
            </w:r>
            <w:r>
              <w:rPr>
                <w:spacing w:val="-9"/>
                <w:sz w:val="20"/>
              </w:rPr>
              <w:t> </w:t>
            </w:r>
            <w:r>
              <w:rPr>
                <w:sz w:val="20"/>
              </w:rPr>
              <w:t>to</w:t>
            </w:r>
            <w:r>
              <w:rPr>
                <w:spacing w:val="-7"/>
                <w:sz w:val="20"/>
              </w:rPr>
              <w:t> </w:t>
            </w:r>
            <w:r>
              <w:rPr>
                <w:sz w:val="20"/>
              </w:rPr>
              <w:t>us</w:t>
            </w:r>
            <w:r>
              <w:rPr>
                <w:spacing w:val="-8"/>
                <w:sz w:val="20"/>
              </w:rPr>
              <w:t> </w:t>
            </w:r>
            <w:r>
              <w:rPr>
                <w:sz w:val="20"/>
              </w:rPr>
              <w:t>on</w:t>
            </w:r>
          </w:p>
          <w:p>
            <w:pPr>
              <w:pStyle w:val="TableParagraph"/>
              <w:spacing w:line="229" w:lineRule="exact"/>
              <w:ind w:left="7" w:right="4"/>
              <w:jc w:val="center"/>
              <w:rPr>
                <w:sz w:val="20"/>
              </w:rPr>
            </w:pPr>
            <w:r>
              <w:rPr>
                <w:sz w:val="20"/>
              </w:rPr>
              <w:t>our</w:t>
            </w:r>
            <w:r>
              <w:rPr>
                <w:spacing w:val="-5"/>
                <w:sz w:val="20"/>
              </w:rPr>
              <w:t> </w:t>
            </w:r>
            <w:r>
              <w:rPr>
                <w:spacing w:val="-2"/>
                <w:sz w:val="20"/>
              </w:rPr>
              <w:t>request</w:t>
            </w:r>
          </w:p>
        </w:tc>
      </w:tr>
      <w:tr>
        <w:trPr>
          <w:trHeight w:val="794" w:hRule="atLeast"/>
        </w:trPr>
        <w:tc>
          <w:tcPr>
            <w:tcW w:w="704" w:type="dxa"/>
            <w:vMerge/>
            <w:tcBorders>
              <w:top w:val="nil"/>
            </w:tcBorders>
          </w:tcPr>
          <w:p>
            <w:pPr>
              <w:rPr>
                <w:sz w:val="2"/>
                <w:szCs w:val="2"/>
              </w:rPr>
            </w:pPr>
          </w:p>
        </w:tc>
        <w:tc>
          <w:tcPr>
            <w:tcW w:w="4537" w:type="dxa"/>
            <w:vMerge/>
            <w:tcBorders>
              <w:top w:val="nil"/>
            </w:tcBorders>
          </w:tcPr>
          <w:p>
            <w:pPr>
              <w:rPr>
                <w:sz w:val="2"/>
                <w:szCs w:val="2"/>
              </w:rPr>
            </w:pPr>
          </w:p>
        </w:tc>
        <w:tc>
          <w:tcPr>
            <w:tcW w:w="2127" w:type="dxa"/>
          </w:tcPr>
          <w:p>
            <w:pPr>
              <w:pStyle w:val="TableParagraph"/>
              <w:numPr>
                <w:ilvl w:val="0"/>
                <w:numId w:val="3"/>
              </w:numPr>
              <w:tabs>
                <w:tab w:pos="370" w:val="left" w:leader="none"/>
              </w:tabs>
              <w:spacing w:line="278" w:lineRule="auto" w:before="116" w:after="0"/>
              <w:ind w:left="114" w:right="546" w:firstLine="0"/>
              <w:jc w:val="left"/>
              <w:rPr>
                <w:sz w:val="20"/>
              </w:rPr>
            </w:pPr>
            <w:r>
              <w:rPr>
                <w:sz w:val="20"/>
              </w:rPr>
              <w:t>Not</w:t>
            </w:r>
            <w:r>
              <w:rPr>
                <w:spacing w:val="-14"/>
                <w:sz w:val="20"/>
              </w:rPr>
              <w:t> </w:t>
            </w:r>
            <w:r>
              <w:rPr>
                <w:sz w:val="20"/>
              </w:rPr>
              <w:t>permitted </w:t>
            </w:r>
            <w:r>
              <w:rPr>
                <w:spacing w:val="-2"/>
                <w:sz w:val="20"/>
              </w:rPr>
              <w:t>alteration</w:t>
            </w:r>
          </w:p>
        </w:tc>
        <w:tc>
          <w:tcPr>
            <w:tcW w:w="3121" w:type="dxa"/>
            <w:gridSpan w:val="2"/>
          </w:tcPr>
          <w:p>
            <w:pPr>
              <w:pStyle w:val="TableParagraph"/>
              <w:spacing w:line="276" w:lineRule="auto"/>
              <w:ind w:left="126" w:right="118" w:hanging="3"/>
              <w:jc w:val="center"/>
              <w:rPr>
                <w:sz w:val="20"/>
              </w:rPr>
            </w:pPr>
            <w:r>
              <w:rPr>
                <w:sz w:val="20"/>
              </w:rPr>
              <w:t>Cannot comment since no approved</w:t>
            </w:r>
            <w:r>
              <w:rPr>
                <w:spacing w:val="-9"/>
                <w:sz w:val="20"/>
              </w:rPr>
              <w:t> </w:t>
            </w:r>
            <w:r>
              <w:rPr>
                <w:sz w:val="20"/>
              </w:rPr>
              <w:t>map</w:t>
            </w:r>
            <w:r>
              <w:rPr>
                <w:spacing w:val="-10"/>
                <w:sz w:val="20"/>
              </w:rPr>
              <w:t> </w:t>
            </w:r>
            <w:r>
              <w:rPr>
                <w:sz w:val="20"/>
              </w:rPr>
              <w:t>provided</w:t>
            </w:r>
            <w:r>
              <w:rPr>
                <w:spacing w:val="-9"/>
                <w:sz w:val="20"/>
              </w:rPr>
              <w:t> </w:t>
            </w:r>
            <w:r>
              <w:rPr>
                <w:sz w:val="20"/>
              </w:rPr>
              <w:t>to</w:t>
            </w:r>
            <w:r>
              <w:rPr>
                <w:spacing w:val="-7"/>
                <w:sz w:val="20"/>
              </w:rPr>
              <w:t> </w:t>
            </w:r>
            <w:r>
              <w:rPr>
                <w:sz w:val="20"/>
              </w:rPr>
              <w:t>us</w:t>
            </w:r>
            <w:r>
              <w:rPr>
                <w:spacing w:val="-8"/>
                <w:sz w:val="20"/>
              </w:rPr>
              <w:t> </w:t>
            </w:r>
            <w:r>
              <w:rPr>
                <w:sz w:val="20"/>
              </w:rPr>
              <w:t>on</w:t>
            </w:r>
          </w:p>
          <w:p>
            <w:pPr>
              <w:pStyle w:val="TableParagraph"/>
              <w:spacing w:before="1"/>
              <w:ind w:left="7" w:right="4"/>
              <w:jc w:val="center"/>
              <w:rPr>
                <w:sz w:val="20"/>
              </w:rPr>
            </w:pPr>
            <w:r>
              <w:rPr>
                <w:sz w:val="20"/>
              </w:rPr>
              <w:t>our</w:t>
            </w:r>
            <w:r>
              <w:rPr>
                <w:spacing w:val="-5"/>
                <w:sz w:val="20"/>
              </w:rPr>
              <w:t> </w:t>
            </w:r>
            <w:r>
              <w:rPr>
                <w:spacing w:val="-2"/>
                <w:sz w:val="20"/>
              </w:rPr>
              <w:t>request</w:t>
            </w:r>
          </w:p>
        </w:tc>
      </w:tr>
      <w:tr>
        <w:trPr>
          <w:trHeight w:val="527" w:hRule="atLeast"/>
        </w:trPr>
        <w:tc>
          <w:tcPr>
            <w:tcW w:w="704" w:type="dxa"/>
          </w:tcPr>
          <w:p>
            <w:pPr>
              <w:pStyle w:val="TableParagraph"/>
              <w:spacing w:line="229" w:lineRule="exact"/>
              <w:ind w:left="398"/>
              <w:rPr>
                <w:sz w:val="20"/>
              </w:rPr>
            </w:pPr>
            <w:r>
              <w:rPr>
                <w:spacing w:val="-5"/>
                <w:sz w:val="20"/>
              </w:rPr>
              <w:t>l.</w:t>
            </w:r>
          </w:p>
        </w:tc>
        <w:tc>
          <w:tcPr>
            <w:tcW w:w="4537" w:type="dxa"/>
          </w:tcPr>
          <w:p>
            <w:pPr>
              <w:pStyle w:val="TableParagraph"/>
              <w:spacing w:line="229" w:lineRule="exact"/>
              <w:ind w:left="114"/>
              <w:rPr>
                <w:sz w:val="20"/>
              </w:rPr>
            </w:pPr>
            <w:r>
              <w:rPr>
                <w:sz w:val="20"/>
              </w:rPr>
              <w:t>Whether</w:t>
            </w:r>
            <w:r>
              <w:rPr>
                <w:spacing w:val="-8"/>
                <w:sz w:val="20"/>
              </w:rPr>
              <w:t> </w:t>
            </w:r>
            <w:r>
              <w:rPr>
                <w:sz w:val="20"/>
              </w:rPr>
              <w:t>Property</w:t>
            </w:r>
            <w:r>
              <w:rPr>
                <w:spacing w:val="-9"/>
                <w:sz w:val="20"/>
              </w:rPr>
              <w:t> </w:t>
            </w:r>
            <w:r>
              <w:rPr>
                <w:sz w:val="20"/>
              </w:rPr>
              <w:t>is</w:t>
            </w:r>
            <w:r>
              <w:rPr>
                <w:spacing w:val="-7"/>
                <w:sz w:val="20"/>
              </w:rPr>
              <w:t> </w:t>
            </w:r>
            <w:r>
              <w:rPr>
                <w:sz w:val="20"/>
              </w:rPr>
              <w:t>Agricultural</w:t>
            </w:r>
            <w:r>
              <w:rPr>
                <w:spacing w:val="-7"/>
                <w:sz w:val="20"/>
              </w:rPr>
              <w:t> </w:t>
            </w:r>
            <w:r>
              <w:rPr>
                <w:sz w:val="20"/>
              </w:rPr>
              <w:t>Land</w:t>
            </w:r>
            <w:r>
              <w:rPr>
                <w:spacing w:val="-8"/>
                <w:sz w:val="20"/>
              </w:rPr>
              <w:t> </w:t>
            </w:r>
            <w:r>
              <w:rPr>
                <w:sz w:val="20"/>
              </w:rPr>
              <w:t>if</w:t>
            </w:r>
            <w:r>
              <w:rPr>
                <w:spacing w:val="-4"/>
                <w:sz w:val="20"/>
              </w:rPr>
              <w:t> </w:t>
            </w:r>
            <w:r>
              <w:rPr>
                <w:sz w:val="20"/>
              </w:rPr>
              <w:t>yes,</w:t>
            </w:r>
            <w:r>
              <w:rPr>
                <w:spacing w:val="-6"/>
                <w:sz w:val="20"/>
              </w:rPr>
              <w:t> </w:t>
            </w:r>
            <w:r>
              <w:rPr>
                <w:spacing w:val="-5"/>
                <w:sz w:val="20"/>
              </w:rPr>
              <w:t>any</w:t>
            </w:r>
          </w:p>
          <w:p>
            <w:pPr>
              <w:pStyle w:val="TableParagraph"/>
              <w:spacing w:before="34"/>
              <w:ind w:left="114"/>
              <w:rPr>
                <w:sz w:val="20"/>
              </w:rPr>
            </w:pPr>
            <w:r>
              <w:rPr>
                <w:sz w:val="20"/>
              </w:rPr>
              <w:t>conversion</w:t>
            </w:r>
            <w:r>
              <w:rPr>
                <w:spacing w:val="-8"/>
                <w:sz w:val="20"/>
              </w:rPr>
              <w:t> </w:t>
            </w:r>
            <w:r>
              <w:rPr>
                <w:sz w:val="20"/>
              </w:rPr>
              <w:t>is</w:t>
            </w:r>
            <w:r>
              <w:rPr>
                <w:spacing w:val="-8"/>
                <w:sz w:val="20"/>
              </w:rPr>
              <w:t> </w:t>
            </w:r>
            <w:r>
              <w:rPr>
                <w:spacing w:val="-2"/>
                <w:sz w:val="20"/>
              </w:rPr>
              <w:t>contemplated</w:t>
            </w:r>
          </w:p>
        </w:tc>
        <w:tc>
          <w:tcPr>
            <w:tcW w:w="5248" w:type="dxa"/>
            <w:gridSpan w:val="3"/>
          </w:tcPr>
          <w:p>
            <w:pPr>
              <w:pStyle w:val="TableParagraph"/>
              <w:spacing w:line="229" w:lineRule="exact"/>
              <w:ind w:left="114"/>
              <w:rPr>
                <w:sz w:val="20"/>
              </w:rPr>
            </w:pPr>
            <w:r>
              <w:rPr>
                <w:sz w:val="20"/>
              </w:rPr>
              <w:t>No</w:t>
            </w:r>
            <w:r>
              <w:rPr>
                <w:spacing w:val="-7"/>
                <w:sz w:val="20"/>
              </w:rPr>
              <w:t> </w:t>
            </w:r>
            <w:r>
              <w:rPr>
                <w:sz w:val="20"/>
              </w:rPr>
              <w:t>not</w:t>
            </w:r>
            <w:r>
              <w:rPr>
                <w:spacing w:val="-7"/>
                <w:sz w:val="20"/>
              </w:rPr>
              <w:t> </w:t>
            </w:r>
            <w:r>
              <w:rPr>
                <w:sz w:val="20"/>
              </w:rPr>
              <w:t>an</w:t>
            </w:r>
            <w:r>
              <w:rPr>
                <w:spacing w:val="-6"/>
                <w:sz w:val="20"/>
              </w:rPr>
              <w:t> </w:t>
            </w:r>
            <w:r>
              <w:rPr>
                <w:sz w:val="20"/>
              </w:rPr>
              <w:t>agricultural</w:t>
            </w:r>
            <w:r>
              <w:rPr>
                <w:spacing w:val="-6"/>
                <w:sz w:val="20"/>
              </w:rPr>
              <w:t> </w:t>
            </w:r>
            <w:r>
              <w:rPr>
                <w:spacing w:val="-2"/>
                <w:sz w:val="20"/>
              </w:rPr>
              <w:t>property</w:t>
            </w:r>
          </w:p>
        </w:tc>
      </w:tr>
      <w:tr>
        <w:trPr>
          <w:trHeight w:val="266" w:hRule="atLeast"/>
        </w:trPr>
        <w:tc>
          <w:tcPr>
            <w:tcW w:w="704" w:type="dxa"/>
          </w:tcPr>
          <w:p>
            <w:pPr>
              <w:pStyle w:val="TableParagraph"/>
              <w:spacing w:before="2"/>
              <w:ind w:right="63"/>
              <w:jc w:val="right"/>
              <w:rPr>
                <w:sz w:val="20"/>
              </w:rPr>
            </w:pPr>
            <w:r>
              <w:rPr>
                <w:spacing w:val="-5"/>
                <w:sz w:val="20"/>
              </w:rPr>
              <w:t>m.</w:t>
            </w:r>
          </w:p>
        </w:tc>
        <w:tc>
          <w:tcPr>
            <w:tcW w:w="4537" w:type="dxa"/>
          </w:tcPr>
          <w:p>
            <w:pPr>
              <w:pStyle w:val="TableParagraph"/>
              <w:spacing w:before="2"/>
              <w:ind w:left="114"/>
              <w:rPr>
                <w:sz w:val="20"/>
              </w:rPr>
            </w:pPr>
            <w:r>
              <w:rPr>
                <w:sz w:val="20"/>
              </w:rPr>
              <w:t>Whether</w:t>
            </w:r>
            <w:r>
              <w:rPr>
                <w:spacing w:val="-8"/>
                <w:sz w:val="20"/>
              </w:rPr>
              <w:t> </w:t>
            </w:r>
            <w:r>
              <w:rPr>
                <w:sz w:val="20"/>
              </w:rPr>
              <w:t>the</w:t>
            </w:r>
            <w:r>
              <w:rPr>
                <w:spacing w:val="-8"/>
                <w:sz w:val="20"/>
              </w:rPr>
              <w:t> </w:t>
            </w:r>
            <w:r>
              <w:rPr>
                <w:sz w:val="20"/>
              </w:rPr>
              <w:t>property</w:t>
            </w:r>
            <w:r>
              <w:rPr>
                <w:spacing w:val="-8"/>
                <w:sz w:val="20"/>
              </w:rPr>
              <w:t> </w:t>
            </w:r>
            <w:r>
              <w:rPr>
                <w:sz w:val="20"/>
              </w:rPr>
              <w:t>SARFAESI</w:t>
            </w:r>
            <w:r>
              <w:rPr>
                <w:spacing w:val="-8"/>
                <w:sz w:val="20"/>
              </w:rPr>
              <w:t> </w:t>
            </w:r>
            <w:r>
              <w:rPr>
                <w:spacing w:val="-2"/>
                <w:sz w:val="20"/>
              </w:rPr>
              <w:t>complaint</w:t>
            </w:r>
          </w:p>
        </w:tc>
        <w:tc>
          <w:tcPr>
            <w:tcW w:w="5248" w:type="dxa"/>
            <w:gridSpan w:val="3"/>
          </w:tcPr>
          <w:p>
            <w:pPr>
              <w:pStyle w:val="TableParagraph"/>
              <w:spacing w:before="2"/>
              <w:ind w:left="114"/>
              <w:rPr>
                <w:sz w:val="20"/>
              </w:rPr>
            </w:pPr>
            <w:r>
              <w:rPr>
                <w:spacing w:val="-5"/>
                <w:sz w:val="20"/>
              </w:rPr>
              <w:t>Yes</w:t>
            </w:r>
          </w:p>
        </w:tc>
      </w:tr>
      <w:tr>
        <w:trPr>
          <w:trHeight w:val="264" w:hRule="atLeast"/>
        </w:trPr>
        <w:tc>
          <w:tcPr>
            <w:tcW w:w="704" w:type="dxa"/>
            <w:vMerge w:val="restart"/>
          </w:tcPr>
          <w:p>
            <w:pPr>
              <w:pStyle w:val="TableParagraph"/>
              <w:spacing w:before="16"/>
              <w:ind w:left="398"/>
              <w:rPr>
                <w:sz w:val="20"/>
              </w:rPr>
            </w:pPr>
            <w:r>
              <w:rPr>
                <w:spacing w:val="-5"/>
                <w:sz w:val="20"/>
              </w:rPr>
              <w:t>n.</w:t>
            </w:r>
          </w:p>
        </w:tc>
        <w:tc>
          <w:tcPr>
            <w:tcW w:w="4537" w:type="dxa"/>
            <w:vMerge w:val="restart"/>
          </w:tcPr>
          <w:p>
            <w:pPr>
              <w:pStyle w:val="TableParagraph"/>
              <w:ind w:left="417"/>
              <w:rPr>
                <w:sz w:val="20"/>
              </w:rPr>
            </w:pPr>
            <w:r>
              <w:rPr>
                <w:sz w:val="20"/>
              </w:rPr>
              <w:t>i.</w:t>
            </w:r>
            <w:r>
              <w:rPr>
                <w:spacing w:val="71"/>
                <w:sz w:val="20"/>
              </w:rPr>
              <w:t> </w:t>
            </w:r>
            <w:r>
              <w:rPr>
                <w:sz w:val="20"/>
              </w:rPr>
              <w:t>Information</w:t>
            </w:r>
            <w:r>
              <w:rPr>
                <w:spacing w:val="-8"/>
                <w:sz w:val="20"/>
              </w:rPr>
              <w:t> </w:t>
            </w:r>
            <w:r>
              <w:rPr>
                <w:sz w:val="20"/>
              </w:rPr>
              <w:t>regarding</w:t>
            </w:r>
            <w:r>
              <w:rPr>
                <w:spacing w:val="-8"/>
                <w:sz w:val="20"/>
              </w:rPr>
              <w:t> </w:t>
            </w:r>
            <w:r>
              <w:rPr>
                <w:sz w:val="20"/>
              </w:rPr>
              <w:t>municipal</w:t>
            </w:r>
            <w:r>
              <w:rPr>
                <w:spacing w:val="-6"/>
                <w:sz w:val="20"/>
              </w:rPr>
              <w:t> </w:t>
            </w:r>
            <w:r>
              <w:rPr>
                <w:spacing w:val="-4"/>
                <w:sz w:val="20"/>
              </w:rPr>
              <w:t>taxes</w:t>
            </w:r>
          </w:p>
          <w:p>
            <w:pPr>
              <w:pStyle w:val="TableParagraph"/>
              <w:spacing w:before="31"/>
              <w:ind w:left="659"/>
              <w:rPr>
                <w:rFonts w:ascii="Arial"/>
                <w:i/>
                <w:sz w:val="20"/>
              </w:rPr>
            </w:pPr>
            <w:r>
              <w:rPr>
                <w:rFonts w:ascii="Arial"/>
                <w:i/>
                <w:sz w:val="20"/>
              </w:rPr>
              <w:t>(property</w:t>
            </w:r>
            <w:r>
              <w:rPr>
                <w:rFonts w:ascii="Arial"/>
                <w:i/>
                <w:spacing w:val="-5"/>
                <w:sz w:val="20"/>
              </w:rPr>
              <w:t> </w:t>
            </w:r>
            <w:r>
              <w:rPr>
                <w:rFonts w:ascii="Arial"/>
                <w:i/>
                <w:sz w:val="20"/>
              </w:rPr>
              <w:t>tax,</w:t>
            </w:r>
            <w:r>
              <w:rPr>
                <w:rFonts w:ascii="Arial"/>
                <w:i/>
                <w:spacing w:val="-5"/>
                <w:sz w:val="20"/>
              </w:rPr>
              <w:t> </w:t>
            </w:r>
            <w:r>
              <w:rPr>
                <w:rFonts w:ascii="Arial"/>
                <w:i/>
                <w:sz w:val="20"/>
              </w:rPr>
              <w:t>water</w:t>
            </w:r>
            <w:r>
              <w:rPr>
                <w:rFonts w:ascii="Arial"/>
                <w:i/>
                <w:spacing w:val="-5"/>
                <w:sz w:val="20"/>
              </w:rPr>
              <w:t> </w:t>
            </w:r>
            <w:r>
              <w:rPr>
                <w:rFonts w:ascii="Arial"/>
                <w:i/>
                <w:sz w:val="20"/>
              </w:rPr>
              <w:t>tax,</w:t>
            </w:r>
            <w:r>
              <w:rPr>
                <w:rFonts w:ascii="Arial"/>
                <w:i/>
                <w:spacing w:val="-6"/>
                <w:sz w:val="20"/>
              </w:rPr>
              <w:t> </w:t>
            </w:r>
            <w:r>
              <w:rPr>
                <w:rFonts w:ascii="Arial"/>
                <w:i/>
                <w:sz w:val="20"/>
              </w:rPr>
              <w:t>electricity</w:t>
            </w:r>
            <w:r>
              <w:rPr>
                <w:rFonts w:ascii="Arial"/>
                <w:i/>
                <w:spacing w:val="-5"/>
                <w:sz w:val="20"/>
              </w:rPr>
              <w:t> </w:t>
            </w:r>
            <w:r>
              <w:rPr>
                <w:rFonts w:ascii="Arial"/>
                <w:i/>
                <w:spacing w:val="-4"/>
                <w:sz w:val="20"/>
              </w:rPr>
              <w:t>bill)</w:t>
            </w:r>
          </w:p>
        </w:tc>
        <w:tc>
          <w:tcPr>
            <w:tcW w:w="2127" w:type="dxa"/>
          </w:tcPr>
          <w:p>
            <w:pPr>
              <w:pStyle w:val="TableParagraph"/>
              <w:ind w:left="114"/>
              <w:rPr>
                <w:sz w:val="20"/>
              </w:rPr>
            </w:pPr>
            <w:r>
              <w:rPr>
                <w:sz w:val="20"/>
              </w:rPr>
              <w:t>Property</w:t>
            </w:r>
            <w:r>
              <w:rPr>
                <w:spacing w:val="-10"/>
                <w:sz w:val="20"/>
              </w:rPr>
              <w:t> </w:t>
            </w:r>
            <w:r>
              <w:rPr>
                <w:spacing w:val="-5"/>
                <w:sz w:val="20"/>
              </w:rPr>
              <w:t>Tax</w:t>
            </w:r>
          </w:p>
        </w:tc>
        <w:tc>
          <w:tcPr>
            <w:tcW w:w="3121" w:type="dxa"/>
            <w:gridSpan w:val="2"/>
          </w:tcPr>
          <w:p>
            <w:pPr>
              <w:pStyle w:val="TableParagraph"/>
              <w:spacing w:before="14"/>
              <w:ind w:left="428"/>
              <w:rPr>
                <w:sz w:val="20"/>
              </w:rPr>
            </w:pPr>
            <w:r>
              <w:rPr>
                <w:sz w:val="20"/>
              </w:rPr>
              <w:t>No.</w:t>
            </w:r>
            <w:r>
              <w:rPr>
                <w:spacing w:val="-4"/>
                <w:sz w:val="20"/>
              </w:rPr>
              <w:t> </w:t>
            </w:r>
            <w:r>
              <w:rPr>
                <w:sz w:val="20"/>
              </w:rPr>
              <w:t>–</w:t>
            </w:r>
            <w:r>
              <w:rPr>
                <w:spacing w:val="-1"/>
                <w:sz w:val="20"/>
              </w:rPr>
              <w:t> </w:t>
            </w:r>
            <w:r>
              <w:rPr>
                <w:spacing w:val="-2"/>
                <w:sz w:val="20"/>
              </w:rPr>
              <w:t>DX2001180010000</w:t>
            </w:r>
          </w:p>
        </w:tc>
      </w:tr>
      <w:tr>
        <w:trPr>
          <w:trHeight w:val="265" w:hRule="atLeast"/>
        </w:trPr>
        <w:tc>
          <w:tcPr>
            <w:tcW w:w="704" w:type="dxa"/>
            <w:vMerge/>
            <w:tcBorders>
              <w:top w:val="nil"/>
            </w:tcBorders>
          </w:tcPr>
          <w:p>
            <w:pPr>
              <w:rPr>
                <w:sz w:val="2"/>
                <w:szCs w:val="2"/>
              </w:rPr>
            </w:pPr>
          </w:p>
        </w:tc>
        <w:tc>
          <w:tcPr>
            <w:tcW w:w="4537" w:type="dxa"/>
            <w:vMerge/>
            <w:tcBorders>
              <w:top w:val="nil"/>
            </w:tcBorders>
          </w:tcPr>
          <w:p>
            <w:pPr>
              <w:rPr>
                <w:sz w:val="2"/>
                <w:szCs w:val="2"/>
              </w:rPr>
            </w:pPr>
          </w:p>
        </w:tc>
        <w:tc>
          <w:tcPr>
            <w:tcW w:w="2127" w:type="dxa"/>
          </w:tcPr>
          <w:p>
            <w:pPr>
              <w:pStyle w:val="TableParagraph"/>
              <w:spacing w:line="229" w:lineRule="exact"/>
              <w:ind w:left="114"/>
              <w:rPr>
                <w:sz w:val="20"/>
              </w:rPr>
            </w:pPr>
            <w:r>
              <w:rPr>
                <w:sz w:val="20"/>
              </w:rPr>
              <w:t>Water</w:t>
            </w:r>
            <w:r>
              <w:rPr>
                <w:spacing w:val="-6"/>
                <w:sz w:val="20"/>
              </w:rPr>
              <w:t> </w:t>
            </w:r>
            <w:r>
              <w:rPr>
                <w:spacing w:val="-5"/>
                <w:sz w:val="20"/>
              </w:rPr>
              <w:t>Tax</w:t>
            </w:r>
          </w:p>
        </w:tc>
        <w:tc>
          <w:tcPr>
            <w:tcW w:w="3121" w:type="dxa"/>
            <w:gridSpan w:val="2"/>
          </w:tcPr>
          <w:p>
            <w:pPr>
              <w:pStyle w:val="TableParagraph"/>
              <w:spacing w:line="227" w:lineRule="exact"/>
              <w:ind w:left="7"/>
              <w:jc w:val="center"/>
              <w:rPr>
                <w:sz w:val="20"/>
              </w:rPr>
            </w:pPr>
            <w:r>
              <w:rPr>
                <w:spacing w:val="-2"/>
                <w:sz w:val="20"/>
              </w:rPr>
              <w:t>--</w:t>
            </w:r>
            <w:r>
              <w:rPr>
                <w:spacing w:val="-12"/>
                <w:sz w:val="20"/>
              </w:rPr>
              <w:t>-</w:t>
            </w:r>
          </w:p>
        </w:tc>
      </w:tr>
      <w:tr>
        <w:trPr>
          <w:trHeight w:val="460" w:hRule="atLeast"/>
        </w:trPr>
        <w:tc>
          <w:tcPr>
            <w:tcW w:w="704" w:type="dxa"/>
            <w:vMerge/>
            <w:tcBorders>
              <w:top w:val="nil"/>
            </w:tcBorders>
          </w:tcPr>
          <w:p>
            <w:pPr>
              <w:rPr>
                <w:sz w:val="2"/>
                <w:szCs w:val="2"/>
              </w:rPr>
            </w:pPr>
          </w:p>
        </w:tc>
        <w:tc>
          <w:tcPr>
            <w:tcW w:w="4537" w:type="dxa"/>
            <w:vMerge/>
            <w:tcBorders>
              <w:top w:val="nil"/>
            </w:tcBorders>
          </w:tcPr>
          <w:p>
            <w:pPr>
              <w:rPr>
                <w:sz w:val="2"/>
                <w:szCs w:val="2"/>
              </w:rPr>
            </w:pPr>
          </w:p>
        </w:tc>
        <w:tc>
          <w:tcPr>
            <w:tcW w:w="2127" w:type="dxa"/>
          </w:tcPr>
          <w:p>
            <w:pPr>
              <w:pStyle w:val="TableParagraph"/>
              <w:spacing w:line="229" w:lineRule="exact"/>
              <w:ind w:left="114"/>
              <w:rPr>
                <w:sz w:val="20"/>
              </w:rPr>
            </w:pPr>
            <w:r>
              <w:rPr>
                <w:sz w:val="20"/>
              </w:rPr>
              <w:t>Electricity</w:t>
            </w:r>
            <w:r>
              <w:rPr>
                <w:spacing w:val="-13"/>
                <w:sz w:val="20"/>
              </w:rPr>
              <w:t> </w:t>
            </w:r>
            <w:r>
              <w:rPr>
                <w:spacing w:val="-4"/>
                <w:sz w:val="20"/>
              </w:rPr>
              <w:t>Bill</w:t>
            </w:r>
          </w:p>
        </w:tc>
        <w:tc>
          <w:tcPr>
            <w:tcW w:w="3121" w:type="dxa"/>
            <w:gridSpan w:val="2"/>
          </w:tcPr>
          <w:p>
            <w:pPr>
              <w:pStyle w:val="TableParagraph"/>
              <w:spacing w:line="230" w:lineRule="exact"/>
              <w:ind w:left="680" w:right="216" w:firstLine="55"/>
              <w:rPr>
                <w:sz w:val="20"/>
              </w:rPr>
            </w:pPr>
            <w:r>
              <w:rPr>
                <w:sz w:val="20"/>
              </w:rPr>
              <w:t>CA No. – 1332389 Dated</w:t>
            </w:r>
            <w:r>
              <w:rPr>
                <w:spacing w:val="-4"/>
                <w:sz w:val="20"/>
              </w:rPr>
              <w:t> </w:t>
            </w:r>
            <w:r>
              <w:rPr>
                <w:sz w:val="20"/>
              </w:rPr>
              <w:t>–</w:t>
            </w:r>
            <w:r>
              <w:rPr>
                <w:spacing w:val="-6"/>
                <w:sz w:val="20"/>
              </w:rPr>
              <w:t> </w:t>
            </w:r>
            <w:r>
              <w:rPr>
                <w:spacing w:val="-2"/>
                <w:sz w:val="20"/>
              </w:rPr>
              <w:t>16.10.2024</w:t>
            </w:r>
          </w:p>
        </w:tc>
      </w:tr>
    </w:tbl>
    <w:p>
      <w:pPr>
        <w:pStyle w:val="TableParagraph"/>
        <w:spacing w:after="0" w:line="230" w:lineRule="exact"/>
        <w:rPr>
          <w:sz w:val="20"/>
        </w:rPr>
        <w:sectPr>
          <w:type w:val="continuous"/>
          <w:pgSz w:w="11910" w:h="16840"/>
          <w:pgMar w:header="106" w:footer="702" w:top="1440" w:bottom="900" w:left="425" w:right="141"/>
        </w:sectPr>
      </w:pPr>
    </w:p>
    <w:p>
      <w:pPr>
        <w:pStyle w:val="BodyText"/>
        <w:rPr>
          <w:rFonts w:ascii="Arial"/>
          <w:b/>
          <w:sz w:val="5"/>
        </w:rPr>
      </w:pPr>
    </w:p>
    <w:tbl>
      <w:tblPr>
        <w:tblW w:w="0" w:type="auto"/>
        <w:jc w:val="left"/>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4"/>
        <w:gridCol w:w="4537"/>
        <w:gridCol w:w="5248"/>
      </w:tblGrid>
      <w:tr>
        <w:trPr>
          <w:trHeight w:val="530" w:hRule="atLeast"/>
        </w:trPr>
        <w:tc>
          <w:tcPr>
            <w:tcW w:w="704" w:type="dxa"/>
            <w:vMerge w:val="restart"/>
          </w:tcPr>
          <w:p>
            <w:pPr>
              <w:pStyle w:val="TableParagraph"/>
              <w:rPr>
                <w:rFonts w:ascii="Times New Roman"/>
                <w:sz w:val="20"/>
              </w:rPr>
            </w:pPr>
          </w:p>
        </w:tc>
        <w:tc>
          <w:tcPr>
            <w:tcW w:w="4537" w:type="dxa"/>
          </w:tcPr>
          <w:p>
            <w:pPr>
              <w:pStyle w:val="TableParagraph"/>
              <w:ind w:left="371"/>
              <w:rPr>
                <w:sz w:val="20"/>
              </w:rPr>
            </w:pPr>
            <w:r>
              <w:rPr>
                <w:sz w:val="20"/>
              </w:rPr>
              <w:t>ii.</w:t>
            </w:r>
            <w:r>
              <w:rPr>
                <w:spacing w:val="78"/>
                <w:sz w:val="20"/>
              </w:rPr>
              <w:t> </w:t>
            </w:r>
            <w:r>
              <w:rPr>
                <w:sz w:val="20"/>
              </w:rPr>
              <w:t>Observation</w:t>
            </w:r>
            <w:r>
              <w:rPr>
                <w:spacing w:val="-4"/>
                <w:sz w:val="20"/>
              </w:rPr>
              <w:t> </w:t>
            </w:r>
            <w:r>
              <w:rPr>
                <w:sz w:val="20"/>
              </w:rPr>
              <w:t>on</w:t>
            </w:r>
            <w:r>
              <w:rPr>
                <w:spacing w:val="-5"/>
                <w:sz w:val="20"/>
              </w:rPr>
              <w:t> </w:t>
            </w:r>
            <w:r>
              <w:rPr>
                <w:sz w:val="20"/>
              </w:rPr>
              <w:t>Dispute</w:t>
            </w:r>
            <w:r>
              <w:rPr>
                <w:spacing w:val="-6"/>
                <w:sz w:val="20"/>
              </w:rPr>
              <w:t> </w:t>
            </w:r>
            <w:r>
              <w:rPr>
                <w:sz w:val="20"/>
              </w:rPr>
              <w:t>or Dues</w:t>
            </w:r>
            <w:r>
              <w:rPr>
                <w:spacing w:val="-5"/>
                <w:sz w:val="20"/>
              </w:rPr>
              <w:t> </w:t>
            </w:r>
            <w:r>
              <w:rPr>
                <w:sz w:val="20"/>
              </w:rPr>
              <w:t>if</w:t>
            </w:r>
            <w:r>
              <w:rPr>
                <w:spacing w:val="-3"/>
                <w:sz w:val="20"/>
              </w:rPr>
              <w:t> </w:t>
            </w:r>
            <w:r>
              <w:rPr>
                <w:sz w:val="20"/>
              </w:rPr>
              <w:t>any</w:t>
            </w:r>
            <w:r>
              <w:rPr>
                <w:spacing w:val="-6"/>
                <w:sz w:val="20"/>
              </w:rPr>
              <w:t> </w:t>
            </w:r>
            <w:r>
              <w:rPr>
                <w:spacing w:val="-5"/>
                <w:sz w:val="20"/>
              </w:rPr>
              <w:t>in</w:t>
            </w:r>
          </w:p>
          <w:p>
            <w:pPr>
              <w:pStyle w:val="TableParagraph"/>
              <w:spacing w:before="34"/>
              <w:ind w:left="659"/>
              <w:rPr>
                <w:sz w:val="20"/>
              </w:rPr>
            </w:pPr>
            <w:r>
              <w:rPr>
                <w:sz w:val="20"/>
              </w:rPr>
              <w:t>payment</w:t>
            </w:r>
            <w:r>
              <w:rPr>
                <w:spacing w:val="-8"/>
                <w:sz w:val="20"/>
              </w:rPr>
              <w:t> </w:t>
            </w:r>
            <w:r>
              <w:rPr>
                <w:sz w:val="20"/>
              </w:rPr>
              <w:t>of</w:t>
            </w:r>
            <w:r>
              <w:rPr>
                <w:spacing w:val="-6"/>
                <w:sz w:val="20"/>
              </w:rPr>
              <w:t> </w:t>
            </w:r>
            <w:r>
              <w:rPr>
                <w:sz w:val="20"/>
              </w:rPr>
              <w:t>bills/</w:t>
            </w:r>
            <w:r>
              <w:rPr>
                <w:spacing w:val="-8"/>
                <w:sz w:val="20"/>
              </w:rPr>
              <w:t> </w:t>
            </w:r>
            <w:r>
              <w:rPr>
                <w:spacing w:val="-2"/>
                <w:sz w:val="20"/>
              </w:rPr>
              <w:t>taxes</w:t>
            </w:r>
          </w:p>
        </w:tc>
        <w:tc>
          <w:tcPr>
            <w:tcW w:w="5248" w:type="dxa"/>
          </w:tcPr>
          <w:p>
            <w:pPr>
              <w:pStyle w:val="TableParagraph"/>
              <w:ind w:left="114"/>
              <w:rPr>
                <w:sz w:val="20"/>
              </w:rPr>
            </w:pPr>
            <w:r>
              <w:rPr>
                <w:sz w:val="20"/>
              </w:rPr>
              <w:t>No</w:t>
            </w:r>
            <w:r>
              <w:rPr>
                <w:spacing w:val="-7"/>
                <w:sz w:val="20"/>
              </w:rPr>
              <w:t> </w:t>
            </w:r>
            <w:r>
              <w:rPr>
                <w:sz w:val="20"/>
              </w:rPr>
              <w:t>such</w:t>
            </w:r>
            <w:r>
              <w:rPr>
                <w:spacing w:val="-6"/>
                <w:sz w:val="20"/>
              </w:rPr>
              <w:t> </w:t>
            </w:r>
            <w:r>
              <w:rPr>
                <w:sz w:val="20"/>
              </w:rPr>
              <w:t>information</w:t>
            </w:r>
            <w:r>
              <w:rPr>
                <w:spacing w:val="-8"/>
                <w:sz w:val="20"/>
              </w:rPr>
              <w:t> </w:t>
            </w:r>
            <w:r>
              <w:rPr>
                <w:sz w:val="20"/>
              </w:rPr>
              <w:t>came</w:t>
            </w:r>
            <w:r>
              <w:rPr>
                <w:spacing w:val="-6"/>
                <w:sz w:val="20"/>
              </w:rPr>
              <w:t> </w:t>
            </w:r>
            <w:r>
              <w:rPr>
                <w:sz w:val="20"/>
              </w:rPr>
              <w:t>to</w:t>
            </w:r>
            <w:r>
              <w:rPr>
                <w:spacing w:val="-7"/>
                <w:sz w:val="20"/>
              </w:rPr>
              <w:t> </w:t>
            </w:r>
            <w:r>
              <w:rPr>
                <w:sz w:val="20"/>
              </w:rPr>
              <w:t>knowledge</w:t>
            </w:r>
            <w:r>
              <w:rPr>
                <w:spacing w:val="-7"/>
                <w:sz w:val="20"/>
              </w:rPr>
              <w:t> </w:t>
            </w:r>
            <w:r>
              <w:rPr>
                <w:sz w:val="20"/>
              </w:rPr>
              <w:t>on</w:t>
            </w:r>
            <w:r>
              <w:rPr>
                <w:spacing w:val="-7"/>
                <w:sz w:val="20"/>
              </w:rPr>
              <w:t> </w:t>
            </w:r>
            <w:r>
              <w:rPr>
                <w:spacing w:val="-4"/>
                <w:sz w:val="20"/>
              </w:rPr>
              <w:t>site</w:t>
            </w:r>
          </w:p>
        </w:tc>
      </w:tr>
      <w:tr>
        <w:trPr>
          <w:trHeight w:val="263" w:hRule="atLeast"/>
        </w:trPr>
        <w:tc>
          <w:tcPr>
            <w:tcW w:w="704" w:type="dxa"/>
            <w:vMerge/>
            <w:tcBorders>
              <w:top w:val="nil"/>
            </w:tcBorders>
          </w:tcPr>
          <w:p>
            <w:pPr>
              <w:rPr>
                <w:sz w:val="2"/>
                <w:szCs w:val="2"/>
              </w:rPr>
            </w:pPr>
          </w:p>
        </w:tc>
        <w:tc>
          <w:tcPr>
            <w:tcW w:w="4537" w:type="dxa"/>
          </w:tcPr>
          <w:p>
            <w:pPr>
              <w:pStyle w:val="TableParagraph"/>
              <w:spacing w:line="229" w:lineRule="exact"/>
              <w:ind w:left="328"/>
              <w:rPr>
                <w:sz w:val="20"/>
              </w:rPr>
            </w:pPr>
            <w:r>
              <w:rPr>
                <w:sz w:val="20"/>
              </w:rPr>
              <w:t>iii.</w:t>
            </w:r>
            <w:r>
              <w:rPr>
                <w:spacing w:val="77"/>
                <w:sz w:val="20"/>
              </w:rPr>
              <w:t> </w:t>
            </w:r>
            <w:r>
              <w:rPr>
                <w:sz w:val="20"/>
              </w:rPr>
              <w:t>Is</w:t>
            </w:r>
            <w:r>
              <w:rPr>
                <w:spacing w:val="-4"/>
                <w:sz w:val="20"/>
              </w:rPr>
              <w:t> </w:t>
            </w:r>
            <w:r>
              <w:rPr>
                <w:sz w:val="20"/>
              </w:rPr>
              <w:t>property</w:t>
            </w:r>
            <w:r>
              <w:rPr>
                <w:spacing w:val="-8"/>
                <w:sz w:val="20"/>
              </w:rPr>
              <w:t> </w:t>
            </w:r>
            <w:r>
              <w:rPr>
                <w:sz w:val="20"/>
              </w:rPr>
              <w:t>tax</w:t>
            </w:r>
            <w:r>
              <w:rPr>
                <w:spacing w:val="-2"/>
                <w:sz w:val="20"/>
              </w:rPr>
              <w:t> </w:t>
            </w:r>
            <w:r>
              <w:rPr>
                <w:sz w:val="20"/>
              </w:rPr>
              <w:t>been</w:t>
            </w:r>
            <w:r>
              <w:rPr>
                <w:spacing w:val="-5"/>
                <w:sz w:val="20"/>
              </w:rPr>
              <w:t> </w:t>
            </w:r>
            <w:r>
              <w:rPr>
                <w:sz w:val="20"/>
              </w:rPr>
              <w:t>paid</w:t>
            </w:r>
            <w:r>
              <w:rPr>
                <w:spacing w:val="-5"/>
                <w:sz w:val="20"/>
              </w:rPr>
              <w:t> </w:t>
            </w:r>
            <w:r>
              <w:rPr>
                <w:sz w:val="20"/>
              </w:rPr>
              <w:t>for</w:t>
            </w:r>
            <w:r>
              <w:rPr>
                <w:spacing w:val="-4"/>
                <w:sz w:val="20"/>
              </w:rPr>
              <w:t> </w:t>
            </w:r>
            <w:r>
              <w:rPr>
                <w:sz w:val="20"/>
              </w:rPr>
              <w:t>this</w:t>
            </w:r>
            <w:r>
              <w:rPr>
                <w:spacing w:val="-4"/>
                <w:sz w:val="20"/>
              </w:rPr>
              <w:t> </w:t>
            </w:r>
            <w:r>
              <w:rPr>
                <w:spacing w:val="-2"/>
                <w:sz w:val="20"/>
              </w:rPr>
              <w:t>property</w:t>
            </w:r>
          </w:p>
        </w:tc>
        <w:tc>
          <w:tcPr>
            <w:tcW w:w="5248" w:type="dxa"/>
          </w:tcPr>
          <w:p>
            <w:pPr>
              <w:pStyle w:val="TableParagraph"/>
              <w:spacing w:line="229" w:lineRule="exact"/>
              <w:ind w:left="114"/>
              <w:rPr>
                <w:sz w:val="20"/>
              </w:rPr>
            </w:pPr>
            <w:r>
              <w:rPr>
                <w:spacing w:val="-5"/>
                <w:sz w:val="20"/>
              </w:rPr>
              <w:t>Yes</w:t>
            </w:r>
          </w:p>
        </w:tc>
      </w:tr>
      <w:tr>
        <w:trPr>
          <w:trHeight w:val="263" w:hRule="atLeast"/>
        </w:trPr>
        <w:tc>
          <w:tcPr>
            <w:tcW w:w="704" w:type="dxa"/>
            <w:vMerge/>
            <w:tcBorders>
              <w:top w:val="nil"/>
            </w:tcBorders>
          </w:tcPr>
          <w:p>
            <w:pPr>
              <w:rPr>
                <w:sz w:val="2"/>
                <w:szCs w:val="2"/>
              </w:rPr>
            </w:pPr>
          </w:p>
        </w:tc>
        <w:tc>
          <w:tcPr>
            <w:tcW w:w="4537" w:type="dxa"/>
          </w:tcPr>
          <w:p>
            <w:pPr>
              <w:pStyle w:val="TableParagraph"/>
              <w:spacing w:line="229" w:lineRule="exact"/>
              <w:ind w:left="316"/>
              <w:rPr>
                <w:sz w:val="20"/>
              </w:rPr>
            </w:pPr>
            <w:r>
              <w:rPr>
                <w:sz w:val="20"/>
              </w:rPr>
              <w:t>iv.</w:t>
            </w:r>
            <w:r>
              <w:rPr>
                <w:spacing w:val="55"/>
                <w:w w:val="150"/>
                <w:sz w:val="20"/>
              </w:rPr>
              <w:t> </w:t>
            </w:r>
            <w:r>
              <w:rPr>
                <w:sz w:val="20"/>
              </w:rPr>
              <w:t>Property</w:t>
            </w:r>
            <w:r>
              <w:rPr>
                <w:spacing w:val="-7"/>
                <w:sz w:val="20"/>
              </w:rPr>
              <w:t> </w:t>
            </w:r>
            <w:r>
              <w:rPr>
                <w:sz w:val="20"/>
              </w:rPr>
              <w:t>or</w:t>
            </w:r>
            <w:r>
              <w:rPr>
                <w:spacing w:val="-3"/>
                <w:sz w:val="20"/>
              </w:rPr>
              <w:t> </w:t>
            </w:r>
            <w:r>
              <w:rPr>
                <w:sz w:val="20"/>
              </w:rPr>
              <w:t>Tax</w:t>
            </w:r>
            <w:r>
              <w:rPr>
                <w:spacing w:val="-3"/>
                <w:sz w:val="20"/>
              </w:rPr>
              <w:t> </w:t>
            </w:r>
            <w:r>
              <w:rPr>
                <w:sz w:val="20"/>
              </w:rPr>
              <w:t>Id</w:t>
            </w:r>
            <w:r>
              <w:rPr>
                <w:spacing w:val="-5"/>
                <w:sz w:val="20"/>
              </w:rPr>
              <w:t> No.</w:t>
            </w:r>
          </w:p>
        </w:tc>
        <w:tc>
          <w:tcPr>
            <w:tcW w:w="5248" w:type="dxa"/>
          </w:tcPr>
          <w:p>
            <w:pPr>
              <w:pStyle w:val="TableParagraph"/>
              <w:spacing w:line="229" w:lineRule="exact"/>
              <w:ind w:left="114"/>
              <w:rPr>
                <w:sz w:val="20"/>
              </w:rPr>
            </w:pPr>
            <w:r>
              <w:rPr>
                <w:sz w:val="20"/>
              </w:rPr>
              <w:t>Account</w:t>
            </w:r>
            <w:r>
              <w:rPr>
                <w:spacing w:val="-5"/>
                <w:sz w:val="20"/>
              </w:rPr>
              <w:t> </w:t>
            </w:r>
            <w:r>
              <w:rPr>
                <w:sz w:val="20"/>
              </w:rPr>
              <w:t>No.</w:t>
            </w:r>
            <w:r>
              <w:rPr>
                <w:spacing w:val="-3"/>
                <w:sz w:val="20"/>
              </w:rPr>
              <w:t> </w:t>
            </w:r>
            <w:r>
              <w:rPr>
                <w:sz w:val="20"/>
              </w:rPr>
              <w:t>–</w:t>
            </w:r>
            <w:r>
              <w:rPr>
                <w:spacing w:val="-3"/>
                <w:sz w:val="20"/>
              </w:rPr>
              <w:t> </w:t>
            </w:r>
            <w:r>
              <w:rPr>
                <w:spacing w:val="-2"/>
                <w:sz w:val="20"/>
              </w:rPr>
              <w:t>DX2001180010000.</w:t>
            </w:r>
          </w:p>
        </w:tc>
      </w:tr>
      <w:tr>
        <w:trPr>
          <w:trHeight w:val="794" w:hRule="atLeast"/>
        </w:trPr>
        <w:tc>
          <w:tcPr>
            <w:tcW w:w="704" w:type="dxa"/>
          </w:tcPr>
          <w:p>
            <w:pPr>
              <w:pStyle w:val="TableParagraph"/>
              <w:spacing w:before="16"/>
              <w:ind w:right="128"/>
              <w:jc w:val="right"/>
              <w:rPr>
                <w:sz w:val="20"/>
              </w:rPr>
            </w:pPr>
            <w:r>
              <w:rPr>
                <w:spacing w:val="-5"/>
                <w:sz w:val="20"/>
              </w:rPr>
              <w:t>o.</w:t>
            </w:r>
          </w:p>
        </w:tc>
        <w:tc>
          <w:tcPr>
            <w:tcW w:w="4537" w:type="dxa"/>
          </w:tcPr>
          <w:p>
            <w:pPr>
              <w:pStyle w:val="TableParagraph"/>
              <w:spacing w:line="229" w:lineRule="exact"/>
              <w:ind w:left="114"/>
              <w:rPr>
                <w:sz w:val="20"/>
              </w:rPr>
            </w:pPr>
            <w:r>
              <w:rPr>
                <w:sz w:val="20"/>
              </w:rPr>
              <w:t>Whether</w:t>
            </w:r>
            <w:r>
              <w:rPr>
                <w:spacing w:val="-1"/>
                <w:sz w:val="20"/>
              </w:rPr>
              <w:t> </w:t>
            </w:r>
            <w:r>
              <w:rPr>
                <w:sz w:val="20"/>
              </w:rPr>
              <w:t>entire piece of land</w:t>
            </w:r>
            <w:r>
              <w:rPr>
                <w:spacing w:val="-1"/>
                <w:sz w:val="20"/>
              </w:rPr>
              <w:t> </w:t>
            </w:r>
            <w:r>
              <w:rPr>
                <w:sz w:val="20"/>
              </w:rPr>
              <w:t>on</w:t>
            </w:r>
            <w:r>
              <w:rPr>
                <w:spacing w:val="1"/>
                <w:sz w:val="20"/>
              </w:rPr>
              <w:t> </w:t>
            </w:r>
            <w:r>
              <w:rPr>
                <w:sz w:val="20"/>
              </w:rPr>
              <w:t>which</w:t>
            </w:r>
            <w:r>
              <w:rPr>
                <w:spacing w:val="-1"/>
                <w:sz w:val="20"/>
              </w:rPr>
              <w:t> </w:t>
            </w:r>
            <w:r>
              <w:rPr>
                <w:sz w:val="20"/>
              </w:rPr>
              <w:t>the</w:t>
            </w:r>
            <w:r>
              <w:rPr>
                <w:spacing w:val="-1"/>
                <w:sz w:val="20"/>
              </w:rPr>
              <w:t> </w:t>
            </w:r>
            <w:r>
              <w:rPr>
                <w:sz w:val="20"/>
              </w:rPr>
              <w:t>unit</w:t>
            </w:r>
            <w:r>
              <w:rPr>
                <w:spacing w:val="1"/>
                <w:sz w:val="20"/>
              </w:rPr>
              <w:t> </w:t>
            </w:r>
            <w:r>
              <w:rPr>
                <w:spacing w:val="-5"/>
                <w:sz w:val="20"/>
              </w:rPr>
              <w:t>is</w:t>
            </w:r>
          </w:p>
          <w:p>
            <w:pPr>
              <w:pStyle w:val="TableParagraph"/>
              <w:spacing w:line="260" w:lineRule="atLeast" w:before="6"/>
              <w:ind w:left="114"/>
              <w:rPr>
                <w:sz w:val="20"/>
              </w:rPr>
            </w:pPr>
            <w:r>
              <w:rPr>
                <w:sz w:val="20"/>
              </w:rPr>
              <w:t>set</w:t>
            </w:r>
            <w:r>
              <w:rPr>
                <w:spacing w:val="-4"/>
                <w:sz w:val="20"/>
              </w:rPr>
              <w:t> </w:t>
            </w:r>
            <w:r>
              <w:rPr>
                <w:sz w:val="20"/>
              </w:rPr>
              <w:t>up</w:t>
            </w:r>
            <w:r>
              <w:rPr>
                <w:spacing w:val="-5"/>
                <w:sz w:val="20"/>
              </w:rPr>
              <w:t> </w:t>
            </w:r>
            <w:r>
              <w:rPr>
                <w:sz w:val="20"/>
              </w:rPr>
              <w:t>/</w:t>
            </w:r>
            <w:r>
              <w:rPr>
                <w:spacing w:val="-4"/>
                <w:sz w:val="20"/>
              </w:rPr>
              <w:t> </w:t>
            </w:r>
            <w:r>
              <w:rPr>
                <w:sz w:val="20"/>
              </w:rPr>
              <w:t>property</w:t>
            </w:r>
            <w:r>
              <w:rPr>
                <w:spacing w:val="-5"/>
                <w:sz w:val="20"/>
              </w:rPr>
              <w:t> </w:t>
            </w:r>
            <w:r>
              <w:rPr>
                <w:sz w:val="20"/>
              </w:rPr>
              <w:t>is</w:t>
            </w:r>
            <w:r>
              <w:rPr>
                <w:spacing w:val="-3"/>
                <w:sz w:val="20"/>
              </w:rPr>
              <w:t> </w:t>
            </w:r>
            <w:r>
              <w:rPr>
                <w:sz w:val="20"/>
              </w:rPr>
              <w:t>situated</w:t>
            </w:r>
            <w:r>
              <w:rPr>
                <w:spacing w:val="-2"/>
                <w:sz w:val="20"/>
              </w:rPr>
              <w:t> </w:t>
            </w:r>
            <w:r>
              <w:rPr>
                <w:sz w:val="20"/>
              </w:rPr>
              <w:t>has</w:t>
            </w:r>
            <w:r>
              <w:rPr>
                <w:spacing w:val="-3"/>
                <w:sz w:val="20"/>
              </w:rPr>
              <w:t> </w:t>
            </w:r>
            <w:r>
              <w:rPr>
                <w:sz w:val="20"/>
              </w:rPr>
              <w:t>been</w:t>
            </w:r>
            <w:r>
              <w:rPr>
                <w:spacing w:val="-4"/>
                <w:sz w:val="20"/>
              </w:rPr>
              <w:t> </w:t>
            </w:r>
            <w:r>
              <w:rPr>
                <w:sz w:val="20"/>
              </w:rPr>
              <w:t>mortgaged or to be mortgaged</w:t>
            </w:r>
          </w:p>
        </w:tc>
        <w:tc>
          <w:tcPr>
            <w:tcW w:w="5248" w:type="dxa"/>
          </w:tcPr>
          <w:p>
            <w:pPr>
              <w:pStyle w:val="TableParagraph"/>
              <w:spacing w:line="229" w:lineRule="exact"/>
              <w:ind w:left="114"/>
              <w:rPr>
                <w:sz w:val="20"/>
              </w:rPr>
            </w:pPr>
            <w:r>
              <w:rPr>
                <w:sz w:val="20"/>
              </w:rPr>
              <w:t>Yes,</w:t>
            </w:r>
            <w:r>
              <w:rPr>
                <w:spacing w:val="-6"/>
                <w:sz w:val="20"/>
              </w:rPr>
              <w:t> </w:t>
            </w:r>
            <w:r>
              <w:rPr>
                <w:sz w:val="20"/>
              </w:rPr>
              <w:t>as</w:t>
            </w:r>
            <w:r>
              <w:rPr>
                <w:spacing w:val="-3"/>
                <w:sz w:val="20"/>
              </w:rPr>
              <w:t> </w:t>
            </w:r>
            <w:r>
              <w:rPr>
                <w:sz w:val="20"/>
              </w:rPr>
              <w:t>informed</w:t>
            </w:r>
            <w:r>
              <w:rPr>
                <w:spacing w:val="-7"/>
                <w:sz w:val="20"/>
              </w:rPr>
              <w:t> </w:t>
            </w:r>
            <w:r>
              <w:rPr>
                <w:sz w:val="20"/>
              </w:rPr>
              <w:t>by</w:t>
            </w:r>
            <w:r>
              <w:rPr>
                <w:spacing w:val="-9"/>
                <w:sz w:val="20"/>
              </w:rPr>
              <w:t> </w:t>
            </w:r>
            <w:r>
              <w:rPr>
                <w:sz w:val="20"/>
              </w:rPr>
              <w:t>owner/</w:t>
            </w:r>
            <w:r>
              <w:rPr>
                <w:spacing w:val="-3"/>
                <w:sz w:val="20"/>
              </w:rPr>
              <w:t> </w:t>
            </w:r>
            <w:r>
              <w:rPr>
                <w:sz w:val="20"/>
              </w:rPr>
              <w:t>owner</w:t>
            </w:r>
            <w:r>
              <w:rPr>
                <w:spacing w:val="-5"/>
                <w:sz w:val="20"/>
              </w:rPr>
              <w:t> </w:t>
            </w:r>
            <w:r>
              <w:rPr>
                <w:spacing w:val="-2"/>
                <w:sz w:val="20"/>
              </w:rPr>
              <w:t>representative.</w:t>
            </w:r>
          </w:p>
        </w:tc>
      </w:tr>
      <w:tr>
        <w:trPr>
          <w:trHeight w:val="530" w:hRule="atLeast"/>
        </w:trPr>
        <w:tc>
          <w:tcPr>
            <w:tcW w:w="704" w:type="dxa"/>
          </w:tcPr>
          <w:p>
            <w:pPr>
              <w:pStyle w:val="TableParagraph"/>
              <w:spacing w:before="16"/>
              <w:ind w:right="128"/>
              <w:jc w:val="right"/>
              <w:rPr>
                <w:sz w:val="20"/>
              </w:rPr>
            </w:pPr>
            <w:r>
              <w:rPr>
                <w:spacing w:val="-5"/>
                <w:sz w:val="20"/>
              </w:rPr>
              <w:t>p.</w:t>
            </w:r>
          </w:p>
        </w:tc>
        <w:tc>
          <w:tcPr>
            <w:tcW w:w="4537" w:type="dxa"/>
          </w:tcPr>
          <w:p>
            <w:pPr>
              <w:pStyle w:val="TableParagraph"/>
              <w:spacing w:line="229" w:lineRule="exact"/>
              <w:ind w:left="114"/>
              <w:rPr>
                <w:sz w:val="20"/>
              </w:rPr>
            </w:pPr>
            <w:r>
              <w:rPr>
                <w:sz w:val="20"/>
              </w:rPr>
              <w:t>Qualification</w:t>
            </w:r>
            <w:r>
              <w:rPr>
                <w:spacing w:val="-12"/>
                <w:sz w:val="20"/>
              </w:rPr>
              <w:t> </w:t>
            </w:r>
            <w:r>
              <w:rPr>
                <w:sz w:val="20"/>
              </w:rPr>
              <w:t>in</w:t>
            </w:r>
            <w:r>
              <w:rPr>
                <w:spacing w:val="-11"/>
                <w:sz w:val="20"/>
              </w:rPr>
              <w:t> </w:t>
            </w:r>
            <w:r>
              <w:rPr>
                <w:sz w:val="20"/>
              </w:rPr>
              <w:t>TIR/Mitigation</w:t>
            </w:r>
            <w:r>
              <w:rPr>
                <w:spacing w:val="-12"/>
                <w:sz w:val="20"/>
              </w:rPr>
              <w:t> </w:t>
            </w:r>
            <w:r>
              <w:rPr>
                <w:sz w:val="20"/>
              </w:rPr>
              <w:t>suggested</w:t>
            </w:r>
            <w:r>
              <w:rPr>
                <w:spacing w:val="-9"/>
                <w:sz w:val="20"/>
              </w:rPr>
              <w:t> </w:t>
            </w:r>
            <w:r>
              <w:rPr>
                <w:sz w:val="20"/>
              </w:rPr>
              <w:t>if</w:t>
            </w:r>
            <w:r>
              <w:rPr>
                <w:spacing w:val="-10"/>
                <w:sz w:val="20"/>
              </w:rPr>
              <w:t> </w:t>
            </w:r>
            <w:r>
              <w:rPr>
                <w:spacing w:val="-5"/>
                <w:sz w:val="20"/>
              </w:rPr>
              <w:t>any</w:t>
            </w:r>
          </w:p>
        </w:tc>
        <w:tc>
          <w:tcPr>
            <w:tcW w:w="5248" w:type="dxa"/>
          </w:tcPr>
          <w:p>
            <w:pPr>
              <w:pStyle w:val="TableParagraph"/>
              <w:spacing w:line="229" w:lineRule="exact"/>
              <w:ind w:left="114"/>
              <w:rPr>
                <w:sz w:val="20"/>
              </w:rPr>
            </w:pPr>
            <w:r>
              <w:rPr>
                <w:sz w:val="20"/>
              </w:rPr>
              <w:t>Cannot</w:t>
            </w:r>
            <w:r>
              <w:rPr>
                <w:spacing w:val="-14"/>
                <w:sz w:val="20"/>
              </w:rPr>
              <w:t> </w:t>
            </w:r>
            <w:r>
              <w:rPr>
                <w:sz w:val="20"/>
              </w:rPr>
              <w:t>comment</w:t>
            </w:r>
            <w:r>
              <w:rPr>
                <w:spacing w:val="-13"/>
                <w:sz w:val="20"/>
              </w:rPr>
              <w:t> </w:t>
            </w:r>
            <w:r>
              <w:rPr>
                <w:sz w:val="20"/>
              </w:rPr>
              <w:t>since</w:t>
            </w:r>
            <w:r>
              <w:rPr>
                <w:spacing w:val="-13"/>
                <w:sz w:val="20"/>
              </w:rPr>
              <w:t> </w:t>
            </w:r>
            <w:r>
              <w:rPr>
                <w:sz w:val="20"/>
              </w:rPr>
              <w:t>copy</w:t>
            </w:r>
            <w:r>
              <w:rPr>
                <w:spacing w:val="-14"/>
                <w:sz w:val="20"/>
              </w:rPr>
              <w:t> </w:t>
            </w:r>
            <w:r>
              <w:rPr>
                <w:sz w:val="20"/>
              </w:rPr>
              <w:t>of</w:t>
            </w:r>
            <w:r>
              <w:rPr>
                <w:spacing w:val="-11"/>
                <w:sz w:val="20"/>
              </w:rPr>
              <w:t> </w:t>
            </w:r>
            <w:r>
              <w:rPr>
                <w:sz w:val="20"/>
              </w:rPr>
              <w:t>TIR</w:t>
            </w:r>
            <w:r>
              <w:rPr>
                <w:spacing w:val="-13"/>
                <w:sz w:val="20"/>
              </w:rPr>
              <w:t> </w:t>
            </w:r>
            <w:r>
              <w:rPr>
                <w:sz w:val="20"/>
              </w:rPr>
              <w:t>not</w:t>
            </w:r>
            <w:r>
              <w:rPr>
                <w:spacing w:val="-13"/>
                <w:sz w:val="20"/>
              </w:rPr>
              <w:t> </w:t>
            </w:r>
            <w:r>
              <w:rPr>
                <w:sz w:val="20"/>
              </w:rPr>
              <w:t>made</w:t>
            </w:r>
            <w:r>
              <w:rPr>
                <w:spacing w:val="-13"/>
                <w:sz w:val="20"/>
              </w:rPr>
              <w:t> </w:t>
            </w:r>
            <w:r>
              <w:rPr>
                <w:sz w:val="20"/>
              </w:rPr>
              <w:t>available</w:t>
            </w:r>
            <w:r>
              <w:rPr>
                <w:spacing w:val="-12"/>
                <w:sz w:val="20"/>
              </w:rPr>
              <w:t> </w:t>
            </w:r>
            <w:r>
              <w:rPr>
                <w:spacing w:val="-5"/>
                <w:sz w:val="20"/>
              </w:rPr>
              <w:t>to</w:t>
            </w:r>
          </w:p>
          <w:p>
            <w:pPr>
              <w:pStyle w:val="TableParagraph"/>
              <w:spacing w:before="34"/>
              <w:ind w:left="114"/>
              <w:rPr>
                <w:sz w:val="20"/>
              </w:rPr>
            </w:pPr>
            <w:r>
              <w:rPr>
                <w:spacing w:val="-5"/>
                <w:sz w:val="20"/>
              </w:rPr>
              <w:t>us</w:t>
            </w:r>
          </w:p>
        </w:tc>
      </w:tr>
      <w:tr>
        <w:trPr>
          <w:trHeight w:val="263" w:hRule="atLeast"/>
        </w:trPr>
        <w:tc>
          <w:tcPr>
            <w:tcW w:w="704" w:type="dxa"/>
            <w:vMerge w:val="restart"/>
          </w:tcPr>
          <w:p>
            <w:pPr>
              <w:pStyle w:val="TableParagraph"/>
              <w:spacing w:before="16"/>
              <w:ind w:left="398"/>
              <w:rPr>
                <w:sz w:val="20"/>
              </w:rPr>
            </w:pPr>
            <w:r>
              <w:rPr>
                <w:spacing w:val="-5"/>
                <w:sz w:val="20"/>
              </w:rPr>
              <w:t>q.</w:t>
            </w:r>
          </w:p>
        </w:tc>
        <w:tc>
          <w:tcPr>
            <w:tcW w:w="4537" w:type="dxa"/>
          </w:tcPr>
          <w:p>
            <w:pPr>
              <w:pStyle w:val="TableParagraph"/>
              <w:spacing w:line="229" w:lineRule="exact"/>
              <w:ind w:left="114"/>
              <w:rPr>
                <w:sz w:val="20"/>
              </w:rPr>
            </w:pPr>
            <w:r>
              <w:rPr>
                <w:sz w:val="20"/>
              </w:rPr>
              <w:t>Any</w:t>
            </w:r>
            <w:r>
              <w:rPr>
                <w:spacing w:val="-9"/>
                <w:sz w:val="20"/>
              </w:rPr>
              <w:t> </w:t>
            </w:r>
            <w:r>
              <w:rPr>
                <w:sz w:val="20"/>
              </w:rPr>
              <w:t>other</w:t>
            </w:r>
            <w:r>
              <w:rPr>
                <w:spacing w:val="-3"/>
                <w:sz w:val="20"/>
              </w:rPr>
              <w:t> </w:t>
            </w:r>
            <w:r>
              <w:rPr>
                <w:spacing w:val="-2"/>
                <w:sz w:val="20"/>
              </w:rPr>
              <w:t>aspect</w:t>
            </w:r>
          </w:p>
        </w:tc>
        <w:tc>
          <w:tcPr>
            <w:tcW w:w="5248" w:type="dxa"/>
          </w:tcPr>
          <w:p>
            <w:pPr>
              <w:pStyle w:val="TableParagraph"/>
              <w:spacing w:line="227" w:lineRule="exact"/>
              <w:ind w:left="114"/>
              <w:rPr>
                <w:sz w:val="20"/>
              </w:rPr>
            </w:pPr>
            <w:r>
              <w:rPr>
                <w:spacing w:val="-2"/>
                <w:sz w:val="20"/>
              </w:rPr>
              <w:t>--</w:t>
            </w:r>
            <w:r>
              <w:rPr>
                <w:spacing w:val="-12"/>
                <w:sz w:val="20"/>
              </w:rPr>
              <w:t>-</w:t>
            </w:r>
          </w:p>
        </w:tc>
      </w:tr>
      <w:tr>
        <w:trPr>
          <w:trHeight w:val="530" w:hRule="atLeast"/>
        </w:trPr>
        <w:tc>
          <w:tcPr>
            <w:tcW w:w="704" w:type="dxa"/>
            <w:vMerge/>
            <w:tcBorders>
              <w:top w:val="nil"/>
            </w:tcBorders>
          </w:tcPr>
          <w:p>
            <w:pPr>
              <w:rPr>
                <w:sz w:val="2"/>
                <w:szCs w:val="2"/>
              </w:rPr>
            </w:pPr>
          </w:p>
        </w:tc>
        <w:tc>
          <w:tcPr>
            <w:tcW w:w="4537" w:type="dxa"/>
          </w:tcPr>
          <w:p>
            <w:pPr>
              <w:pStyle w:val="TableParagraph"/>
              <w:tabs>
                <w:tab w:pos="834" w:val="left" w:leader="none"/>
              </w:tabs>
              <w:spacing w:line="229" w:lineRule="exact"/>
              <w:ind w:left="373"/>
              <w:rPr>
                <w:sz w:val="20"/>
              </w:rPr>
            </w:pPr>
            <w:r>
              <w:rPr>
                <w:spacing w:val="-5"/>
                <w:sz w:val="20"/>
              </w:rPr>
              <w:t>i.</w:t>
            </w:r>
            <w:r>
              <w:rPr>
                <w:sz w:val="20"/>
              </w:rPr>
              <w:tab/>
              <w:t>Property</w:t>
            </w:r>
            <w:r>
              <w:rPr>
                <w:spacing w:val="-10"/>
                <w:sz w:val="20"/>
              </w:rPr>
              <w:t> </w:t>
            </w:r>
            <w:r>
              <w:rPr>
                <w:sz w:val="20"/>
              </w:rPr>
              <w:t>presently</w:t>
            </w:r>
            <w:r>
              <w:rPr>
                <w:spacing w:val="-8"/>
                <w:sz w:val="20"/>
              </w:rPr>
              <w:t> </w:t>
            </w:r>
            <w:r>
              <w:rPr>
                <w:sz w:val="20"/>
              </w:rPr>
              <w:t>occupied/</w:t>
            </w:r>
            <w:r>
              <w:rPr>
                <w:spacing w:val="-7"/>
                <w:sz w:val="20"/>
              </w:rPr>
              <w:t> </w:t>
            </w:r>
            <w:r>
              <w:rPr>
                <w:spacing w:val="-2"/>
                <w:sz w:val="20"/>
              </w:rPr>
              <w:t>possessed</w:t>
            </w:r>
          </w:p>
          <w:p>
            <w:pPr>
              <w:pStyle w:val="TableParagraph"/>
              <w:spacing w:before="34"/>
              <w:ind w:left="834"/>
              <w:rPr>
                <w:sz w:val="20"/>
              </w:rPr>
            </w:pPr>
            <w:r>
              <w:rPr>
                <w:spacing w:val="-5"/>
                <w:sz w:val="20"/>
              </w:rPr>
              <w:t>by</w:t>
            </w:r>
          </w:p>
        </w:tc>
        <w:tc>
          <w:tcPr>
            <w:tcW w:w="5248" w:type="dxa"/>
          </w:tcPr>
          <w:p>
            <w:pPr>
              <w:pStyle w:val="TableParagraph"/>
              <w:spacing w:line="229" w:lineRule="exact"/>
              <w:ind w:left="114"/>
              <w:rPr>
                <w:sz w:val="20"/>
              </w:rPr>
            </w:pPr>
            <w:r>
              <w:rPr>
                <w:sz w:val="20"/>
              </w:rPr>
              <mc:AlternateContent>
                <mc:Choice Requires="wps">
                  <w:drawing>
                    <wp:anchor distT="0" distB="0" distL="0" distR="0" allowOverlap="1" layoutInCell="1" locked="0" behindDoc="1" simplePos="0" relativeHeight="485086208">
                      <wp:simplePos x="0" y="0"/>
                      <wp:positionH relativeFrom="column">
                        <wp:posOffset>3047</wp:posOffset>
                      </wp:positionH>
                      <wp:positionV relativeFrom="paragraph">
                        <wp:posOffset>167512</wp:posOffset>
                      </wp:positionV>
                      <wp:extent cx="3324860" cy="169545"/>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3324860" cy="169545"/>
                                <a:chExt cx="3324860" cy="169545"/>
                              </a:xfrm>
                            </wpg:grpSpPr>
                            <wps:wsp>
                              <wps:cNvPr id="25" name="Graphic 25"/>
                              <wps:cNvSpPr/>
                              <wps:spPr>
                                <a:xfrm>
                                  <a:off x="0" y="0"/>
                                  <a:ext cx="3324860" cy="169545"/>
                                </a:xfrm>
                                <a:custGeom>
                                  <a:avLst/>
                                  <a:gdLst/>
                                  <a:ahLst/>
                                  <a:cxnLst/>
                                  <a:rect l="l" t="t" r="r" b="b"/>
                                  <a:pathLst>
                                    <a:path w="3324860" h="169545">
                                      <a:moveTo>
                                        <a:pt x="3324479" y="0"/>
                                      </a:moveTo>
                                      <a:lnTo>
                                        <a:pt x="0" y="0"/>
                                      </a:lnTo>
                                      <a:lnTo>
                                        <a:pt x="0" y="169164"/>
                                      </a:lnTo>
                                      <a:lnTo>
                                        <a:pt x="3324479" y="169164"/>
                                      </a:lnTo>
                                      <a:lnTo>
                                        <a:pt x="332447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39995pt;margin-top:13.19pt;width:261.8pt;height:13.35pt;mso-position-horizontal-relative:column;mso-position-vertical-relative:paragraph;z-index:-18230272" id="docshapegroup20" coordorigin="5,264" coordsize="5236,267">
                      <v:rect style="position:absolute;left:4;top:263;width:5236;height:267" id="docshape21" filled="true" fillcolor="#ffffff" stroked="false">
                        <v:fill type="solid"/>
                      </v:rect>
                      <w10:wrap type="none"/>
                    </v:group>
                  </w:pict>
                </mc:Fallback>
              </mc:AlternateContent>
            </w:r>
            <w:r>
              <w:rPr>
                <w:spacing w:val="-4"/>
                <w:sz w:val="20"/>
              </w:rPr>
              <w:t>Owner</w:t>
            </w:r>
          </w:p>
        </w:tc>
      </w:tr>
    </w:tbl>
    <w:p>
      <w:pPr>
        <w:spacing w:before="0"/>
        <w:ind w:left="1015" w:right="0" w:firstLine="0"/>
        <w:jc w:val="left"/>
        <w:rPr>
          <w:rFonts w:ascii="Arial" w:hAnsi="Arial"/>
          <w:i/>
          <w:sz w:val="20"/>
        </w:rPr>
      </w:pPr>
      <w:r>
        <w:rPr>
          <w:rFonts w:ascii="Arial" w:hAnsi="Arial"/>
          <w:i/>
          <w:sz w:val="20"/>
        </w:rPr>
        <mc:AlternateContent>
          <mc:Choice Requires="wps">
            <w:drawing>
              <wp:anchor distT="0" distB="0" distL="0" distR="0" allowOverlap="1" layoutInCell="1" locked="0" behindDoc="1" simplePos="0" relativeHeight="485085696">
                <wp:simplePos x="0" y="0"/>
                <wp:positionH relativeFrom="page">
                  <wp:posOffset>1185189</wp:posOffset>
                </wp:positionH>
                <wp:positionV relativeFrom="paragraph">
                  <wp:posOffset>-107096</wp:posOffset>
                </wp:positionV>
                <wp:extent cx="4670425" cy="493395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3.322006pt;margin-top:-8.432807pt;width:367.75pt;height:388.5pt;mso-position-horizontal-relative:page;mso-position-vertical-relative:paragraph;z-index:-18230784" id="docshape22" coordorigin="1866,-169" coordsize="7355,7770" path="m4652,6668l4643,6580,4626,6490,4608,6424,4585,6357,4558,6288,4527,6219,4490,6148,4449,6075,4403,6002,4364,5944,4339,5909,4339,6608,4336,6684,4323,6758,4299,6829,4263,6899,4215,6966,4155,7033,3967,7221,2246,5500,2432,5314,2503,5250,2576,5200,2651,5165,2727,5145,2806,5137,2886,5138,2968,5149,3053,5171,3122,5196,3192,5226,3262,5262,3334,5304,3406,5352,3467,5396,3527,5444,3588,5493,3648,5546,3708,5601,3768,5659,3831,5723,3889,5786,3945,5847,3996,5907,4044,5965,4088,6023,4128,6079,4179,6156,4222,6232,4259,6305,4288,6376,4312,6445,4331,6528,4339,6608,4339,5909,4323,5885,4278,5826,4230,5766,4180,5705,4126,5644,4070,5582,4010,5519,3948,5455,3886,5395,3824,5337,3762,5282,3701,5229,3640,5180,3583,5137,3579,5134,3518,5091,3458,5050,3378,5001,3300,4958,3222,4920,3144,4888,3068,4860,2993,4838,2905,4820,2819,4811,2735,4810,2653,4817,2573,4831,2508,4851,2444,4878,2381,4912,2319,4954,2258,5003,2198,5059,1887,5370,1877,5384,1870,5400,1866,5419,1867,5441,1874,5467,1888,5496,1909,5526,1939,5558,3911,7530,3943,7559,3973,7580,4000,7594,4025,7600,4048,7601,4068,7598,4085,7592,4098,7581,4389,7291,4445,7231,4453,7221,4493,7171,4536,7109,4571,7046,4600,6982,4622,6917,4641,6837,4651,6754,4651,6684,4652,6668xm6265,5397l6264,5388,6259,5379,6255,5370,6247,5360,6239,5352,6231,5345,6221,5336,6209,5327,6195,5317,6178,5306,6091,5251,5566,4938,5513,4906,5429,4856,5380,4828,5288,4779,5245,4757,5203,4737,5164,4720,5125,4705,5088,4693,5052,4683,5018,4675,4993,4670,4984,4669,4953,4665,4922,4665,4892,4666,4863,4670,4875,4623,4883,4575,4887,4526,4889,4477,4886,4428,4880,4378,4870,4327,4855,4275,4836,4224,4814,4172,4786,4120,4753,4066,4716,4013,4673,3959,4626,3905,4615,3894,4615,4492,4610,4533,4601,4574,4586,4614,4565,4653,4538,4691,4505,4728,4326,4906,3581,4161,3735,4007,3761,3982,3786,3959,3808,3940,3829,3924,3848,3911,3866,3900,3885,3890,3905,3882,3967,3865,4029,3861,4091,3869,4154,3889,4217,3921,4281,3962,4346,4013,4411,4074,4449,4114,4483,4154,4515,4196,4543,4238,4567,4281,4586,4324,4600,4366,4609,4408,4615,4450,4615,4477,4615,4492,4615,3894,4584,3861,4573,3850,4515,3794,4458,3744,4400,3699,4343,3660,4285,3625,4228,3597,4170,3574,4113,3555,4055,3541,3999,3534,3944,3532,3889,3535,3835,3545,3782,3560,3730,3581,3678,3606,3661,3618,3644,3630,3606,3658,3587,3675,3565,3694,3541,3716,3516,3741,3224,4033,3214,4047,3207,4063,3204,4082,3204,4104,3211,4130,3225,4158,3246,4188,3276,4221,5331,6276,5341,6284,5361,6291,5371,6292,5381,6288,5391,6286,5401,6282,5411,6277,5422,6271,5432,6263,5444,6254,5456,6244,5469,6231,5481,6218,5492,6205,5502,6194,5510,6183,5516,6172,5520,6162,5523,6153,5526,6144,5529,6134,5529,6123,5525,6113,5521,6103,5514,6094,4564,5144,4686,5022,4718,4993,4751,4971,4786,4954,4822,4944,4860,4939,4900,4938,4941,4942,4983,4950,5028,4962,5073,4978,5120,4997,5169,5021,5219,5047,5270,5076,5324,5106,5379,5139,6038,5541,6050,5548,6061,5553,6071,5557,6082,5563,6095,5564,6107,5562,6118,5561,6127,5557,6138,5552,6148,5545,6158,5537,6170,5528,6183,5517,6196,5504,6211,5489,6223,5474,6234,5461,6243,5450,6251,5439,6256,5429,6260,5419,6263,5410,6265,5397xm7569,4105l7568,4094,7565,4084,7559,4073,7551,4061,7541,4050,7527,4039,7512,4027,7493,4014,7471,4000,7200,3827,6409,3327,6409,3640,5932,4117,5110,2846,5066,2779,5067,2778,5067,2778,5068,2778,6409,3640,6409,3327,5541,2778,4957,2406,4946,2400,4934,2394,4923,2389,4913,2386,4903,2384,4893,2384,4883,2385,4873,2388,4862,2392,4850,2397,4839,2405,4826,2414,4813,2425,4800,2438,4785,2452,4768,2468,4753,2483,4740,2497,4728,2510,4718,2522,4710,2534,4703,2545,4698,2556,4695,2566,4692,2577,4691,2586,4691,2596,4693,2605,4696,2615,4701,2626,4706,2636,4712,2648,4842,2851,6306,5162,6320,5183,6333,5202,6345,5218,6357,5230,6368,5241,6379,5249,6390,5255,6400,5259,6411,5260,6420,5259,6421,5259,6433,5255,6445,5248,6457,5239,6469,5228,6483,5216,6498,5202,6512,5187,6524,5173,6535,5161,6544,5150,6550,5140,6556,5130,6559,5119,6560,5109,6561,5097,6562,5087,6556,5075,6553,5065,6547,5054,6539,5041,6162,4461,6120,4397,6400,4117,6691,3827,6691,3827,7347,4247,7361,4254,7372,4259,7382,4263,7392,4267,7402,4267,7413,4263,7422,4262,7431,4258,7441,4252,7453,4244,7464,4235,7477,4223,7491,4209,7506,4194,7522,4178,7535,4163,7546,4149,7556,4137,7563,4126,7568,4115,7569,4105xm7967,3695l7966,3686,7961,3674,7957,3664,7951,3656,7022,2727,7503,2246,7504,2238,7504,2228,7503,2219,7500,2207,7488,2184,7481,2173,7473,2161,7463,2149,7452,2136,7426,2108,7410,2092,7393,2075,7377,2060,7348,2034,7336,2025,7325,2017,7315,2011,7305,2006,7293,2001,7282,1998,7273,1997,7264,1999,7258,2002,6778,2482,6026,1731,6534,1222,6537,1216,6537,1206,6536,1196,6533,1185,6521,1162,6514,1151,6506,1139,6496,1127,6485,1114,6458,1085,6442,1068,6426,1052,6410,1038,6382,1012,6369,1002,6357,994,6345,986,6321,973,6310,971,6301,970,6291,970,6285,973,5662,1596,5651,1609,5644,1626,5641,1645,5642,1667,5648,1693,5663,1721,5684,1751,5713,1783,7769,3839,7777,3844,7787,3848,7799,3854,7808,3854,7819,3850,7828,3848,7838,3844,7849,3839,7859,3834,7870,3826,7882,3816,7894,3806,7906,3794,7919,3780,7930,3768,7939,3756,7948,3746,7953,3735,7958,3725,7961,3715,7963,3706,7967,3695xm9221,2441l9221,2432,9213,2412,9206,2402,7280,476,7672,85,7675,78,7675,67,7674,58,7672,47,7660,24,7653,13,7644,1,7634,-11,7595,-53,7579,-69,7563,-85,7548,-99,7519,-125,7507,-135,7495,-144,7484,-152,7473,-158,7460,-165,7449,-168,7440,-169,7429,-169,7422,-165,6456,801,6453,808,6454,817,6454,828,6457,838,6464,851,6470,862,6478,873,6487,884,6509,911,6522,926,6536,942,6552,958,6568,974,6584,988,6598,1000,6612,1011,6624,1021,6636,1030,6646,1037,6669,1050,6679,1053,6690,1053,6699,1054,6706,1050,7098,659,9023,2584,9033,2592,9053,2599,9062,2600,9073,2596,9083,2594,9092,2590,9103,2585,9114,2579,9124,2571,9136,2562,9148,2551,9161,2539,9173,2526,9184,2514,9194,2502,9202,2491,9207,2481,9212,2471,9215,2461,9217,2452,9221,2441xe" filled="true" fillcolor="#c0c0c0" stroked="false">
                <v:path arrowok="t"/>
                <v:fill opacity="32896f" type="solid"/>
                <w10:wrap type="none"/>
              </v:shape>
            </w:pict>
          </mc:Fallback>
        </mc:AlternateContent>
      </w:r>
      <w:r>
        <w:rPr>
          <w:rFonts w:ascii="Arial" w:hAnsi="Arial"/>
          <w:i/>
          <w:sz w:val="20"/>
        </w:rPr>
        <w:t>*NOTE:</w:t>
      </w:r>
      <w:r>
        <w:rPr>
          <w:rFonts w:ascii="Arial" w:hAnsi="Arial"/>
          <w:i/>
          <w:spacing w:val="-5"/>
          <w:sz w:val="20"/>
        </w:rPr>
        <w:t> </w:t>
      </w:r>
      <w:r>
        <w:rPr>
          <w:rFonts w:ascii="Arial" w:hAnsi="Arial"/>
          <w:i/>
          <w:sz w:val="20"/>
        </w:rPr>
        <w:t>Please</w:t>
      </w:r>
      <w:r>
        <w:rPr>
          <w:rFonts w:ascii="Arial" w:hAnsi="Arial"/>
          <w:i/>
          <w:spacing w:val="-6"/>
          <w:sz w:val="20"/>
        </w:rPr>
        <w:t> </w:t>
      </w:r>
      <w:r>
        <w:rPr>
          <w:rFonts w:ascii="Arial" w:hAnsi="Arial"/>
          <w:i/>
          <w:sz w:val="20"/>
        </w:rPr>
        <w:t>see</w:t>
      </w:r>
      <w:r>
        <w:rPr>
          <w:rFonts w:ascii="Arial" w:hAnsi="Arial"/>
          <w:i/>
          <w:spacing w:val="-6"/>
          <w:sz w:val="20"/>
        </w:rPr>
        <w:t> </w:t>
      </w:r>
      <w:r>
        <w:rPr>
          <w:rFonts w:ascii="Arial" w:hAnsi="Arial"/>
          <w:i/>
          <w:sz w:val="20"/>
        </w:rPr>
        <w:t>point</w:t>
      </w:r>
      <w:r>
        <w:rPr>
          <w:rFonts w:ascii="Arial" w:hAnsi="Arial"/>
          <w:i/>
          <w:spacing w:val="-4"/>
          <w:sz w:val="20"/>
        </w:rPr>
        <w:t> </w:t>
      </w:r>
      <w:r>
        <w:rPr>
          <w:rFonts w:ascii="Arial" w:hAnsi="Arial"/>
          <w:i/>
          <w:sz w:val="20"/>
        </w:rPr>
        <w:t>6</w:t>
      </w:r>
      <w:r>
        <w:rPr>
          <w:rFonts w:ascii="Arial" w:hAnsi="Arial"/>
          <w:i/>
          <w:spacing w:val="-5"/>
          <w:sz w:val="20"/>
        </w:rPr>
        <w:t> </w:t>
      </w:r>
      <w:r>
        <w:rPr>
          <w:rFonts w:ascii="Arial" w:hAnsi="Arial"/>
          <w:i/>
          <w:sz w:val="20"/>
        </w:rPr>
        <w:t>of</w:t>
      </w:r>
      <w:r>
        <w:rPr>
          <w:rFonts w:ascii="Arial" w:hAnsi="Arial"/>
          <w:i/>
          <w:spacing w:val="-6"/>
          <w:sz w:val="20"/>
        </w:rPr>
        <w:t> </w:t>
      </w:r>
      <w:r>
        <w:rPr>
          <w:rFonts w:ascii="Arial" w:hAnsi="Arial"/>
          <w:i/>
          <w:sz w:val="20"/>
        </w:rPr>
        <w:t>Enclosure: VIII</w:t>
      </w:r>
      <w:r>
        <w:rPr>
          <w:rFonts w:ascii="Arial" w:hAnsi="Arial"/>
          <w:i/>
          <w:spacing w:val="-6"/>
          <w:sz w:val="20"/>
        </w:rPr>
        <w:t> </w:t>
      </w:r>
      <w:r>
        <w:rPr>
          <w:rFonts w:ascii="Arial" w:hAnsi="Arial"/>
          <w:i/>
          <w:sz w:val="20"/>
        </w:rPr>
        <w:t>–</w:t>
      </w:r>
      <w:r>
        <w:rPr>
          <w:rFonts w:ascii="Arial" w:hAnsi="Arial"/>
          <w:i/>
          <w:spacing w:val="-5"/>
          <w:sz w:val="20"/>
        </w:rPr>
        <w:t> </w:t>
      </w:r>
      <w:r>
        <w:rPr>
          <w:rFonts w:ascii="Arial" w:hAnsi="Arial"/>
          <w:i/>
          <w:sz w:val="20"/>
        </w:rPr>
        <w:t>Valuer’s</w:t>
      </w:r>
      <w:r>
        <w:rPr>
          <w:rFonts w:ascii="Arial" w:hAnsi="Arial"/>
          <w:i/>
          <w:spacing w:val="-5"/>
          <w:sz w:val="20"/>
        </w:rPr>
        <w:t> </w:t>
      </w:r>
      <w:r>
        <w:rPr>
          <w:rFonts w:ascii="Arial" w:hAnsi="Arial"/>
          <w:i/>
          <w:sz w:val="20"/>
        </w:rPr>
        <w:t>Important</w:t>
      </w:r>
      <w:r>
        <w:rPr>
          <w:rFonts w:ascii="Arial" w:hAnsi="Arial"/>
          <w:i/>
          <w:spacing w:val="-6"/>
          <w:sz w:val="20"/>
        </w:rPr>
        <w:t> </w:t>
      </w:r>
      <w:r>
        <w:rPr>
          <w:rFonts w:ascii="Arial" w:hAnsi="Arial"/>
          <w:i/>
          <w:spacing w:val="-2"/>
          <w:sz w:val="20"/>
        </w:rPr>
        <w:t>Remarks</w:t>
      </w:r>
    </w:p>
    <w:p>
      <w:pPr>
        <w:pStyle w:val="BodyText"/>
        <w:rPr>
          <w:rFonts w:ascii="Arial"/>
          <w:i/>
        </w:rPr>
      </w:pPr>
    </w:p>
    <w:p>
      <w:pPr>
        <w:pStyle w:val="BodyText"/>
        <w:rPr>
          <w:rFonts w:ascii="Arial"/>
          <w:i/>
        </w:rPr>
      </w:pPr>
    </w:p>
    <w:p>
      <w:pPr>
        <w:pStyle w:val="BodyText"/>
        <w:rPr>
          <w:rFonts w:ascii="Arial"/>
          <w:i/>
        </w:rPr>
      </w:pPr>
    </w:p>
    <w:p>
      <w:pPr>
        <w:pStyle w:val="BodyText"/>
        <w:spacing w:before="196"/>
        <w:rPr>
          <w:rFonts w:ascii="Arial"/>
          <w:i/>
        </w:rPr>
      </w:pPr>
    </w:p>
    <w:tbl>
      <w:tblPr>
        <w:tblW w:w="0" w:type="auto"/>
        <w:jc w:val="left"/>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1"/>
        <w:gridCol w:w="4419"/>
        <w:gridCol w:w="5499"/>
      </w:tblGrid>
      <w:tr>
        <w:trPr>
          <w:trHeight w:val="368" w:hRule="atLeast"/>
        </w:trPr>
        <w:tc>
          <w:tcPr>
            <w:tcW w:w="711" w:type="dxa"/>
            <w:tcBorders>
              <w:bottom w:val="single" w:sz="8" w:space="0" w:color="000000"/>
            </w:tcBorders>
            <w:shd w:val="clear" w:color="auto" w:fill="DEEAF6"/>
          </w:tcPr>
          <w:p>
            <w:pPr>
              <w:pStyle w:val="TableParagraph"/>
              <w:spacing w:before="33"/>
              <w:ind w:left="256"/>
              <w:rPr>
                <w:rFonts w:ascii="Arial"/>
                <w:b/>
                <w:sz w:val="22"/>
              </w:rPr>
            </w:pPr>
            <w:r>
              <w:rPr>
                <w:rFonts w:ascii="Arial"/>
                <w:b/>
                <w:spacing w:val="-5"/>
                <w:sz w:val="22"/>
              </w:rPr>
              <w:t>5.</w:t>
            </w:r>
          </w:p>
        </w:tc>
        <w:tc>
          <w:tcPr>
            <w:tcW w:w="9918" w:type="dxa"/>
            <w:gridSpan w:val="2"/>
            <w:tcBorders>
              <w:bottom w:val="single" w:sz="8" w:space="0" w:color="000000"/>
            </w:tcBorders>
            <w:shd w:val="clear" w:color="auto" w:fill="DEEAF6"/>
          </w:tcPr>
          <w:p>
            <w:pPr>
              <w:pStyle w:val="TableParagraph"/>
              <w:spacing w:before="33"/>
              <w:ind w:left="112"/>
              <w:rPr>
                <w:rFonts w:ascii="Arial"/>
                <w:b/>
                <w:sz w:val="22"/>
              </w:rPr>
            </w:pPr>
            <w:r>
              <w:rPr>
                <w:rFonts w:ascii="Arial"/>
                <w:b/>
                <w:sz w:val="22"/>
              </w:rPr>
              <w:t>ECONOMIC</w:t>
            </w:r>
            <w:r>
              <w:rPr>
                <w:rFonts w:ascii="Arial"/>
                <w:b/>
                <w:spacing w:val="-5"/>
                <w:sz w:val="22"/>
              </w:rPr>
              <w:t> </w:t>
            </w:r>
            <w:r>
              <w:rPr>
                <w:rFonts w:ascii="Arial"/>
                <w:b/>
                <w:sz w:val="22"/>
              </w:rPr>
              <w:t>ASPECTS</w:t>
            </w:r>
            <w:r>
              <w:rPr>
                <w:rFonts w:ascii="Arial"/>
                <w:b/>
                <w:spacing w:val="-6"/>
                <w:sz w:val="22"/>
              </w:rPr>
              <w:t> </w:t>
            </w:r>
            <w:r>
              <w:rPr>
                <w:rFonts w:ascii="Arial"/>
                <w:b/>
                <w:sz w:val="22"/>
              </w:rPr>
              <w:t>OF</w:t>
            </w:r>
            <w:r>
              <w:rPr>
                <w:rFonts w:ascii="Arial"/>
                <w:b/>
                <w:spacing w:val="-6"/>
                <w:sz w:val="22"/>
              </w:rPr>
              <w:t> </w:t>
            </w:r>
            <w:r>
              <w:rPr>
                <w:rFonts w:ascii="Arial"/>
                <w:b/>
                <w:sz w:val="22"/>
              </w:rPr>
              <w:t>THE</w:t>
            </w:r>
            <w:r>
              <w:rPr>
                <w:rFonts w:ascii="Arial"/>
                <w:b/>
                <w:spacing w:val="-5"/>
                <w:sz w:val="22"/>
              </w:rPr>
              <w:t> </w:t>
            </w:r>
            <w:r>
              <w:rPr>
                <w:rFonts w:ascii="Arial"/>
                <w:b/>
                <w:spacing w:val="-2"/>
                <w:sz w:val="22"/>
              </w:rPr>
              <w:t>PROPERTY</w:t>
            </w:r>
          </w:p>
        </w:tc>
      </w:tr>
      <w:tr>
        <w:trPr>
          <w:trHeight w:val="524" w:hRule="atLeast"/>
        </w:trPr>
        <w:tc>
          <w:tcPr>
            <w:tcW w:w="711" w:type="dxa"/>
            <w:tcBorders>
              <w:top w:val="single" w:sz="8" w:space="0" w:color="000000"/>
              <w:bottom w:val="single" w:sz="8" w:space="0" w:color="000000"/>
            </w:tcBorders>
          </w:tcPr>
          <w:p>
            <w:pPr>
              <w:pStyle w:val="TableParagraph"/>
              <w:spacing w:line="229" w:lineRule="exact"/>
              <w:ind w:left="256"/>
              <w:rPr>
                <w:sz w:val="20"/>
              </w:rPr>
            </w:pPr>
            <w:r>
              <w:rPr>
                <w:spacing w:val="-5"/>
                <w:sz w:val="20"/>
              </w:rPr>
              <w:t>a.</w:t>
            </w:r>
          </w:p>
        </w:tc>
        <w:tc>
          <w:tcPr>
            <w:tcW w:w="4419" w:type="dxa"/>
            <w:tcBorders>
              <w:top w:val="single" w:sz="8" w:space="0" w:color="000000"/>
            </w:tcBorders>
          </w:tcPr>
          <w:p>
            <w:pPr>
              <w:pStyle w:val="TableParagraph"/>
              <w:spacing w:line="229" w:lineRule="exact"/>
              <w:ind w:left="112"/>
              <w:rPr>
                <w:sz w:val="20"/>
              </w:rPr>
            </w:pPr>
            <w:r>
              <w:rPr>
                <w:sz w:val="20"/>
              </w:rPr>
              <w:t>Reasonable</w:t>
            </w:r>
            <w:r>
              <w:rPr>
                <w:spacing w:val="-10"/>
                <w:sz w:val="20"/>
              </w:rPr>
              <w:t> </w:t>
            </w:r>
            <w:r>
              <w:rPr>
                <w:sz w:val="20"/>
              </w:rPr>
              <w:t>letting</w:t>
            </w:r>
            <w:r>
              <w:rPr>
                <w:spacing w:val="-8"/>
                <w:sz w:val="20"/>
              </w:rPr>
              <w:t> </w:t>
            </w:r>
            <w:r>
              <w:rPr>
                <w:sz w:val="20"/>
              </w:rPr>
              <w:t>value/</w:t>
            </w:r>
            <w:r>
              <w:rPr>
                <w:spacing w:val="-9"/>
                <w:sz w:val="20"/>
              </w:rPr>
              <w:t> </w:t>
            </w:r>
            <w:r>
              <w:rPr>
                <w:sz w:val="20"/>
              </w:rPr>
              <w:t>Expected</w:t>
            </w:r>
            <w:r>
              <w:rPr>
                <w:spacing w:val="-10"/>
                <w:sz w:val="20"/>
              </w:rPr>
              <w:t> </w:t>
            </w:r>
            <w:r>
              <w:rPr>
                <w:spacing w:val="-2"/>
                <w:sz w:val="20"/>
              </w:rPr>
              <w:t>market</w:t>
            </w:r>
          </w:p>
          <w:p>
            <w:pPr>
              <w:pStyle w:val="TableParagraph"/>
              <w:spacing w:before="34"/>
              <w:ind w:left="112"/>
              <w:rPr>
                <w:sz w:val="20"/>
              </w:rPr>
            </w:pPr>
            <w:r>
              <w:rPr>
                <w:sz w:val="20"/>
              </w:rPr>
              <w:t>monthly</w:t>
            </w:r>
            <w:r>
              <w:rPr>
                <w:spacing w:val="-13"/>
                <w:sz w:val="20"/>
              </w:rPr>
              <w:t> </w:t>
            </w:r>
            <w:r>
              <w:rPr>
                <w:spacing w:val="-2"/>
                <w:sz w:val="20"/>
              </w:rPr>
              <w:t>rental</w:t>
            </w:r>
          </w:p>
        </w:tc>
        <w:tc>
          <w:tcPr>
            <w:tcW w:w="5499" w:type="dxa"/>
            <w:tcBorders>
              <w:top w:val="single" w:sz="8" w:space="0" w:color="000000"/>
            </w:tcBorders>
          </w:tcPr>
          <w:p>
            <w:pPr>
              <w:pStyle w:val="TableParagraph"/>
              <w:spacing w:line="229" w:lineRule="exact"/>
              <w:ind w:left="114"/>
              <w:rPr>
                <w:sz w:val="20"/>
              </w:rPr>
            </w:pPr>
            <w:r>
              <w:rPr>
                <w:sz w:val="20"/>
              </w:rPr>
              <w:t>Not</w:t>
            </w:r>
            <w:r>
              <w:rPr>
                <w:spacing w:val="-5"/>
                <w:sz w:val="20"/>
              </w:rPr>
              <w:t> </w:t>
            </w:r>
            <w:r>
              <w:rPr>
                <w:spacing w:val="-2"/>
                <w:sz w:val="20"/>
              </w:rPr>
              <w:t>applicable</w:t>
            </w:r>
          </w:p>
        </w:tc>
      </w:tr>
      <w:tr>
        <w:trPr>
          <w:trHeight w:val="263" w:hRule="atLeast"/>
        </w:trPr>
        <w:tc>
          <w:tcPr>
            <w:tcW w:w="711" w:type="dxa"/>
            <w:vMerge w:val="restart"/>
            <w:tcBorders>
              <w:top w:val="single" w:sz="8" w:space="0" w:color="000000"/>
              <w:bottom w:val="single" w:sz="8" w:space="0" w:color="000000"/>
            </w:tcBorders>
          </w:tcPr>
          <w:p>
            <w:pPr>
              <w:pStyle w:val="TableParagraph"/>
              <w:spacing w:before="4"/>
              <w:ind w:right="20"/>
              <w:jc w:val="center"/>
              <w:rPr>
                <w:sz w:val="20"/>
              </w:rPr>
            </w:pPr>
            <w:r>
              <w:rPr>
                <w:spacing w:val="-5"/>
                <w:sz w:val="20"/>
              </w:rPr>
              <w:t>b.</w:t>
            </w:r>
          </w:p>
        </w:tc>
        <w:tc>
          <w:tcPr>
            <w:tcW w:w="4419" w:type="dxa"/>
          </w:tcPr>
          <w:p>
            <w:pPr>
              <w:pStyle w:val="TableParagraph"/>
              <w:spacing w:before="4"/>
              <w:ind w:left="112"/>
              <w:rPr>
                <w:sz w:val="20"/>
              </w:rPr>
            </w:pPr>
            <w:r>
              <w:rPr>
                <w:sz w:val="20"/>
              </w:rPr>
              <w:t>Is</w:t>
            </w:r>
            <w:r>
              <w:rPr>
                <w:spacing w:val="-5"/>
                <w:sz w:val="20"/>
              </w:rPr>
              <w:t> </w:t>
            </w:r>
            <w:r>
              <w:rPr>
                <w:sz w:val="20"/>
              </w:rPr>
              <w:t>property</w:t>
            </w:r>
            <w:r>
              <w:rPr>
                <w:spacing w:val="-9"/>
                <w:sz w:val="20"/>
              </w:rPr>
              <w:t> </w:t>
            </w:r>
            <w:r>
              <w:rPr>
                <w:sz w:val="20"/>
              </w:rPr>
              <w:t>presently</w:t>
            </w:r>
            <w:r>
              <w:rPr>
                <w:spacing w:val="-7"/>
                <w:sz w:val="20"/>
              </w:rPr>
              <w:t> </w:t>
            </w:r>
            <w:r>
              <w:rPr>
                <w:sz w:val="20"/>
              </w:rPr>
              <w:t>on</w:t>
            </w:r>
            <w:r>
              <w:rPr>
                <w:spacing w:val="-7"/>
                <w:sz w:val="20"/>
              </w:rPr>
              <w:t> </w:t>
            </w:r>
            <w:r>
              <w:rPr>
                <w:spacing w:val="-4"/>
                <w:sz w:val="20"/>
              </w:rPr>
              <w:t>rent</w:t>
            </w:r>
          </w:p>
        </w:tc>
        <w:tc>
          <w:tcPr>
            <w:tcW w:w="5499" w:type="dxa"/>
          </w:tcPr>
          <w:p>
            <w:pPr>
              <w:pStyle w:val="TableParagraph"/>
              <w:spacing w:before="4"/>
              <w:ind w:left="114"/>
              <w:rPr>
                <w:sz w:val="20"/>
              </w:rPr>
            </w:pPr>
            <w:r>
              <w:rPr>
                <w:spacing w:val="-5"/>
                <w:sz w:val="20"/>
              </w:rPr>
              <w:t>NA</w:t>
            </w:r>
          </w:p>
        </w:tc>
      </w:tr>
      <w:tr>
        <w:trPr>
          <w:trHeight w:val="253" w:hRule="atLeast"/>
        </w:trPr>
        <w:tc>
          <w:tcPr>
            <w:tcW w:w="711" w:type="dxa"/>
            <w:vMerge/>
            <w:tcBorders>
              <w:top w:val="nil"/>
              <w:bottom w:val="single" w:sz="8" w:space="0" w:color="000000"/>
            </w:tcBorders>
          </w:tcPr>
          <w:p>
            <w:pPr>
              <w:rPr>
                <w:sz w:val="2"/>
                <w:szCs w:val="2"/>
              </w:rPr>
            </w:pPr>
          </w:p>
        </w:tc>
        <w:tc>
          <w:tcPr>
            <w:tcW w:w="4419" w:type="dxa"/>
          </w:tcPr>
          <w:p>
            <w:pPr>
              <w:pStyle w:val="TableParagraph"/>
              <w:tabs>
                <w:tab w:pos="832" w:val="left" w:leader="none"/>
              </w:tabs>
              <w:spacing w:line="224" w:lineRule="exact"/>
              <w:ind w:left="371"/>
              <w:rPr>
                <w:sz w:val="20"/>
              </w:rPr>
            </w:pPr>
            <w:r>
              <w:rPr>
                <w:spacing w:val="-5"/>
                <w:sz w:val="20"/>
              </w:rPr>
              <w:t>i.</w:t>
            </w:r>
            <w:r>
              <w:rPr>
                <w:sz w:val="20"/>
              </w:rPr>
              <w:tab/>
              <w:t>Number</w:t>
            </w:r>
            <w:r>
              <w:rPr>
                <w:spacing w:val="-4"/>
                <w:sz w:val="20"/>
              </w:rPr>
              <w:t> </w:t>
            </w:r>
            <w:r>
              <w:rPr>
                <w:sz w:val="20"/>
              </w:rPr>
              <w:t>of</w:t>
            </w:r>
            <w:r>
              <w:rPr>
                <w:spacing w:val="-2"/>
                <w:sz w:val="20"/>
              </w:rPr>
              <w:t> tenants</w:t>
            </w:r>
          </w:p>
        </w:tc>
        <w:tc>
          <w:tcPr>
            <w:tcW w:w="5499" w:type="dxa"/>
          </w:tcPr>
          <w:p>
            <w:pPr>
              <w:pStyle w:val="TableParagraph"/>
              <w:spacing w:line="224" w:lineRule="exact"/>
              <w:ind w:left="114"/>
              <w:rPr>
                <w:sz w:val="20"/>
              </w:rPr>
            </w:pPr>
            <w:r>
              <w:rPr>
                <w:spacing w:val="-5"/>
                <w:sz w:val="20"/>
              </w:rPr>
              <w:t>NA</w:t>
            </w:r>
          </w:p>
        </w:tc>
      </w:tr>
      <w:tr>
        <w:trPr>
          <w:trHeight w:val="255" w:hRule="atLeast"/>
        </w:trPr>
        <w:tc>
          <w:tcPr>
            <w:tcW w:w="711" w:type="dxa"/>
            <w:vMerge/>
            <w:tcBorders>
              <w:top w:val="nil"/>
              <w:bottom w:val="single" w:sz="8" w:space="0" w:color="000000"/>
            </w:tcBorders>
          </w:tcPr>
          <w:p>
            <w:pPr>
              <w:rPr>
                <w:sz w:val="2"/>
                <w:szCs w:val="2"/>
              </w:rPr>
            </w:pPr>
          </w:p>
        </w:tc>
        <w:tc>
          <w:tcPr>
            <w:tcW w:w="4419" w:type="dxa"/>
          </w:tcPr>
          <w:p>
            <w:pPr>
              <w:pStyle w:val="TableParagraph"/>
              <w:tabs>
                <w:tab w:pos="503" w:val="left" w:leader="none"/>
              </w:tabs>
              <w:spacing w:line="227" w:lineRule="exact"/>
              <w:ind w:right="744"/>
              <w:jc w:val="right"/>
              <w:rPr>
                <w:sz w:val="20"/>
              </w:rPr>
            </w:pPr>
            <w:r>
              <w:rPr>
                <w:spacing w:val="-5"/>
                <w:sz w:val="20"/>
              </w:rPr>
              <w:t>ii.</w:t>
            </w:r>
            <w:r>
              <w:rPr>
                <w:sz w:val="20"/>
              </w:rPr>
              <w:tab/>
              <w:t>Since</w:t>
            </w:r>
            <w:r>
              <w:rPr>
                <w:spacing w:val="-4"/>
                <w:sz w:val="20"/>
              </w:rPr>
              <w:t> </w:t>
            </w:r>
            <w:r>
              <w:rPr>
                <w:sz w:val="20"/>
              </w:rPr>
              <w:t>how</w:t>
            </w:r>
            <w:r>
              <w:rPr>
                <w:spacing w:val="-6"/>
                <w:sz w:val="20"/>
              </w:rPr>
              <w:t> </w:t>
            </w:r>
            <w:r>
              <w:rPr>
                <w:sz w:val="20"/>
              </w:rPr>
              <w:t>long</w:t>
            </w:r>
            <w:r>
              <w:rPr>
                <w:spacing w:val="-4"/>
                <w:sz w:val="20"/>
              </w:rPr>
              <w:t> </w:t>
            </w:r>
            <w:r>
              <w:rPr>
                <w:sz w:val="20"/>
              </w:rPr>
              <w:t>lease</w:t>
            </w:r>
            <w:r>
              <w:rPr>
                <w:spacing w:val="-6"/>
                <w:sz w:val="20"/>
              </w:rPr>
              <w:t> </w:t>
            </w:r>
            <w:r>
              <w:rPr>
                <w:sz w:val="20"/>
              </w:rPr>
              <w:t>is</w:t>
            </w:r>
            <w:r>
              <w:rPr>
                <w:spacing w:val="-3"/>
                <w:sz w:val="20"/>
              </w:rPr>
              <w:t> </w:t>
            </w:r>
            <w:r>
              <w:rPr>
                <w:sz w:val="20"/>
              </w:rPr>
              <w:t>in</w:t>
            </w:r>
            <w:r>
              <w:rPr>
                <w:spacing w:val="-4"/>
                <w:sz w:val="20"/>
              </w:rPr>
              <w:t> </w:t>
            </w:r>
            <w:r>
              <w:rPr>
                <w:spacing w:val="-2"/>
                <w:sz w:val="20"/>
              </w:rPr>
              <w:t>place</w:t>
            </w:r>
          </w:p>
        </w:tc>
        <w:tc>
          <w:tcPr>
            <w:tcW w:w="5499" w:type="dxa"/>
          </w:tcPr>
          <w:p>
            <w:pPr>
              <w:pStyle w:val="TableParagraph"/>
              <w:spacing w:line="227" w:lineRule="exact"/>
              <w:ind w:left="114"/>
              <w:rPr>
                <w:sz w:val="20"/>
              </w:rPr>
            </w:pPr>
            <w:r>
              <w:rPr>
                <w:spacing w:val="-5"/>
                <w:sz w:val="20"/>
              </w:rPr>
              <w:t>NA</w:t>
            </w:r>
          </w:p>
        </w:tc>
      </w:tr>
      <w:tr>
        <w:trPr>
          <w:trHeight w:val="254" w:hRule="atLeast"/>
        </w:trPr>
        <w:tc>
          <w:tcPr>
            <w:tcW w:w="711" w:type="dxa"/>
            <w:vMerge/>
            <w:tcBorders>
              <w:top w:val="nil"/>
              <w:bottom w:val="single" w:sz="8" w:space="0" w:color="000000"/>
            </w:tcBorders>
          </w:tcPr>
          <w:p>
            <w:pPr>
              <w:rPr>
                <w:sz w:val="2"/>
                <w:szCs w:val="2"/>
              </w:rPr>
            </w:pPr>
          </w:p>
        </w:tc>
        <w:tc>
          <w:tcPr>
            <w:tcW w:w="4419" w:type="dxa"/>
          </w:tcPr>
          <w:p>
            <w:pPr>
              <w:pStyle w:val="TableParagraph"/>
              <w:tabs>
                <w:tab w:pos="832" w:val="left" w:leader="none"/>
              </w:tabs>
              <w:spacing w:line="225" w:lineRule="exact"/>
              <w:ind w:left="282"/>
              <w:rPr>
                <w:sz w:val="20"/>
              </w:rPr>
            </w:pPr>
            <w:r>
              <w:rPr>
                <w:spacing w:val="-4"/>
                <w:sz w:val="20"/>
              </w:rPr>
              <w:t>iii.</w:t>
            </w:r>
            <w:r>
              <w:rPr>
                <w:sz w:val="20"/>
              </w:rPr>
              <w:tab/>
              <w:t>Status</w:t>
            </w:r>
            <w:r>
              <w:rPr>
                <w:spacing w:val="-5"/>
                <w:sz w:val="20"/>
              </w:rPr>
              <w:t> </w:t>
            </w:r>
            <w:r>
              <w:rPr>
                <w:sz w:val="20"/>
              </w:rPr>
              <w:t>of</w:t>
            </w:r>
            <w:r>
              <w:rPr>
                <w:spacing w:val="-4"/>
                <w:sz w:val="20"/>
              </w:rPr>
              <w:t> </w:t>
            </w:r>
            <w:r>
              <w:rPr>
                <w:sz w:val="20"/>
              </w:rPr>
              <w:t>tenancy</w:t>
            </w:r>
            <w:r>
              <w:rPr>
                <w:spacing w:val="-9"/>
                <w:sz w:val="20"/>
              </w:rPr>
              <w:t> </w:t>
            </w:r>
            <w:r>
              <w:rPr>
                <w:spacing w:val="-4"/>
                <w:sz w:val="20"/>
              </w:rPr>
              <w:t>right</w:t>
            </w:r>
          </w:p>
        </w:tc>
        <w:tc>
          <w:tcPr>
            <w:tcW w:w="5499" w:type="dxa"/>
          </w:tcPr>
          <w:p>
            <w:pPr>
              <w:pStyle w:val="TableParagraph"/>
              <w:spacing w:line="225" w:lineRule="exact"/>
              <w:ind w:left="114"/>
              <w:rPr>
                <w:sz w:val="20"/>
              </w:rPr>
            </w:pPr>
            <w:r>
              <w:rPr>
                <w:spacing w:val="-5"/>
                <w:sz w:val="20"/>
              </w:rPr>
              <w:t>NA</w:t>
            </w:r>
          </w:p>
        </w:tc>
      </w:tr>
      <w:tr>
        <w:trPr>
          <w:trHeight w:val="255" w:hRule="atLeast"/>
        </w:trPr>
        <w:tc>
          <w:tcPr>
            <w:tcW w:w="711" w:type="dxa"/>
            <w:vMerge/>
            <w:tcBorders>
              <w:top w:val="nil"/>
              <w:bottom w:val="single" w:sz="8" w:space="0" w:color="000000"/>
            </w:tcBorders>
          </w:tcPr>
          <w:p>
            <w:pPr>
              <w:rPr>
                <w:sz w:val="2"/>
                <w:szCs w:val="2"/>
              </w:rPr>
            </w:pPr>
          </w:p>
        </w:tc>
        <w:tc>
          <w:tcPr>
            <w:tcW w:w="4419" w:type="dxa"/>
          </w:tcPr>
          <w:p>
            <w:pPr>
              <w:pStyle w:val="TableParagraph"/>
              <w:tabs>
                <w:tab w:pos="559" w:val="left" w:leader="none"/>
              </w:tabs>
              <w:spacing w:line="224" w:lineRule="exact"/>
              <w:ind w:right="698"/>
              <w:jc w:val="right"/>
              <w:rPr>
                <w:sz w:val="20"/>
              </w:rPr>
            </w:pPr>
            <w:r>
              <w:rPr>
                <w:spacing w:val="-5"/>
                <w:sz w:val="20"/>
              </w:rPr>
              <w:t>iv.</w:t>
            </w:r>
            <w:r>
              <w:rPr>
                <w:sz w:val="20"/>
              </w:rPr>
              <w:tab/>
              <w:t>Amount</w:t>
            </w:r>
            <w:r>
              <w:rPr>
                <w:spacing w:val="-8"/>
                <w:sz w:val="20"/>
              </w:rPr>
              <w:t> </w:t>
            </w:r>
            <w:r>
              <w:rPr>
                <w:sz w:val="20"/>
              </w:rPr>
              <w:t>of</w:t>
            </w:r>
            <w:r>
              <w:rPr>
                <w:spacing w:val="-6"/>
                <w:sz w:val="20"/>
              </w:rPr>
              <w:t> </w:t>
            </w:r>
            <w:r>
              <w:rPr>
                <w:sz w:val="20"/>
              </w:rPr>
              <w:t>monthly</w:t>
            </w:r>
            <w:r>
              <w:rPr>
                <w:spacing w:val="-7"/>
                <w:sz w:val="20"/>
              </w:rPr>
              <w:t> </w:t>
            </w:r>
            <w:r>
              <w:rPr>
                <w:sz w:val="20"/>
              </w:rPr>
              <w:t>rent</w:t>
            </w:r>
            <w:r>
              <w:rPr>
                <w:spacing w:val="-5"/>
                <w:sz w:val="20"/>
              </w:rPr>
              <w:t> </w:t>
            </w:r>
            <w:r>
              <w:rPr>
                <w:spacing w:val="-2"/>
                <w:sz w:val="20"/>
              </w:rPr>
              <w:t>received</w:t>
            </w:r>
          </w:p>
        </w:tc>
        <w:tc>
          <w:tcPr>
            <w:tcW w:w="5499" w:type="dxa"/>
          </w:tcPr>
          <w:p>
            <w:pPr>
              <w:pStyle w:val="TableParagraph"/>
              <w:spacing w:line="224" w:lineRule="exact"/>
              <w:ind w:left="114"/>
              <w:rPr>
                <w:sz w:val="20"/>
              </w:rPr>
            </w:pPr>
            <w:r>
              <w:rPr>
                <w:spacing w:val="-5"/>
                <w:sz w:val="20"/>
              </w:rPr>
              <w:t>NA</w:t>
            </w:r>
          </w:p>
        </w:tc>
      </w:tr>
      <w:tr>
        <w:trPr>
          <w:trHeight w:val="275" w:hRule="atLeast"/>
        </w:trPr>
        <w:tc>
          <w:tcPr>
            <w:tcW w:w="711" w:type="dxa"/>
            <w:tcBorders>
              <w:top w:val="single" w:sz="8" w:space="0" w:color="000000"/>
              <w:bottom w:val="single" w:sz="8" w:space="0" w:color="000000"/>
            </w:tcBorders>
          </w:tcPr>
          <w:p>
            <w:pPr>
              <w:pStyle w:val="TableParagraph"/>
              <w:spacing w:before="9"/>
              <w:ind w:left="256"/>
              <w:rPr>
                <w:sz w:val="20"/>
              </w:rPr>
            </w:pPr>
            <w:r>
              <w:rPr>
                <w:spacing w:val="-5"/>
                <w:sz w:val="20"/>
              </w:rPr>
              <w:t>c.</w:t>
            </w:r>
          </w:p>
        </w:tc>
        <w:tc>
          <w:tcPr>
            <w:tcW w:w="4419" w:type="dxa"/>
          </w:tcPr>
          <w:p>
            <w:pPr>
              <w:pStyle w:val="TableParagraph"/>
              <w:spacing w:before="4"/>
              <w:ind w:left="112"/>
              <w:rPr>
                <w:sz w:val="20"/>
              </w:rPr>
            </w:pPr>
            <w:r>
              <w:rPr>
                <w:sz w:val="20"/>
              </w:rPr>
              <w:t>Taxes</w:t>
            </w:r>
            <w:r>
              <w:rPr>
                <w:spacing w:val="-5"/>
                <w:sz w:val="20"/>
              </w:rPr>
              <w:t> </w:t>
            </w:r>
            <w:r>
              <w:rPr>
                <w:sz w:val="20"/>
              </w:rPr>
              <w:t>and</w:t>
            </w:r>
            <w:r>
              <w:rPr>
                <w:spacing w:val="-6"/>
                <w:sz w:val="20"/>
              </w:rPr>
              <w:t> </w:t>
            </w:r>
            <w:r>
              <w:rPr>
                <w:sz w:val="20"/>
              </w:rPr>
              <w:t>other</w:t>
            </w:r>
            <w:r>
              <w:rPr>
                <w:spacing w:val="-6"/>
                <w:sz w:val="20"/>
              </w:rPr>
              <w:t> </w:t>
            </w:r>
            <w:r>
              <w:rPr>
                <w:spacing w:val="-2"/>
                <w:sz w:val="20"/>
              </w:rPr>
              <w:t>outgoing</w:t>
            </w:r>
          </w:p>
        </w:tc>
        <w:tc>
          <w:tcPr>
            <w:tcW w:w="5499" w:type="dxa"/>
          </w:tcPr>
          <w:p>
            <w:pPr>
              <w:pStyle w:val="TableParagraph"/>
              <w:spacing w:before="4"/>
              <w:ind w:left="114"/>
              <w:rPr>
                <w:sz w:val="20"/>
              </w:rPr>
            </w:pPr>
            <w:r>
              <w:rPr>
                <w:sz w:val="20"/>
              </w:rPr>
              <w:t>Refer</w:t>
            </w:r>
            <w:r>
              <w:rPr>
                <w:spacing w:val="-6"/>
                <w:sz w:val="20"/>
              </w:rPr>
              <w:t> </w:t>
            </w:r>
            <w:r>
              <w:rPr>
                <w:sz w:val="20"/>
              </w:rPr>
              <w:t>to</w:t>
            </w:r>
            <w:r>
              <w:rPr>
                <w:spacing w:val="-4"/>
                <w:sz w:val="20"/>
              </w:rPr>
              <w:t> </w:t>
            </w:r>
            <w:r>
              <w:rPr>
                <w:sz w:val="20"/>
              </w:rPr>
              <w:t>the</w:t>
            </w:r>
            <w:r>
              <w:rPr>
                <w:spacing w:val="-3"/>
                <w:sz w:val="20"/>
              </w:rPr>
              <w:t> </w:t>
            </w:r>
            <w:r>
              <w:rPr>
                <w:sz w:val="20"/>
              </w:rPr>
              <w:t>page</w:t>
            </w:r>
            <w:r>
              <w:rPr>
                <w:spacing w:val="-5"/>
                <w:sz w:val="20"/>
              </w:rPr>
              <w:t> </w:t>
            </w:r>
            <w:r>
              <w:rPr>
                <w:sz w:val="20"/>
              </w:rPr>
              <w:t>no.</w:t>
            </w:r>
            <w:r>
              <w:rPr>
                <w:spacing w:val="-3"/>
                <w:sz w:val="20"/>
              </w:rPr>
              <w:t> </w:t>
            </w:r>
            <w:r>
              <w:rPr>
                <w:spacing w:val="-10"/>
                <w:sz w:val="20"/>
              </w:rPr>
              <w:t>6</w:t>
            </w:r>
          </w:p>
        </w:tc>
      </w:tr>
      <w:tr>
        <w:trPr>
          <w:trHeight w:val="265" w:hRule="atLeast"/>
        </w:trPr>
        <w:tc>
          <w:tcPr>
            <w:tcW w:w="711" w:type="dxa"/>
            <w:tcBorders>
              <w:top w:val="single" w:sz="8" w:space="0" w:color="000000"/>
              <w:bottom w:val="single" w:sz="8" w:space="0" w:color="000000"/>
            </w:tcBorders>
          </w:tcPr>
          <w:p>
            <w:pPr>
              <w:pStyle w:val="TableParagraph"/>
              <w:spacing w:before="6"/>
              <w:ind w:left="256"/>
              <w:rPr>
                <w:sz w:val="20"/>
              </w:rPr>
            </w:pPr>
            <w:r>
              <w:rPr>
                <w:spacing w:val="-5"/>
                <w:sz w:val="20"/>
              </w:rPr>
              <w:t>d.</w:t>
            </w:r>
          </w:p>
        </w:tc>
        <w:tc>
          <w:tcPr>
            <w:tcW w:w="4419" w:type="dxa"/>
          </w:tcPr>
          <w:p>
            <w:pPr>
              <w:pStyle w:val="TableParagraph"/>
              <w:spacing w:before="6"/>
              <w:ind w:left="112"/>
              <w:rPr>
                <w:sz w:val="20"/>
              </w:rPr>
            </w:pPr>
            <w:r>
              <w:rPr>
                <w:sz w:val="20"/>
              </w:rPr>
              <w:t>Property</w:t>
            </w:r>
            <w:r>
              <w:rPr>
                <w:spacing w:val="-11"/>
                <w:sz w:val="20"/>
              </w:rPr>
              <w:t> </w:t>
            </w:r>
            <w:r>
              <w:rPr>
                <w:sz w:val="20"/>
              </w:rPr>
              <w:t>Insurance</w:t>
            </w:r>
            <w:r>
              <w:rPr>
                <w:spacing w:val="-6"/>
                <w:sz w:val="20"/>
              </w:rPr>
              <w:t> </w:t>
            </w:r>
            <w:r>
              <w:rPr>
                <w:spacing w:val="-2"/>
                <w:sz w:val="20"/>
              </w:rPr>
              <w:t>details</w:t>
            </w:r>
          </w:p>
        </w:tc>
        <w:tc>
          <w:tcPr>
            <w:tcW w:w="5499" w:type="dxa"/>
          </w:tcPr>
          <w:p>
            <w:pPr>
              <w:pStyle w:val="TableParagraph"/>
              <w:spacing w:before="6"/>
              <w:ind w:left="114"/>
              <w:rPr>
                <w:sz w:val="20"/>
              </w:rPr>
            </w:pPr>
            <w:r>
              <w:rPr>
                <w:sz w:val="20"/>
              </w:rPr>
              <w:t>No</w:t>
            </w:r>
            <w:r>
              <w:rPr>
                <w:spacing w:val="-5"/>
                <w:sz w:val="20"/>
              </w:rPr>
              <w:t> </w:t>
            </w:r>
            <w:r>
              <w:rPr>
                <w:spacing w:val="-2"/>
                <w:sz w:val="20"/>
              </w:rPr>
              <w:t>information</w:t>
            </w:r>
          </w:p>
        </w:tc>
      </w:tr>
      <w:tr>
        <w:trPr>
          <w:trHeight w:val="263" w:hRule="atLeast"/>
        </w:trPr>
        <w:tc>
          <w:tcPr>
            <w:tcW w:w="711" w:type="dxa"/>
            <w:tcBorders>
              <w:top w:val="single" w:sz="8" w:space="0" w:color="000000"/>
              <w:bottom w:val="single" w:sz="8" w:space="0" w:color="000000"/>
            </w:tcBorders>
          </w:tcPr>
          <w:p>
            <w:pPr>
              <w:pStyle w:val="TableParagraph"/>
              <w:spacing w:before="4"/>
              <w:ind w:left="256"/>
              <w:rPr>
                <w:sz w:val="20"/>
              </w:rPr>
            </w:pPr>
            <w:r>
              <w:rPr>
                <w:spacing w:val="-5"/>
                <w:sz w:val="20"/>
              </w:rPr>
              <w:t>e.</w:t>
            </w:r>
          </w:p>
        </w:tc>
        <w:tc>
          <w:tcPr>
            <w:tcW w:w="4419" w:type="dxa"/>
          </w:tcPr>
          <w:p>
            <w:pPr>
              <w:pStyle w:val="TableParagraph"/>
              <w:spacing w:before="4"/>
              <w:ind w:left="112"/>
              <w:rPr>
                <w:sz w:val="20"/>
              </w:rPr>
            </w:pPr>
            <w:r>
              <w:rPr>
                <w:sz w:val="20"/>
              </w:rPr>
              <w:t>Monthly</w:t>
            </w:r>
            <w:r>
              <w:rPr>
                <w:spacing w:val="-13"/>
                <w:sz w:val="20"/>
              </w:rPr>
              <w:t> </w:t>
            </w:r>
            <w:r>
              <w:rPr>
                <w:sz w:val="20"/>
              </w:rPr>
              <w:t>maintenance</w:t>
            </w:r>
            <w:r>
              <w:rPr>
                <w:spacing w:val="-10"/>
                <w:sz w:val="20"/>
              </w:rPr>
              <w:t> </w:t>
            </w:r>
            <w:r>
              <w:rPr>
                <w:sz w:val="20"/>
              </w:rPr>
              <w:t>charges</w:t>
            </w:r>
            <w:r>
              <w:rPr>
                <w:spacing w:val="-9"/>
                <w:sz w:val="20"/>
              </w:rPr>
              <w:t> </w:t>
            </w:r>
            <w:r>
              <w:rPr>
                <w:spacing w:val="-2"/>
                <w:sz w:val="20"/>
              </w:rPr>
              <w:t>payable</w:t>
            </w:r>
          </w:p>
        </w:tc>
        <w:tc>
          <w:tcPr>
            <w:tcW w:w="5499" w:type="dxa"/>
          </w:tcPr>
          <w:p>
            <w:pPr>
              <w:pStyle w:val="TableParagraph"/>
              <w:spacing w:before="4"/>
              <w:ind w:left="114"/>
              <w:rPr>
                <w:sz w:val="20"/>
              </w:rPr>
            </w:pPr>
            <w:r>
              <w:rPr>
                <w:sz w:val="20"/>
              </w:rPr>
              <w:t>No</w:t>
            </w:r>
            <w:r>
              <w:rPr>
                <w:spacing w:val="-5"/>
                <w:sz w:val="20"/>
              </w:rPr>
              <w:t> </w:t>
            </w:r>
            <w:r>
              <w:rPr>
                <w:spacing w:val="-2"/>
                <w:sz w:val="20"/>
              </w:rPr>
              <w:t>information</w:t>
            </w:r>
          </w:p>
        </w:tc>
      </w:tr>
      <w:tr>
        <w:trPr>
          <w:trHeight w:val="265" w:hRule="atLeast"/>
        </w:trPr>
        <w:tc>
          <w:tcPr>
            <w:tcW w:w="711" w:type="dxa"/>
            <w:tcBorders>
              <w:top w:val="single" w:sz="8" w:space="0" w:color="000000"/>
              <w:bottom w:val="single" w:sz="8" w:space="0" w:color="000000"/>
            </w:tcBorders>
          </w:tcPr>
          <w:p>
            <w:pPr>
              <w:pStyle w:val="TableParagraph"/>
              <w:spacing w:before="6"/>
              <w:ind w:left="256"/>
              <w:rPr>
                <w:sz w:val="20"/>
              </w:rPr>
            </w:pPr>
            <w:r>
              <w:rPr>
                <w:spacing w:val="-5"/>
                <w:sz w:val="20"/>
              </w:rPr>
              <w:t>f.</w:t>
            </w:r>
          </w:p>
        </w:tc>
        <w:tc>
          <w:tcPr>
            <w:tcW w:w="4419" w:type="dxa"/>
          </w:tcPr>
          <w:p>
            <w:pPr>
              <w:pStyle w:val="TableParagraph"/>
              <w:spacing w:before="6"/>
              <w:ind w:left="112"/>
              <w:rPr>
                <w:sz w:val="20"/>
              </w:rPr>
            </w:pPr>
            <w:r>
              <w:rPr>
                <w:sz w:val="20"/>
              </w:rPr>
              <w:t>Security</w:t>
            </w:r>
            <w:r>
              <w:rPr>
                <w:spacing w:val="-10"/>
                <w:sz w:val="20"/>
              </w:rPr>
              <w:t> </w:t>
            </w:r>
            <w:r>
              <w:rPr>
                <w:sz w:val="20"/>
              </w:rPr>
              <w:t>charges,</w:t>
            </w:r>
            <w:r>
              <w:rPr>
                <w:spacing w:val="-6"/>
                <w:sz w:val="20"/>
              </w:rPr>
              <w:t> </w:t>
            </w:r>
            <w:r>
              <w:rPr>
                <w:spacing w:val="-4"/>
                <w:sz w:val="20"/>
              </w:rPr>
              <w:t>etc.</w:t>
            </w:r>
          </w:p>
        </w:tc>
        <w:tc>
          <w:tcPr>
            <w:tcW w:w="5499" w:type="dxa"/>
          </w:tcPr>
          <w:p>
            <w:pPr>
              <w:pStyle w:val="TableParagraph"/>
              <w:spacing w:before="6"/>
              <w:ind w:left="114"/>
              <w:rPr>
                <w:sz w:val="20"/>
              </w:rPr>
            </w:pPr>
            <w:r>
              <w:rPr>
                <w:sz w:val="20"/>
              </w:rPr>
              <w:t>No</w:t>
            </w:r>
            <w:r>
              <w:rPr>
                <w:spacing w:val="-5"/>
                <w:sz w:val="20"/>
              </w:rPr>
              <w:t> </w:t>
            </w:r>
            <w:r>
              <w:rPr>
                <w:spacing w:val="-2"/>
                <w:sz w:val="20"/>
              </w:rPr>
              <w:t>information</w:t>
            </w:r>
          </w:p>
        </w:tc>
      </w:tr>
      <w:tr>
        <w:trPr>
          <w:trHeight w:val="263" w:hRule="atLeast"/>
        </w:trPr>
        <w:tc>
          <w:tcPr>
            <w:tcW w:w="711" w:type="dxa"/>
            <w:tcBorders>
              <w:top w:val="single" w:sz="8" w:space="0" w:color="000000"/>
              <w:bottom w:val="single" w:sz="8" w:space="0" w:color="000000"/>
            </w:tcBorders>
          </w:tcPr>
          <w:p>
            <w:pPr>
              <w:pStyle w:val="TableParagraph"/>
              <w:spacing w:before="4"/>
              <w:ind w:left="256"/>
              <w:rPr>
                <w:sz w:val="20"/>
              </w:rPr>
            </w:pPr>
            <w:r>
              <w:rPr>
                <w:spacing w:val="-5"/>
                <w:sz w:val="20"/>
              </w:rPr>
              <w:t>g.</w:t>
            </w:r>
          </w:p>
        </w:tc>
        <w:tc>
          <w:tcPr>
            <w:tcW w:w="4419" w:type="dxa"/>
          </w:tcPr>
          <w:p>
            <w:pPr>
              <w:pStyle w:val="TableParagraph"/>
              <w:spacing w:before="4"/>
              <w:ind w:left="112"/>
              <w:rPr>
                <w:sz w:val="20"/>
              </w:rPr>
            </w:pPr>
            <w:r>
              <w:rPr>
                <w:sz w:val="20"/>
              </w:rPr>
              <w:t>Any</w:t>
            </w:r>
            <w:r>
              <w:rPr>
                <w:spacing w:val="-9"/>
                <w:sz w:val="20"/>
              </w:rPr>
              <w:t> </w:t>
            </w:r>
            <w:r>
              <w:rPr>
                <w:sz w:val="20"/>
              </w:rPr>
              <w:t>other</w:t>
            </w:r>
            <w:r>
              <w:rPr>
                <w:spacing w:val="-3"/>
                <w:sz w:val="20"/>
              </w:rPr>
              <w:t> </w:t>
            </w:r>
            <w:r>
              <w:rPr>
                <w:spacing w:val="-2"/>
                <w:sz w:val="20"/>
              </w:rPr>
              <w:t>aspect</w:t>
            </w:r>
          </w:p>
        </w:tc>
        <w:tc>
          <w:tcPr>
            <w:tcW w:w="5499" w:type="dxa"/>
          </w:tcPr>
          <w:p>
            <w:pPr>
              <w:pStyle w:val="TableParagraph"/>
              <w:spacing w:before="4"/>
              <w:ind w:left="114"/>
              <w:rPr>
                <w:sz w:val="20"/>
              </w:rPr>
            </w:pPr>
            <w:r>
              <w:rPr>
                <w:sz w:val="20"/>
              </w:rPr>
              <w:t>No</w:t>
            </w:r>
            <w:r>
              <w:rPr>
                <w:spacing w:val="-5"/>
                <w:sz w:val="20"/>
              </w:rPr>
              <w:t> </w:t>
            </w:r>
            <w:r>
              <w:rPr>
                <w:spacing w:val="-2"/>
                <w:sz w:val="20"/>
              </w:rPr>
              <w:t>information</w:t>
            </w:r>
          </w:p>
        </w:tc>
      </w:tr>
      <w:tr>
        <w:trPr>
          <w:trHeight w:val="385" w:hRule="atLeast"/>
        </w:trPr>
        <w:tc>
          <w:tcPr>
            <w:tcW w:w="711" w:type="dxa"/>
            <w:tcBorders>
              <w:top w:val="single" w:sz="8" w:space="0" w:color="000000"/>
              <w:bottom w:val="single" w:sz="8" w:space="0" w:color="000000"/>
            </w:tcBorders>
            <w:shd w:val="clear" w:color="auto" w:fill="DEEAF6"/>
          </w:tcPr>
          <w:p>
            <w:pPr>
              <w:pStyle w:val="TableParagraph"/>
              <w:spacing w:before="47"/>
              <w:ind w:left="256"/>
              <w:rPr>
                <w:rFonts w:ascii="Arial"/>
                <w:b/>
                <w:sz w:val="22"/>
              </w:rPr>
            </w:pPr>
            <w:r>
              <w:rPr>
                <w:rFonts w:ascii="Arial"/>
                <w:b/>
                <w:spacing w:val="-5"/>
                <w:sz w:val="22"/>
              </w:rPr>
              <w:t>6.</w:t>
            </w:r>
          </w:p>
        </w:tc>
        <w:tc>
          <w:tcPr>
            <w:tcW w:w="9918" w:type="dxa"/>
            <w:gridSpan w:val="2"/>
            <w:shd w:val="clear" w:color="auto" w:fill="DEEAF6"/>
          </w:tcPr>
          <w:p>
            <w:pPr>
              <w:pStyle w:val="TableParagraph"/>
              <w:spacing w:before="47"/>
              <w:ind w:left="112"/>
              <w:rPr>
                <w:rFonts w:ascii="Arial"/>
                <w:b/>
                <w:sz w:val="22"/>
              </w:rPr>
            </w:pPr>
            <w:r>
              <w:rPr>
                <w:rFonts w:ascii="Arial"/>
                <w:b/>
                <w:sz w:val="22"/>
              </w:rPr>
              <w:t>SOCIO</w:t>
            </w:r>
            <w:r>
              <w:rPr>
                <w:rFonts w:ascii="Arial"/>
                <w:b/>
                <w:spacing w:val="-6"/>
                <w:sz w:val="22"/>
              </w:rPr>
              <w:t> </w:t>
            </w:r>
            <w:r>
              <w:rPr>
                <w:rFonts w:ascii="Arial"/>
                <w:b/>
                <w:sz w:val="22"/>
              </w:rPr>
              <w:t>-</w:t>
            </w:r>
            <w:r>
              <w:rPr>
                <w:rFonts w:ascii="Arial"/>
                <w:b/>
                <w:spacing w:val="-3"/>
                <w:sz w:val="22"/>
              </w:rPr>
              <w:t> </w:t>
            </w:r>
            <w:r>
              <w:rPr>
                <w:rFonts w:ascii="Arial"/>
                <w:b/>
                <w:sz w:val="22"/>
              </w:rPr>
              <w:t>CULTURAL</w:t>
            </w:r>
            <w:r>
              <w:rPr>
                <w:rFonts w:ascii="Arial"/>
                <w:b/>
                <w:spacing w:val="-1"/>
                <w:sz w:val="22"/>
              </w:rPr>
              <w:t> </w:t>
            </w:r>
            <w:r>
              <w:rPr>
                <w:rFonts w:ascii="Arial"/>
                <w:b/>
                <w:sz w:val="22"/>
              </w:rPr>
              <w:t>ASPECTS</w:t>
            </w:r>
            <w:r>
              <w:rPr>
                <w:rFonts w:ascii="Arial"/>
                <w:b/>
                <w:spacing w:val="-5"/>
                <w:sz w:val="22"/>
              </w:rPr>
              <w:t> </w:t>
            </w:r>
            <w:r>
              <w:rPr>
                <w:rFonts w:ascii="Arial"/>
                <w:b/>
                <w:sz w:val="22"/>
              </w:rPr>
              <w:t>OF</w:t>
            </w:r>
            <w:r>
              <w:rPr>
                <w:rFonts w:ascii="Arial"/>
                <w:b/>
                <w:spacing w:val="-5"/>
                <w:sz w:val="22"/>
              </w:rPr>
              <w:t> </w:t>
            </w:r>
            <w:r>
              <w:rPr>
                <w:rFonts w:ascii="Arial"/>
                <w:b/>
                <w:sz w:val="22"/>
              </w:rPr>
              <w:t>THE</w:t>
            </w:r>
            <w:r>
              <w:rPr>
                <w:rFonts w:ascii="Arial"/>
                <w:b/>
                <w:spacing w:val="-5"/>
                <w:sz w:val="22"/>
              </w:rPr>
              <w:t> </w:t>
            </w:r>
            <w:r>
              <w:rPr>
                <w:rFonts w:ascii="Arial"/>
                <w:b/>
                <w:spacing w:val="-2"/>
                <w:sz w:val="22"/>
              </w:rPr>
              <w:t>PROPERTY</w:t>
            </w:r>
          </w:p>
        </w:tc>
      </w:tr>
      <w:tr>
        <w:trPr>
          <w:trHeight w:val="1588" w:hRule="atLeast"/>
        </w:trPr>
        <w:tc>
          <w:tcPr>
            <w:tcW w:w="711" w:type="dxa"/>
            <w:tcBorders>
              <w:top w:val="single" w:sz="8" w:space="0" w:color="000000"/>
              <w:bottom w:val="single" w:sz="8" w:space="0" w:color="000000"/>
            </w:tcBorders>
          </w:tcPr>
          <w:p>
            <w:pPr>
              <w:pStyle w:val="TableParagraph"/>
              <w:spacing w:before="4"/>
              <w:ind w:left="256"/>
              <w:rPr>
                <w:sz w:val="20"/>
              </w:rPr>
            </w:pPr>
            <w:r>
              <w:rPr>
                <w:spacing w:val="-5"/>
                <w:sz w:val="20"/>
              </w:rPr>
              <w:t>a.</w:t>
            </w:r>
          </w:p>
        </w:tc>
        <w:tc>
          <w:tcPr>
            <w:tcW w:w="4419" w:type="dxa"/>
          </w:tcPr>
          <w:p>
            <w:pPr>
              <w:pStyle w:val="TableParagraph"/>
              <w:spacing w:line="276" w:lineRule="auto" w:before="4"/>
              <w:ind w:left="112" w:right="109"/>
              <w:jc w:val="both"/>
              <w:rPr>
                <w:sz w:val="20"/>
              </w:rPr>
            </w:pPr>
            <w:r>
              <w:rPr>
                <w:sz w:val="20"/>
              </w:rPr>
              <w:t>Descriptive account of the location of the property</w:t>
            </w:r>
            <w:r>
              <w:rPr>
                <w:spacing w:val="-7"/>
                <w:sz w:val="20"/>
              </w:rPr>
              <w:t> </w:t>
            </w:r>
            <w:r>
              <w:rPr>
                <w:sz w:val="20"/>
              </w:rPr>
              <w:t>in</w:t>
            </w:r>
            <w:r>
              <w:rPr>
                <w:spacing w:val="-4"/>
                <w:sz w:val="20"/>
              </w:rPr>
              <w:t> </w:t>
            </w:r>
            <w:r>
              <w:rPr>
                <w:sz w:val="20"/>
              </w:rPr>
              <w:t>terms</w:t>
            </w:r>
            <w:r>
              <w:rPr>
                <w:spacing w:val="-3"/>
                <w:sz w:val="20"/>
              </w:rPr>
              <w:t> </w:t>
            </w:r>
            <w:r>
              <w:rPr>
                <w:sz w:val="20"/>
              </w:rPr>
              <w:t>of</w:t>
            </w:r>
            <w:r>
              <w:rPr>
                <w:spacing w:val="-2"/>
                <w:sz w:val="20"/>
              </w:rPr>
              <w:t> </w:t>
            </w:r>
            <w:r>
              <w:rPr>
                <w:sz w:val="20"/>
              </w:rPr>
              <w:t>Social</w:t>
            </w:r>
            <w:r>
              <w:rPr>
                <w:spacing w:val="-1"/>
                <w:sz w:val="20"/>
              </w:rPr>
              <w:t> </w:t>
            </w:r>
            <w:r>
              <w:rPr>
                <w:sz w:val="20"/>
              </w:rPr>
              <w:t>structure</w:t>
            </w:r>
            <w:r>
              <w:rPr>
                <w:spacing w:val="-4"/>
                <w:sz w:val="20"/>
              </w:rPr>
              <w:t> </w:t>
            </w:r>
            <w:r>
              <w:rPr>
                <w:sz w:val="20"/>
              </w:rPr>
              <w:t>of</w:t>
            </w:r>
            <w:r>
              <w:rPr>
                <w:spacing w:val="-2"/>
                <w:sz w:val="20"/>
              </w:rPr>
              <w:t> </w:t>
            </w:r>
            <w:r>
              <w:rPr>
                <w:sz w:val="20"/>
              </w:rPr>
              <w:t>the</w:t>
            </w:r>
            <w:r>
              <w:rPr>
                <w:spacing w:val="-2"/>
                <w:sz w:val="20"/>
              </w:rPr>
              <w:t> </w:t>
            </w:r>
            <w:r>
              <w:rPr>
                <w:sz w:val="20"/>
              </w:rPr>
              <w:t>area in terms of population, social stratification, regional origin, age groups, economic levels, location</w:t>
            </w:r>
            <w:r>
              <w:rPr>
                <w:spacing w:val="19"/>
                <w:sz w:val="20"/>
              </w:rPr>
              <w:t> </w:t>
            </w:r>
            <w:r>
              <w:rPr>
                <w:sz w:val="20"/>
              </w:rPr>
              <w:t>of</w:t>
            </w:r>
            <w:r>
              <w:rPr>
                <w:spacing w:val="22"/>
                <w:sz w:val="20"/>
              </w:rPr>
              <w:t> </w:t>
            </w:r>
            <w:r>
              <w:rPr>
                <w:sz w:val="20"/>
              </w:rPr>
              <w:t>slums/squatter</w:t>
            </w:r>
            <w:r>
              <w:rPr>
                <w:spacing w:val="21"/>
                <w:sz w:val="20"/>
              </w:rPr>
              <w:t> </w:t>
            </w:r>
            <w:r>
              <w:rPr>
                <w:sz w:val="20"/>
              </w:rPr>
              <w:t>settlements</w:t>
            </w:r>
            <w:r>
              <w:rPr>
                <w:spacing w:val="21"/>
                <w:sz w:val="20"/>
              </w:rPr>
              <w:t> </w:t>
            </w:r>
            <w:r>
              <w:rPr>
                <w:spacing w:val="-2"/>
                <w:sz w:val="20"/>
              </w:rPr>
              <w:t>nearby,</w:t>
            </w:r>
          </w:p>
          <w:p>
            <w:pPr>
              <w:pStyle w:val="TableParagraph"/>
              <w:ind w:left="112"/>
              <w:rPr>
                <w:sz w:val="20"/>
              </w:rPr>
            </w:pPr>
            <w:r>
              <w:rPr>
                <w:spacing w:val="-4"/>
                <w:sz w:val="20"/>
              </w:rPr>
              <w:t>etc.</w:t>
            </w:r>
          </w:p>
        </w:tc>
        <w:tc>
          <w:tcPr>
            <w:tcW w:w="5499" w:type="dxa"/>
          </w:tcPr>
          <w:p>
            <w:pPr>
              <w:pStyle w:val="TableParagraph"/>
              <w:spacing w:before="4"/>
              <w:ind w:left="114"/>
              <w:rPr>
                <w:sz w:val="20"/>
              </w:rPr>
            </w:pPr>
            <w:r>
              <w:rPr>
                <w:sz w:val="20"/>
              </w:rPr>
              <w:t>Very</w:t>
            </w:r>
            <w:r>
              <w:rPr>
                <w:spacing w:val="-6"/>
                <w:sz w:val="20"/>
              </w:rPr>
              <w:t> </w:t>
            </w:r>
            <w:r>
              <w:rPr>
                <w:sz w:val="20"/>
              </w:rPr>
              <w:t>High</w:t>
            </w:r>
            <w:r>
              <w:rPr>
                <w:spacing w:val="-6"/>
                <w:sz w:val="20"/>
              </w:rPr>
              <w:t> </w:t>
            </w:r>
            <w:r>
              <w:rPr>
                <w:sz w:val="20"/>
              </w:rPr>
              <w:t>Income</w:t>
            </w:r>
            <w:r>
              <w:rPr>
                <w:spacing w:val="-4"/>
                <w:sz w:val="20"/>
              </w:rPr>
              <w:t> group</w:t>
            </w:r>
          </w:p>
        </w:tc>
      </w:tr>
      <w:tr>
        <w:trPr>
          <w:trHeight w:val="793" w:hRule="atLeast"/>
        </w:trPr>
        <w:tc>
          <w:tcPr>
            <w:tcW w:w="711" w:type="dxa"/>
            <w:tcBorders>
              <w:top w:val="single" w:sz="8" w:space="0" w:color="000000"/>
              <w:bottom w:val="single" w:sz="8" w:space="0" w:color="000000"/>
            </w:tcBorders>
          </w:tcPr>
          <w:p>
            <w:pPr>
              <w:pStyle w:val="TableParagraph"/>
              <w:spacing w:before="4"/>
              <w:ind w:left="256"/>
              <w:rPr>
                <w:sz w:val="20"/>
              </w:rPr>
            </w:pPr>
            <w:r>
              <w:rPr>
                <w:spacing w:val="-5"/>
                <w:sz w:val="20"/>
              </w:rPr>
              <w:t>b.</w:t>
            </w:r>
          </w:p>
        </w:tc>
        <w:tc>
          <w:tcPr>
            <w:tcW w:w="4419" w:type="dxa"/>
          </w:tcPr>
          <w:p>
            <w:pPr>
              <w:pStyle w:val="TableParagraph"/>
              <w:tabs>
                <w:tab w:pos="1196" w:val="left" w:leader="none"/>
                <w:tab w:pos="2259" w:val="left" w:leader="none"/>
                <w:tab w:pos="3288" w:val="left" w:leader="none"/>
                <w:tab w:pos="3784" w:val="left" w:leader="none"/>
              </w:tabs>
              <w:spacing w:before="4"/>
              <w:ind w:left="112"/>
              <w:rPr>
                <w:sz w:val="20"/>
              </w:rPr>
            </w:pPr>
            <w:r>
              <w:rPr>
                <w:spacing w:val="-2"/>
                <w:sz w:val="20"/>
              </w:rPr>
              <w:t>Whether</w:t>
            </w:r>
            <w:r>
              <w:rPr>
                <w:sz w:val="20"/>
              </w:rPr>
              <w:tab/>
            </w:r>
            <w:r>
              <w:rPr>
                <w:spacing w:val="-2"/>
                <w:sz w:val="20"/>
              </w:rPr>
              <w:t>property</w:t>
            </w:r>
            <w:r>
              <w:rPr>
                <w:sz w:val="20"/>
              </w:rPr>
              <w:tab/>
            </w:r>
            <w:r>
              <w:rPr>
                <w:spacing w:val="-2"/>
                <w:sz w:val="20"/>
              </w:rPr>
              <w:t>belongs</w:t>
            </w:r>
            <w:r>
              <w:rPr>
                <w:sz w:val="20"/>
              </w:rPr>
              <w:tab/>
            </w:r>
            <w:r>
              <w:rPr>
                <w:spacing w:val="-5"/>
                <w:sz w:val="20"/>
              </w:rPr>
              <w:t>to</w:t>
            </w:r>
            <w:r>
              <w:rPr>
                <w:sz w:val="20"/>
              </w:rPr>
              <w:tab/>
            </w:r>
            <w:r>
              <w:rPr>
                <w:spacing w:val="-2"/>
                <w:sz w:val="20"/>
              </w:rPr>
              <w:t>social</w:t>
            </w:r>
          </w:p>
          <w:p>
            <w:pPr>
              <w:pStyle w:val="TableParagraph"/>
              <w:spacing w:line="260" w:lineRule="atLeast" w:before="4"/>
              <w:ind w:left="112"/>
              <w:rPr>
                <w:sz w:val="20"/>
              </w:rPr>
            </w:pPr>
            <w:r>
              <w:rPr>
                <w:sz w:val="20"/>
              </w:rPr>
              <w:t>infrastructure</w:t>
            </w:r>
            <w:r>
              <w:rPr>
                <w:spacing w:val="80"/>
                <w:sz w:val="20"/>
              </w:rPr>
              <w:t> </w:t>
            </w:r>
            <w:r>
              <w:rPr>
                <w:sz w:val="20"/>
              </w:rPr>
              <w:t>like</w:t>
            </w:r>
            <w:r>
              <w:rPr>
                <w:spacing w:val="80"/>
                <w:sz w:val="20"/>
              </w:rPr>
              <w:t> </w:t>
            </w:r>
            <w:r>
              <w:rPr>
                <w:sz w:val="20"/>
              </w:rPr>
              <w:t>hospital,</w:t>
            </w:r>
            <w:r>
              <w:rPr>
                <w:spacing w:val="80"/>
                <w:sz w:val="20"/>
              </w:rPr>
              <w:t> </w:t>
            </w:r>
            <w:r>
              <w:rPr>
                <w:sz w:val="20"/>
              </w:rPr>
              <w:t>school,</w:t>
            </w:r>
            <w:r>
              <w:rPr>
                <w:spacing w:val="80"/>
                <w:sz w:val="20"/>
              </w:rPr>
              <w:t> </w:t>
            </w:r>
            <w:r>
              <w:rPr>
                <w:sz w:val="20"/>
              </w:rPr>
              <w:t>old</w:t>
            </w:r>
            <w:r>
              <w:rPr>
                <w:spacing w:val="80"/>
                <w:sz w:val="20"/>
              </w:rPr>
              <w:t> </w:t>
            </w:r>
            <w:r>
              <w:rPr>
                <w:sz w:val="20"/>
              </w:rPr>
              <w:t>age homes etc.</w:t>
            </w:r>
          </w:p>
        </w:tc>
        <w:tc>
          <w:tcPr>
            <w:tcW w:w="5499" w:type="dxa"/>
          </w:tcPr>
          <w:p>
            <w:pPr>
              <w:pStyle w:val="TableParagraph"/>
              <w:spacing w:before="4"/>
              <w:ind w:left="114"/>
              <w:rPr>
                <w:sz w:val="20"/>
              </w:rPr>
            </w:pPr>
            <w:r>
              <w:rPr>
                <w:spacing w:val="-5"/>
                <w:sz w:val="20"/>
              </w:rPr>
              <w:t>No</w:t>
            </w:r>
          </w:p>
        </w:tc>
      </w:tr>
      <w:tr>
        <w:trPr>
          <w:trHeight w:val="376" w:hRule="atLeast"/>
        </w:trPr>
        <w:tc>
          <w:tcPr>
            <w:tcW w:w="711" w:type="dxa"/>
            <w:tcBorders>
              <w:top w:val="single" w:sz="8" w:space="0" w:color="000000"/>
              <w:bottom w:val="single" w:sz="8" w:space="0" w:color="000000"/>
            </w:tcBorders>
            <w:shd w:val="clear" w:color="auto" w:fill="DEEAF6"/>
          </w:tcPr>
          <w:p>
            <w:pPr>
              <w:pStyle w:val="TableParagraph"/>
              <w:spacing w:before="43"/>
              <w:ind w:left="256"/>
              <w:rPr>
                <w:rFonts w:ascii="Arial"/>
                <w:b/>
                <w:sz w:val="22"/>
              </w:rPr>
            </w:pPr>
            <w:r>
              <w:rPr>
                <w:rFonts w:ascii="Arial"/>
                <w:b/>
                <w:spacing w:val="-5"/>
                <w:sz w:val="22"/>
              </w:rPr>
              <w:t>7.</w:t>
            </w:r>
          </w:p>
        </w:tc>
        <w:tc>
          <w:tcPr>
            <w:tcW w:w="9918" w:type="dxa"/>
            <w:gridSpan w:val="2"/>
            <w:shd w:val="clear" w:color="auto" w:fill="DEEAF6"/>
          </w:tcPr>
          <w:p>
            <w:pPr>
              <w:pStyle w:val="TableParagraph"/>
              <w:spacing w:before="43"/>
              <w:ind w:left="112"/>
              <w:rPr>
                <w:rFonts w:ascii="Arial"/>
                <w:b/>
                <w:sz w:val="22"/>
              </w:rPr>
            </w:pPr>
            <w:r>
              <w:rPr>
                <w:rFonts w:ascii="Arial"/>
                <w:b/>
                <w:sz w:val="22"/>
              </w:rPr>
              <w:t>FUNCTIONAL</w:t>
            </w:r>
            <w:r>
              <w:rPr>
                <w:rFonts w:ascii="Arial"/>
                <w:b/>
                <w:spacing w:val="-8"/>
                <w:sz w:val="22"/>
              </w:rPr>
              <w:t> </w:t>
            </w:r>
            <w:r>
              <w:rPr>
                <w:rFonts w:ascii="Arial"/>
                <w:b/>
                <w:sz w:val="22"/>
              </w:rPr>
              <w:t>AND</w:t>
            </w:r>
            <w:r>
              <w:rPr>
                <w:rFonts w:ascii="Arial"/>
                <w:b/>
                <w:spacing w:val="-7"/>
                <w:sz w:val="22"/>
              </w:rPr>
              <w:t> </w:t>
            </w:r>
            <w:r>
              <w:rPr>
                <w:rFonts w:ascii="Arial"/>
                <w:b/>
                <w:sz w:val="22"/>
              </w:rPr>
              <w:t>UTILITARIAN</w:t>
            </w:r>
            <w:r>
              <w:rPr>
                <w:rFonts w:ascii="Arial"/>
                <w:b/>
                <w:spacing w:val="-8"/>
                <w:sz w:val="22"/>
              </w:rPr>
              <w:t> </w:t>
            </w:r>
            <w:r>
              <w:rPr>
                <w:rFonts w:ascii="Arial"/>
                <w:b/>
                <w:sz w:val="22"/>
              </w:rPr>
              <w:t>SERVICES,</w:t>
            </w:r>
            <w:r>
              <w:rPr>
                <w:rFonts w:ascii="Arial"/>
                <w:b/>
                <w:spacing w:val="-5"/>
                <w:sz w:val="22"/>
              </w:rPr>
              <w:t> </w:t>
            </w:r>
            <w:r>
              <w:rPr>
                <w:rFonts w:ascii="Arial"/>
                <w:b/>
                <w:sz w:val="22"/>
              </w:rPr>
              <w:t>FACILITIES</w:t>
            </w:r>
            <w:r>
              <w:rPr>
                <w:rFonts w:ascii="Arial"/>
                <w:b/>
                <w:spacing w:val="-8"/>
                <w:sz w:val="22"/>
              </w:rPr>
              <w:t> </w:t>
            </w:r>
            <w:r>
              <w:rPr>
                <w:rFonts w:ascii="Arial"/>
                <w:b/>
                <w:sz w:val="22"/>
              </w:rPr>
              <w:t>&amp;</w:t>
            </w:r>
            <w:r>
              <w:rPr>
                <w:rFonts w:ascii="Arial"/>
                <w:b/>
                <w:spacing w:val="-5"/>
                <w:sz w:val="22"/>
              </w:rPr>
              <w:t> </w:t>
            </w:r>
            <w:r>
              <w:rPr>
                <w:rFonts w:ascii="Arial"/>
                <w:b/>
                <w:spacing w:val="-2"/>
                <w:sz w:val="22"/>
              </w:rPr>
              <w:t>AMENITIES</w:t>
            </w:r>
          </w:p>
        </w:tc>
      </w:tr>
      <w:tr>
        <w:trPr>
          <w:trHeight w:val="270" w:hRule="atLeast"/>
        </w:trPr>
        <w:tc>
          <w:tcPr>
            <w:tcW w:w="711" w:type="dxa"/>
            <w:tcBorders>
              <w:top w:val="single" w:sz="8" w:space="0" w:color="000000"/>
            </w:tcBorders>
            <w:shd w:val="clear" w:color="auto" w:fill="D9E1F3"/>
          </w:tcPr>
          <w:p>
            <w:pPr>
              <w:pStyle w:val="TableParagraph"/>
              <w:spacing w:before="4"/>
              <w:ind w:right="135"/>
              <w:jc w:val="right"/>
              <w:rPr>
                <w:sz w:val="20"/>
              </w:rPr>
            </w:pPr>
            <w:r>
              <w:rPr>
                <w:spacing w:val="-5"/>
                <w:sz w:val="20"/>
              </w:rPr>
              <w:t>a.</w:t>
            </w:r>
          </w:p>
        </w:tc>
        <w:tc>
          <w:tcPr>
            <w:tcW w:w="9918" w:type="dxa"/>
            <w:gridSpan w:val="2"/>
            <w:shd w:val="clear" w:color="auto" w:fill="D9E1F3"/>
          </w:tcPr>
          <w:p>
            <w:pPr>
              <w:pStyle w:val="TableParagraph"/>
              <w:spacing w:before="4"/>
              <w:ind w:left="112"/>
              <w:rPr>
                <w:sz w:val="20"/>
              </w:rPr>
            </w:pPr>
            <w:r>
              <w:rPr>
                <w:sz w:val="20"/>
              </w:rPr>
              <w:t>Description</w:t>
            </w:r>
            <w:r>
              <w:rPr>
                <w:spacing w:val="-7"/>
                <w:sz w:val="20"/>
              </w:rPr>
              <w:t> </w:t>
            </w:r>
            <w:r>
              <w:rPr>
                <w:sz w:val="20"/>
              </w:rPr>
              <w:t>of</w:t>
            </w:r>
            <w:r>
              <w:rPr>
                <w:spacing w:val="-4"/>
                <w:sz w:val="20"/>
              </w:rPr>
              <w:t> </w:t>
            </w:r>
            <w:r>
              <w:rPr>
                <w:sz w:val="20"/>
              </w:rPr>
              <w:t>the</w:t>
            </w:r>
            <w:r>
              <w:rPr>
                <w:spacing w:val="-5"/>
                <w:sz w:val="20"/>
              </w:rPr>
              <w:t> </w:t>
            </w:r>
            <w:r>
              <w:rPr>
                <w:sz w:val="20"/>
              </w:rPr>
              <w:t>functionality</w:t>
            </w:r>
            <w:r>
              <w:rPr>
                <w:spacing w:val="-7"/>
                <w:sz w:val="20"/>
              </w:rPr>
              <w:t> </w:t>
            </w:r>
            <w:r>
              <w:rPr>
                <w:sz w:val="20"/>
              </w:rPr>
              <w:t>&amp;</w:t>
            </w:r>
            <w:r>
              <w:rPr>
                <w:spacing w:val="-5"/>
                <w:sz w:val="20"/>
              </w:rPr>
              <w:t> </w:t>
            </w:r>
            <w:r>
              <w:rPr>
                <w:sz w:val="20"/>
              </w:rPr>
              <w:t>utility</w:t>
            </w:r>
            <w:r>
              <w:rPr>
                <w:spacing w:val="-9"/>
                <w:sz w:val="20"/>
              </w:rPr>
              <w:t> </w:t>
            </w:r>
            <w:r>
              <w:rPr>
                <w:sz w:val="20"/>
              </w:rPr>
              <w:t>of</w:t>
            </w:r>
            <w:r>
              <w:rPr>
                <w:spacing w:val="-4"/>
                <w:sz w:val="20"/>
              </w:rPr>
              <w:t> </w:t>
            </w:r>
            <w:r>
              <w:rPr>
                <w:sz w:val="20"/>
              </w:rPr>
              <w:t>the</w:t>
            </w:r>
            <w:r>
              <w:rPr>
                <w:spacing w:val="-3"/>
                <w:sz w:val="20"/>
              </w:rPr>
              <w:t> </w:t>
            </w:r>
            <w:r>
              <w:rPr>
                <w:sz w:val="20"/>
              </w:rPr>
              <w:t>property</w:t>
            </w:r>
            <w:r>
              <w:rPr>
                <w:spacing w:val="-7"/>
                <w:sz w:val="20"/>
              </w:rPr>
              <w:t> </w:t>
            </w:r>
            <w:r>
              <w:rPr>
                <w:sz w:val="20"/>
              </w:rPr>
              <w:t>in</w:t>
            </w:r>
            <w:r>
              <w:rPr>
                <w:spacing w:val="-5"/>
                <w:sz w:val="20"/>
              </w:rPr>
              <w:t> </w:t>
            </w:r>
            <w:r>
              <w:rPr>
                <w:sz w:val="20"/>
              </w:rPr>
              <w:t>terms</w:t>
            </w:r>
            <w:r>
              <w:rPr>
                <w:spacing w:val="1"/>
                <w:sz w:val="20"/>
              </w:rPr>
              <w:t> </w:t>
            </w:r>
            <w:r>
              <w:rPr>
                <w:spacing w:val="-5"/>
                <w:sz w:val="20"/>
              </w:rPr>
              <w:t>of:</w:t>
            </w:r>
          </w:p>
        </w:tc>
      </w:tr>
      <w:tr>
        <w:trPr>
          <w:trHeight w:val="277" w:hRule="atLeast"/>
        </w:trPr>
        <w:tc>
          <w:tcPr>
            <w:tcW w:w="711" w:type="dxa"/>
            <w:vMerge w:val="restart"/>
            <w:tcBorders>
              <w:bottom w:val="single" w:sz="8" w:space="0" w:color="000000"/>
            </w:tcBorders>
          </w:tcPr>
          <w:p>
            <w:pPr>
              <w:pStyle w:val="TableParagraph"/>
              <w:rPr>
                <w:rFonts w:ascii="Times New Roman"/>
                <w:sz w:val="20"/>
              </w:rPr>
            </w:pPr>
          </w:p>
        </w:tc>
        <w:tc>
          <w:tcPr>
            <w:tcW w:w="4419" w:type="dxa"/>
          </w:tcPr>
          <w:p>
            <w:pPr>
              <w:pStyle w:val="TableParagraph"/>
              <w:tabs>
                <w:tab w:pos="832" w:val="left" w:leader="none"/>
              </w:tabs>
              <w:ind w:left="362"/>
              <w:rPr>
                <w:sz w:val="20"/>
              </w:rPr>
            </w:pPr>
            <w:r>
              <w:rPr>
                <w:spacing w:val="-5"/>
                <w:sz w:val="22"/>
              </w:rPr>
              <w:t>i.</w:t>
            </w:r>
            <w:r>
              <w:rPr>
                <w:sz w:val="22"/>
              </w:rPr>
              <w:tab/>
            </w:r>
            <w:r>
              <w:rPr>
                <w:sz w:val="20"/>
              </w:rPr>
              <w:t>Space</w:t>
            </w:r>
            <w:r>
              <w:rPr>
                <w:spacing w:val="-7"/>
                <w:sz w:val="20"/>
              </w:rPr>
              <w:t> </w:t>
            </w:r>
            <w:r>
              <w:rPr>
                <w:spacing w:val="-2"/>
                <w:sz w:val="20"/>
              </w:rPr>
              <w:t>allocation</w:t>
            </w:r>
          </w:p>
        </w:tc>
        <w:tc>
          <w:tcPr>
            <w:tcW w:w="5499" w:type="dxa"/>
          </w:tcPr>
          <w:p>
            <w:pPr>
              <w:pStyle w:val="TableParagraph"/>
              <w:spacing w:line="229" w:lineRule="exact"/>
              <w:ind w:left="114"/>
              <w:rPr>
                <w:sz w:val="20"/>
              </w:rPr>
            </w:pPr>
            <w:r>
              <w:rPr>
                <w:spacing w:val="-5"/>
                <w:sz w:val="20"/>
              </w:rPr>
              <w:t>Yes</w:t>
            </w:r>
          </w:p>
        </w:tc>
      </w:tr>
      <w:tr>
        <w:trPr>
          <w:trHeight w:val="272" w:hRule="atLeast"/>
        </w:trPr>
        <w:tc>
          <w:tcPr>
            <w:tcW w:w="711" w:type="dxa"/>
            <w:vMerge/>
            <w:tcBorders>
              <w:top w:val="nil"/>
              <w:bottom w:val="single" w:sz="8" w:space="0" w:color="000000"/>
            </w:tcBorders>
          </w:tcPr>
          <w:p>
            <w:pPr>
              <w:rPr>
                <w:sz w:val="2"/>
                <w:szCs w:val="2"/>
              </w:rPr>
            </w:pPr>
          </w:p>
        </w:tc>
        <w:tc>
          <w:tcPr>
            <w:tcW w:w="4419" w:type="dxa"/>
          </w:tcPr>
          <w:p>
            <w:pPr>
              <w:pStyle w:val="TableParagraph"/>
              <w:tabs>
                <w:tab w:pos="832" w:val="left" w:leader="none"/>
              </w:tabs>
              <w:spacing w:line="248" w:lineRule="exact"/>
              <w:ind w:left="314"/>
              <w:rPr>
                <w:sz w:val="20"/>
              </w:rPr>
            </w:pPr>
            <w:r>
              <w:rPr>
                <w:spacing w:val="-5"/>
                <w:sz w:val="22"/>
              </w:rPr>
              <w:t>ii.</w:t>
            </w:r>
            <w:r>
              <w:rPr>
                <w:sz w:val="22"/>
              </w:rPr>
              <w:tab/>
            </w:r>
            <w:r>
              <w:rPr>
                <w:sz w:val="20"/>
              </w:rPr>
              <w:t>Storage</w:t>
            </w:r>
            <w:r>
              <w:rPr>
                <w:spacing w:val="-14"/>
                <w:sz w:val="20"/>
              </w:rPr>
              <w:t> </w:t>
            </w:r>
            <w:r>
              <w:rPr>
                <w:spacing w:val="-2"/>
                <w:sz w:val="20"/>
              </w:rPr>
              <w:t>spaces</w:t>
            </w:r>
          </w:p>
        </w:tc>
        <w:tc>
          <w:tcPr>
            <w:tcW w:w="5499" w:type="dxa"/>
          </w:tcPr>
          <w:p>
            <w:pPr>
              <w:pStyle w:val="TableParagraph"/>
              <w:spacing w:line="224" w:lineRule="exact"/>
              <w:ind w:left="114"/>
              <w:rPr>
                <w:sz w:val="20"/>
              </w:rPr>
            </w:pPr>
            <w:r>
              <w:rPr>
                <w:spacing w:val="-5"/>
                <w:sz w:val="20"/>
              </w:rPr>
              <w:t>Yes</w:t>
            </w:r>
          </w:p>
        </w:tc>
      </w:tr>
      <w:tr>
        <w:trPr>
          <w:trHeight w:val="537" w:hRule="atLeast"/>
        </w:trPr>
        <w:tc>
          <w:tcPr>
            <w:tcW w:w="711" w:type="dxa"/>
            <w:vMerge/>
            <w:tcBorders>
              <w:top w:val="nil"/>
              <w:bottom w:val="single" w:sz="8" w:space="0" w:color="000000"/>
            </w:tcBorders>
          </w:tcPr>
          <w:p>
            <w:pPr>
              <w:rPr>
                <w:sz w:val="2"/>
                <w:szCs w:val="2"/>
              </w:rPr>
            </w:pPr>
          </w:p>
        </w:tc>
        <w:tc>
          <w:tcPr>
            <w:tcW w:w="4419" w:type="dxa"/>
          </w:tcPr>
          <w:p>
            <w:pPr>
              <w:pStyle w:val="TableParagraph"/>
              <w:tabs>
                <w:tab w:pos="832" w:val="left" w:leader="none"/>
              </w:tabs>
              <w:spacing w:line="248" w:lineRule="exact"/>
              <w:ind w:left="263"/>
              <w:rPr>
                <w:sz w:val="20"/>
              </w:rPr>
            </w:pPr>
            <w:r>
              <w:rPr>
                <w:spacing w:val="-4"/>
                <w:sz w:val="22"/>
              </w:rPr>
              <w:t>iii.</w:t>
            </w:r>
            <w:r>
              <w:rPr>
                <w:sz w:val="22"/>
              </w:rPr>
              <w:tab/>
            </w:r>
            <w:r>
              <w:rPr>
                <w:sz w:val="20"/>
              </w:rPr>
              <w:t>Utility</w:t>
            </w:r>
            <w:r>
              <w:rPr>
                <w:spacing w:val="-11"/>
                <w:sz w:val="20"/>
              </w:rPr>
              <w:t> </w:t>
            </w:r>
            <w:r>
              <w:rPr>
                <w:sz w:val="20"/>
              </w:rPr>
              <w:t>of</w:t>
            </w:r>
            <w:r>
              <w:rPr>
                <w:spacing w:val="-6"/>
                <w:sz w:val="20"/>
              </w:rPr>
              <w:t> </w:t>
            </w:r>
            <w:r>
              <w:rPr>
                <w:sz w:val="20"/>
              </w:rPr>
              <w:t>spaces</w:t>
            </w:r>
            <w:r>
              <w:rPr>
                <w:spacing w:val="-7"/>
                <w:sz w:val="20"/>
              </w:rPr>
              <w:t> </w:t>
            </w:r>
            <w:r>
              <w:rPr>
                <w:sz w:val="20"/>
              </w:rPr>
              <w:t>provided</w:t>
            </w:r>
            <w:r>
              <w:rPr>
                <w:spacing w:val="-4"/>
                <w:sz w:val="20"/>
              </w:rPr>
              <w:t> </w:t>
            </w:r>
            <w:r>
              <w:rPr>
                <w:sz w:val="20"/>
              </w:rPr>
              <w:t>within</w:t>
            </w:r>
            <w:r>
              <w:rPr>
                <w:spacing w:val="-8"/>
                <w:sz w:val="20"/>
              </w:rPr>
              <w:t> </w:t>
            </w:r>
            <w:r>
              <w:rPr>
                <w:spacing w:val="-5"/>
                <w:sz w:val="20"/>
              </w:rPr>
              <w:t>the</w:t>
            </w:r>
          </w:p>
          <w:p>
            <w:pPr>
              <w:pStyle w:val="TableParagraph"/>
              <w:spacing w:before="30"/>
              <w:ind w:left="832"/>
              <w:rPr>
                <w:sz w:val="20"/>
              </w:rPr>
            </w:pPr>
            <w:r>
              <w:rPr>
                <w:spacing w:val="-2"/>
                <w:sz w:val="20"/>
              </w:rPr>
              <w:t>building</w:t>
            </w:r>
          </w:p>
        </w:tc>
        <w:tc>
          <w:tcPr>
            <w:tcW w:w="5499" w:type="dxa"/>
          </w:tcPr>
          <w:p>
            <w:pPr>
              <w:pStyle w:val="TableParagraph"/>
              <w:spacing w:line="224" w:lineRule="exact"/>
              <w:ind w:left="114"/>
              <w:rPr>
                <w:sz w:val="20"/>
              </w:rPr>
            </w:pPr>
            <w:r>
              <w:rPr>
                <w:spacing w:val="-5"/>
                <w:sz w:val="20"/>
              </w:rPr>
              <w:t>Yes</w:t>
            </w:r>
          </w:p>
        </w:tc>
      </w:tr>
      <w:tr>
        <w:trPr>
          <w:trHeight w:val="272" w:hRule="atLeast"/>
        </w:trPr>
        <w:tc>
          <w:tcPr>
            <w:tcW w:w="711" w:type="dxa"/>
            <w:vMerge/>
            <w:tcBorders>
              <w:top w:val="nil"/>
              <w:bottom w:val="single" w:sz="8" w:space="0" w:color="000000"/>
            </w:tcBorders>
          </w:tcPr>
          <w:p>
            <w:pPr>
              <w:rPr>
                <w:sz w:val="2"/>
                <w:szCs w:val="2"/>
              </w:rPr>
            </w:pPr>
          </w:p>
        </w:tc>
        <w:tc>
          <w:tcPr>
            <w:tcW w:w="4419" w:type="dxa"/>
          </w:tcPr>
          <w:p>
            <w:pPr>
              <w:pStyle w:val="TableParagraph"/>
              <w:tabs>
                <w:tab w:pos="832" w:val="left" w:leader="none"/>
              </w:tabs>
              <w:spacing w:line="248" w:lineRule="exact"/>
              <w:ind w:left="251"/>
              <w:rPr>
                <w:sz w:val="20"/>
              </w:rPr>
            </w:pPr>
            <w:r>
              <w:rPr>
                <w:spacing w:val="-5"/>
                <w:sz w:val="22"/>
              </w:rPr>
              <w:t>iv.</w:t>
            </w:r>
            <w:r>
              <w:rPr>
                <w:sz w:val="22"/>
              </w:rPr>
              <w:tab/>
            </w:r>
            <w:r>
              <w:rPr>
                <w:sz w:val="20"/>
              </w:rPr>
              <w:t>Car</w:t>
            </w:r>
            <w:r>
              <w:rPr>
                <w:spacing w:val="-6"/>
                <w:sz w:val="20"/>
              </w:rPr>
              <w:t> </w:t>
            </w:r>
            <w:r>
              <w:rPr>
                <w:sz w:val="20"/>
              </w:rPr>
              <w:t>parking</w:t>
            </w:r>
            <w:r>
              <w:rPr>
                <w:spacing w:val="-8"/>
                <w:sz w:val="20"/>
              </w:rPr>
              <w:t> </w:t>
            </w:r>
            <w:r>
              <w:rPr>
                <w:spacing w:val="-2"/>
                <w:sz w:val="20"/>
              </w:rPr>
              <w:t>facilities</w:t>
            </w:r>
          </w:p>
        </w:tc>
        <w:tc>
          <w:tcPr>
            <w:tcW w:w="5499" w:type="dxa"/>
          </w:tcPr>
          <w:p>
            <w:pPr>
              <w:pStyle w:val="TableParagraph"/>
              <w:spacing w:line="224" w:lineRule="exact"/>
              <w:ind w:left="114"/>
              <w:rPr>
                <w:sz w:val="20"/>
              </w:rPr>
            </w:pPr>
            <w:r>
              <w:rPr>
                <w:sz w:val="20"/>
              </w:rPr>
              <w:t>Yes,</w:t>
            </w:r>
            <w:r>
              <w:rPr>
                <w:spacing w:val="-6"/>
                <w:sz w:val="20"/>
              </w:rPr>
              <w:t> </w:t>
            </w:r>
            <w:r>
              <w:rPr>
                <w:sz w:val="20"/>
              </w:rPr>
              <w:t>on</w:t>
            </w:r>
            <w:r>
              <w:rPr>
                <w:spacing w:val="-5"/>
                <w:sz w:val="20"/>
              </w:rPr>
              <w:t> </w:t>
            </w:r>
            <w:r>
              <w:rPr>
                <w:sz w:val="20"/>
              </w:rPr>
              <w:t>Ground</w:t>
            </w:r>
            <w:r>
              <w:rPr>
                <w:spacing w:val="-5"/>
                <w:sz w:val="20"/>
              </w:rPr>
              <w:t> </w:t>
            </w:r>
            <w:r>
              <w:rPr>
                <w:spacing w:val="-2"/>
                <w:sz w:val="20"/>
              </w:rPr>
              <w:t>Floor.</w:t>
            </w:r>
          </w:p>
        </w:tc>
      </w:tr>
      <w:tr>
        <w:trPr>
          <w:trHeight w:val="275" w:hRule="atLeast"/>
        </w:trPr>
        <w:tc>
          <w:tcPr>
            <w:tcW w:w="711" w:type="dxa"/>
            <w:vMerge/>
            <w:tcBorders>
              <w:top w:val="nil"/>
              <w:bottom w:val="single" w:sz="8" w:space="0" w:color="000000"/>
            </w:tcBorders>
          </w:tcPr>
          <w:p>
            <w:pPr>
              <w:rPr>
                <w:sz w:val="2"/>
                <w:szCs w:val="2"/>
              </w:rPr>
            </w:pPr>
          </w:p>
        </w:tc>
        <w:tc>
          <w:tcPr>
            <w:tcW w:w="4419" w:type="dxa"/>
          </w:tcPr>
          <w:p>
            <w:pPr>
              <w:pStyle w:val="TableParagraph"/>
              <w:tabs>
                <w:tab w:pos="832" w:val="left" w:leader="none"/>
              </w:tabs>
              <w:spacing w:line="250" w:lineRule="exact"/>
              <w:ind w:left="302"/>
              <w:rPr>
                <w:sz w:val="20"/>
              </w:rPr>
            </w:pPr>
            <w:r>
              <w:rPr>
                <w:spacing w:val="-5"/>
                <w:sz w:val="22"/>
              </w:rPr>
              <w:t>v.</w:t>
            </w:r>
            <w:r>
              <w:rPr>
                <w:sz w:val="22"/>
              </w:rPr>
              <w:tab/>
            </w:r>
            <w:r>
              <w:rPr>
                <w:spacing w:val="-2"/>
                <w:sz w:val="20"/>
              </w:rPr>
              <w:t>Balconies</w:t>
            </w:r>
          </w:p>
        </w:tc>
        <w:tc>
          <w:tcPr>
            <w:tcW w:w="5499" w:type="dxa"/>
          </w:tcPr>
          <w:p>
            <w:pPr>
              <w:pStyle w:val="TableParagraph"/>
              <w:spacing w:line="227" w:lineRule="exact"/>
              <w:ind w:left="114"/>
              <w:rPr>
                <w:sz w:val="20"/>
              </w:rPr>
            </w:pPr>
            <w:r>
              <w:rPr>
                <w:spacing w:val="-5"/>
                <w:sz w:val="20"/>
              </w:rPr>
              <w:t>Yes</w:t>
            </w:r>
          </w:p>
        </w:tc>
      </w:tr>
      <w:tr>
        <w:trPr>
          <w:trHeight w:val="268" w:hRule="atLeast"/>
        </w:trPr>
        <w:tc>
          <w:tcPr>
            <w:tcW w:w="711" w:type="dxa"/>
            <w:tcBorders>
              <w:top w:val="single" w:sz="8" w:space="0" w:color="000000"/>
            </w:tcBorders>
            <w:shd w:val="clear" w:color="auto" w:fill="D9E1F3"/>
          </w:tcPr>
          <w:p>
            <w:pPr>
              <w:pStyle w:val="TableParagraph"/>
              <w:spacing w:before="4"/>
              <w:ind w:right="135"/>
              <w:jc w:val="right"/>
              <w:rPr>
                <w:sz w:val="20"/>
              </w:rPr>
            </w:pPr>
            <w:r>
              <w:rPr>
                <w:spacing w:val="-5"/>
                <w:sz w:val="20"/>
              </w:rPr>
              <w:t>b.</w:t>
            </w:r>
          </w:p>
        </w:tc>
        <w:tc>
          <w:tcPr>
            <w:tcW w:w="9918" w:type="dxa"/>
            <w:gridSpan w:val="2"/>
            <w:shd w:val="clear" w:color="auto" w:fill="D9E1F3"/>
          </w:tcPr>
          <w:p>
            <w:pPr>
              <w:pStyle w:val="TableParagraph"/>
              <w:spacing w:before="4"/>
              <w:ind w:left="112"/>
              <w:rPr>
                <w:sz w:val="20"/>
              </w:rPr>
            </w:pPr>
            <w:r>
              <w:rPr>
                <w:sz w:val="20"/>
              </w:rPr>
              <w:t>Any</w:t>
            </w:r>
            <w:r>
              <w:rPr>
                <w:spacing w:val="-9"/>
                <w:sz w:val="20"/>
              </w:rPr>
              <w:t> </w:t>
            </w:r>
            <w:r>
              <w:rPr>
                <w:sz w:val="20"/>
              </w:rPr>
              <w:t>other</w:t>
            </w:r>
            <w:r>
              <w:rPr>
                <w:spacing w:val="-3"/>
                <w:sz w:val="20"/>
              </w:rPr>
              <w:t> </w:t>
            </w:r>
            <w:r>
              <w:rPr>
                <w:spacing w:val="-2"/>
                <w:sz w:val="20"/>
              </w:rPr>
              <w:t>aspect</w:t>
            </w:r>
          </w:p>
        </w:tc>
      </w:tr>
    </w:tbl>
    <w:p>
      <w:pPr>
        <w:pStyle w:val="TableParagraph"/>
        <w:spacing w:after="0"/>
        <w:rPr>
          <w:sz w:val="20"/>
        </w:rPr>
        <w:sectPr>
          <w:pgSz w:w="11910" w:h="16840"/>
          <w:pgMar w:header="106" w:footer="702" w:top="1380" w:bottom="1397" w:left="425" w:right="141"/>
        </w:sectPr>
      </w:pPr>
    </w:p>
    <w:tbl>
      <w:tblPr>
        <w:tblW w:w="0" w:type="auto"/>
        <w:jc w:val="left"/>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1"/>
        <w:gridCol w:w="1116"/>
        <w:gridCol w:w="1145"/>
        <w:gridCol w:w="306"/>
        <w:gridCol w:w="1204"/>
        <w:gridCol w:w="288"/>
        <w:gridCol w:w="360"/>
        <w:gridCol w:w="1114"/>
        <w:gridCol w:w="300"/>
        <w:gridCol w:w="432"/>
        <w:gridCol w:w="739"/>
        <w:gridCol w:w="888"/>
        <w:gridCol w:w="217"/>
        <w:gridCol w:w="368"/>
        <w:gridCol w:w="1443"/>
      </w:tblGrid>
      <w:tr>
        <w:trPr>
          <w:trHeight w:val="278" w:hRule="atLeast"/>
        </w:trPr>
        <w:tc>
          <w:tcPr>
            <w:tcW w:w="711" w:type="dxa"/>
            <w:vMerge w:val="restart"/>
            <w:tcBorders>
              <w:bottom w:val="single" w:sz="8" w:space="0" w:color="000000"/>
            </w:tcBorders>
          </w:tcPr>
          <w:p>
            <w:pPr>
              <w:pStyle w:val="TableParagraph"/>
              <w:rPr>
                <w:rFonts w:ascii="Times New Roman"/>
                <w:sz w:val="20"/>
              </w:rPr>
            </w:pPr>
          </w:p>
        </w:tc>
        <w:tc>
          <w:tcPr>
            <w:tcW w:w="4419" w:type="dxa"/>
            <w:gridSpan w:val="6"/>
          </w:tcPr>
          <w:p>
            <w:pPr>
              <w:pStyle w:val="TableParagraph"/>
              <w:tabs>
                <w:tab w:pos="832" w:val="left" w:leader="none"/>
              </w:tabs>
              <w:ind w:left="362"/>
              <w:rPr>
                <w:sz w:val="20"/>
              </w:rPr>
            </w:pPr>
            <w:r>
              <w:rPr>
                <w:spacing w:val="-5"/>
                <w:sz w:val="22"/>
              </w:rPr>
              <w:t>i.</w:t>
            </w:r>
            <w:r>
              <w:rPr>
                <w:sz w:val="22"/>
              </w:rPr>
              <w:tab/>
            </w:r>
            <w:r>
              <w:rPr>
                <w:sz w:val="20"/>
              </w:rPr>
              <w:t>Drainage</w:t>
            </w:r>
            <w:r>
              <w:rPr>
                <w:spacing w:val="-12"/>
                <w:sz w:val="20"/>
              </w:rPr>
              <w:t> </w:t>
            </w:r>
            <w:r>
              <w:rPr>
                <w:spacing w:val="-2"/>
                <w:sz w:val="20"/>
              </w:rPr>
              <w:t>arrangements</w:t>
            </w:r>
          </w:p>
        </w:tc>
        <w:tc>
          <w:tcPr>
            <w:tcW w:w="5501" w:type="dxa"/>
            <w:gridSpan w:val="8"/>
          </w:tcPr>
          <w:p>
            <w:pPr>
              <w:pStyle w:val="TableParagraph"/>
              <w:ind w:left="114"/>
              <w:rPr>
                <w:sz w:val="20"/>
              </w:rPr>
            </w:pPr>
            <w:r>
              <w:rPr>
                <w:spacing w:val="-5"/>
                <w:sz w:val="20"/>
              </w:rPr>
              <w:t>Yes</w:t>
            </w:r>
          </w:p>
        </w:tc>
      </w:tr>
      <w:tr>
        <w:trPr>
          <w:trHeight w:val="272" w:hRule="atLeast"/>
        </w:trPr>
        <w:tc>
          <w:tcPr>
            <w:tcW w:w="711" w:type="dxa"/>
            <w:vMerge/>
            <w:tcBorders>
              <w:top w:val="nil"/>
              <w:bottom w:val="single" w:sz="8" w:space="0" w:color="000000"/>
            </w:tcBorders>
          </w:tcPr>
          <w:p>
            <w:pPr>
              <w:rPr>
                <w:sz w:val="2"/>
                <w:szCs w:val="2"/>
              </w:rPr>
            </w:pPr>
          </w:p>
        </w:tc>
        <w:tc>
          <w:tcPr>
            <w:tcW w:w="4419" w:type="dxa"/>
            <w:gridSpan w:val="6"/>
          </w:tcPr>
          <w:p>
            <w:pPr>
              <w:pStyle w:val="TableParagraph"/>
              <w:tabs>
                <w:tab w:pos="832" w:val="left" w:leader="none"/>
              </w:tabs>
              <w:spacing w:line="248" w:lineRule="exact"/>
              <w:ind w:left="314"/>
              <w:rPr>
                <w:sz w:val="20"/>
              </w:rPr>
            </w:pPr>
            <w:r>
              <w:rPr>
                <w:spacing w:val="-5"/>
                <w:sz w:val="22"/>
              </w:rPr>
              <w:t>ii.</w:t>
            </w:r>
            <w:r>
              <w:rPr>
                <w:sz w:val="22"/>
              </w:rPr>
              <w:tab/>
            </w:r>
            <w:r>
              <w:rPr>
                <w:sz w:val="20"/>
              </w:rPr>
              <w:t>Water</w:t>
            </w:r>
            <w:r>
              <w:rPr>
                <w:spacing w:val="-10"/>
                <w:sz w:val="20"/>
              </w:rPr>
              <w:t> </w:t>
            </w:r>
            <w:r>
              <w:rPr>
                <w:sz w:val="20"/>
              </w:rPr>
              <w:t>Treatment</w:t>
            </w:r>
            <w:r>
              <w:rPr>
                <w:spacing w:val="-7"/>
                <w:sz w:val="20"/>
              </w:rPr>
              <w:t> </w:t>
            </w:r>
            <w:r>
              <w:rPr>
                <w:spacing w:val="-4"/>
                <w:sz w:val="20"/>
              </w:rPr>
              <w:t>Plant</w:t>
            </w:r>
          </w:p>
        </w:tc>
        <w:tc>
          <w:tcPr>
            <w:tcW w:w="5501" w:type="dxa"/>
            <w:gridSpan w:val="8"/>
          </w:tcPr>
          <w:p>
            <w:pPr>
              <w:pStyle w:val="TableParagraph"/>
              <w:spacing w:line="224" w:lineRule="exact"/>
              <w:ind w:left="114"/>
              <w:rPr>
                <w:sz w:val="20"/>
              </w:rPr>
            </w:pPr>
            <w:r>
              <w:rPr>
                <w:sz w:val="20"/>
              </w:rPr>
              <w:t>No</w:t>
            </w:r>
            <w:r>
              <w:rPr>
                <w:spacing w:val="-9"/>
                <w:sz w:val="20"/>
              </w:rPr>
              <w:t> </w:t>
            </w:r>
            <w:r>
              <w:rPr>
                <w:sz w:val="20"/>
              </w:rPr>
              <w:t>information</w:t>
            </w:r>
            <w:r>
              <w:rPr>
                <w:spacing w:val="-10"/>
                <w:sz w:val="20"/>
              </w:rPr>
              <w:t> </w:t>
            </w:r>
            <w:r>
              <w:rPr>
                <w:spacing w:val="-2"/>
                <w:sz w:val="20"/>
              </w:rPr>
              <w:t>available</w:t>
            </w:r>
          </w:p>
        </w:tc>
      </w:tr>
      <w:tr>
        <w:trPr>
          <w:trHeight w:val="255" w:hRule="atLeast"/>
        </w:trPr>
        <w:tc>
          <w:tcPr>
            <w:tcW w:w="711" w:type="dxa"/>
            <w:vMerge/>
            <w:tcBorders>
              <w:top w:val="nil"/>
              <w:bottom w:val="single" w:sz="8" w:space="0" w:color="000000"/>
            </w:tcBorders>
          </w:tcPr>
          <w:p>
            <w:pPr>
              <w:rPr>
                <w:sz w:val="2"/>
                <w:szCs w:val="2"/>
              </w:rPr>
            </w:pPr>
          </w:p>
        </w:tc>
        <w:tc>
          <w:tcPr>
            <w:tcW w:w="2567" w:type="dxa"/>
            <w:gridSpan w:val="3"/>
            <w:vMerge w:val="restart"/>
          </w:tcPr>
          <w:p>
            <w:pPr>
              <w:pStyle w:val="TableParagraph"/>
              <w:tabs>
                <w:tab w:pos="568" w:val="left" w:leader="none"/>
              </w:tabs>
              <w:spacing w:line="250" w:lineRule="exact"/>
              <w:ind w:right="488"/>
              <w:jc w:val="right"/>
              <w:rPr>
                <w:sz w:val="20"/>
              </w:rPr>
            </w:pPr>
            <w:r>
              <w:rPr>
                <w:spacing w:val="-4"/>
                <w:sz w:val="22"/>
              </w:rPr>
              <w:t>iii.</w:t>
            </w:r>
            <w:r>
              <w:rPr>
                <w:sz w:val="22"/>
              </w:rPr>
              <w:tab/>
            </w:r>
            <w:r>
              <w:rPr>
                <w:sz w:val="20"/>
              </w:rPr>
              <w:t>Power</w:t>
            </w:r>
            <w:r>
              <w:rPr>
                <w:spacing w:val="-7"/>
                <w:sz w:val="20"/>
              </w:rPr>
              <w:t> </w:t>
            </w:r>
            <w:r>
              <w:rPr>
                <w:spacing w:val="-2"/>
                <w:sz w:val="20"/>
              </w:rPr>
              <w:t>Supply</w:t>
            </w:r>
          </w:p>
          <w:p>
            <w:pPr>
              <w:pStyle w:val="TableParagraph"/>
              <w:spacing w:before="29"/>
              <w:ind w:right="490"/>
              <w:jc w:val="right"/>
              <w:rPr>
                <w:sz w:val="20"/>
              </w:rPr>
            </w:pPr>
            <w:r>
              <w:rPr>
                <w:spacing w:val="-2"/>
                <w:sz w:val="20"/>
              </w:rPr>
              <w:t>arrangements</w:t>
            </w:r>
          </w:p>
        </w:tc>
        <w:tc>
          <w:tcPr>
            <w:tcW w:w="1852" w:type="dxa"/>
            <w:gridSpan w:val="3"/>
          </w:tcPr>
          <w:p>
            <w:pPr>
              <w:pStyle w:val="TableParagraph"/>
              <w:spacing w:line="227" w:lineRule="exact"/>
              <w:ind w:left="94"/>
              <w:rPr>
                <w:sz w:val="20"/>
              </w:rPr>
            </w:pPr>
            <w:r>
              <w:rPr>
                <w:spacing w:val="-2"/>
                <w:sz w:val="20"/>
              </w:rPr>
              <w:t>Permanent</w:t>
            </w:r>
          </w:p>
        </w:tc>
        <w:tc>
          <w:tcPr>
            <w:tcW w:w="5501" w:type="dxa"/>
            <w:gridSpan w:val="8"/>
          </w:tcPr>
          <w:p>
            <w:pPr>
              <w:pStyle w:val="TableParagraph"/>
              <w:spacing w:line="224" w:lineRule="exact"/>
              <w:ind w:left="114"/>
              <w:rPr>
                <w:sz w:val="20"/>
              </w:rPr>
            </w:pPr>
            <w:r>
              <w:rPr>
                <w:spacing w:val="-5"/>
                <w:sz w:val="20"/>
              </w:rPr>
              <w:t>Yes</w:t>
            </w:r>
          </w:p>
        </w:tc>
      </w:tr>
      <w:tr>
        <w:trPr>
          <w:trHeight w:val="263" w:hRule="atLeast"/>
        </w:trPr>
        <w:tc>
          <w:tcPr>
            <w:tcW w:w="711" w:type="dxa"/>
            <w:vMerge/>
            <w:tcBorders>
              <w:top w:val="nil"/>
              <w:bottom w:val="single" w:sz="8" w:space="0" w:color="000000"/>
            </w:tcBorders>
          </w:tcPr>
          <w:p>
            <w:pPr>
              <w:rPr>
                <w:sz w:val="2"/>
                <w:szCs w:val="2"/>
              </w:rPr>
            </w:pPr>
          </w:p>
        </w:tc>
        <w:tc>
          <w:tcPr>
            <w:tcW w:w="2567" w:type="dxa"/>
            <w:gridSpan w:val="3"/>
            <w:vMerge/>
            <w:tcBorders>
              <w:top w:val="nil"/>
            </w:tcBorders>
          </w:tcPr>
          <w:p>
            <w:pPr>
              <w:rPr>
                <w:sz w:val="2"/>
                <w:szCs w:val="2"/>
              </w:rPr>
            </w:pPr>
          </w:p>
        </w:tc>
        <w:tc>
          <w:tcPr>
            <w:tcW w:w="1852" w:type="dxa"/>
            <w:gridSpan w:val="3"/>
          </w:tcPr>
          <w:p>
            <w:pPr>
              <w:pStyle w:val="TableParagraph"/>
              <w:spacing w:line="229" w:lineRule="exact"/>
              <w:ind w:left="94"/>
              <w:rPr>
                <w:sz w:val="20"/>
              </w:rPr>
            </w:pPr>
            <w:r>
              <w:rPr>
                <w:spacing w:val="-2"/>
                <w:sz w:val="20"/>
              </w:rPr>
              <w:t>Auxiliary</w:t>
            </w:r>
          </w:p>
        </w:tc>
        <w:tc>
          <w:tcPr>
            <w:tcW w:w="5501" w:type="dxa"/>
            <w:gridSpan w:val="8"/>
          </w:tcPr>
          <w:p>
            <w:pPr>
              <w:pStyle w:val="TableParagraph"/>
              <w:spacing w:line="224" w:lineRule="exact"/>
              <w:ind w:left="114"/>
              <w:rPr>
                <w:sz w:val="20"/>
              </w:rPr>
            </w:pPr>
            <w:r>
              <w:rPr>
                <w:sz w:val="20"/>
              </w:rPr>
              <w:t>Only</w:t>
            </w:r>
            <w:r>
              <w:rPr>
                <w:spacing w:val="-9"/>
                <w:sz w:val="20"/>
              </w:rPr>
              <w:t> </w:t>
            </w:r>
            <w:r>
              <w:rPr>
                <w:sz w:val="20"/>
              </w:rPr>
              <w:t>inverter</w:t>
            </w:r>
            <w:r>
              <w:rPr>
                <w:spacing w:val="-7"/>
                <w:sz w:val="20"/>
              </w:rPr>
              <w:t> </w:t>
            </w:r>
            <w:r>
              <w:rPr>
                <w:spacing w:val="-4"/>
                <w:sz w:val="20"/>
              </w:rPr>
              <w:t>sets</w:t>
            </w:r>
          </w:p>
        </w:tc>
      </w:tr>
      <w:tr>
        <w:trPr>
          <w:trHeight w:val="272" w:hRule="atLeast"/>
        </w:trPr>
        <w:tc>
          <w:tcPr>
            <w:tcW w:w="711" w:type="dxa"/>
            <w:vMerge/>
            <w:tcBorders>
              <w:top w:val="nil"/>
              <w:bottom w:val="single" w:sz="8" w:space="0" w:color="000000"/>
            </w:tcBorders>
          </w:tcPr>
          <w:p>
            <w:pPr>
              <w:rPr>
                <w:sz w:val="2"/>
                <w:szCs w:val="2"/>
              </w:rPr>
            </w:pPr>
          </w:p>
        </w:tc>
        <w:tc>
          <w:tcPr>
            <w:tcW w:w="4419" w:type="dxa"/>
            <w:gridSpan w:val="6"/>
          </w:tcPr>
          <w:p>
            <w:pPr>
              <w:pStyle w:val="TableParagraph"/>
              <w:tabs>
                <w:tab w:pos="832" w:val="left" w:leader="none"/>
              </w:tabs>
              <w:spacing w:line="248" w:lineRule="exact"/>
              <w:ind w:left="251"/>
              <w:rPr>
                <w:sz w:val="20"/>
              </w:rPr>
            </w:pPr>
            <w:r>
              <w:rPr>
                <w:spacing w:val="-5"/>
                <w:sz w:val="22"/>
              </w:rPr>
              <w:t>iv.</w:t>
            </w:r>
            <w:r>
              <w:rPr>
                <w:sz w:val="22"/>
              </w:rPr>
              <w:tab/>
            </w:r>
            <w:r>
              <w:rPr>
                <w:sz w:val="20"/>
              </w:rPr>
              <w:t>HVAC</w:t>
            </w:r>
            <w:r>
              <w:rPr>
                <w:spacing w:val="-7"/>
                <w:sz w:val="20"/>
              </w:rPr>
              <w:t> </w:t>
            </w:r>
            <w:r>
              <w:rPr>
                <w:spacing w:val="-2"/>
                <w:sz w:val="20"/>
              </w:rPr>
              <w:t>system</w:t>
            </w:r>
          </w:p>
        </w:tc>
        <w:tc>
          <w:tcPr>
            <w:tcW w:w="5501" w:type="dxa"/>
            <w:gridSpan w:val="8"/>
          </w:tcPr>
          <w:p>
            <w:pPr>
              <w:pStyle w:val="TableParagraph"/>
              <w:spacing w:line="224" w:lineRule="exact"/>
              <w:ind w:left="114"/>
              <w:rPr>
                <w:sz w:val="20"/>
              </w:rPr>
            </w:pPr>
            <w:r>
              <w:rPr>
                <w:sz w:val="20"/>
              </w:rPr>
              <w:t>No,</w:t>
            </w:r>
            <w:r>
              <w:rPr>
                <w:spacing w:val="-6"/>
                <w:sz w:val="20"/>
              </w:rPr>
              <w:t> </w:t>
            </w:r>
            <w:r>
              <w:rPr>
                <w:sz w:val="20"/>
              </w:rPr>
              <w:t>only</w:t>
            </w:r>
            <w:r>
              <w:rPr>
                <w:spacing w:val="-9"/>
                <w:sz w:val="20"/>
              </w:rPr>
              <w:t> </w:t>
            </w:r>
            <w:r>
              <w:rPr>
                <w:sz w:val="20"/>
              </w:rPr>
              <w:t>individual</w:t>
            </w:r>
            <w:r>
              <w:rPr>
                <w:spacing w:val="-4"/>
                <w:sz w:val="20"/>
              </w:rPr>
              <w:t> </w:t>
            </w:r>
            <w:r>
              <w:rPr>
                <w:sz w:val="20"/>
              </w:rPr>
              <w:t>ACs</w:t>
            </w:r>
            <w:r>
              <w:rPr>
                <w:spacing w:val="-3"/>
                <w:sz w:val="20"/>
              </w:rPr>
              <w:t> </w:t>
            </w:r>
            <w:r>
              <w:rPr>
                <w:spacing w:val="-2"/>
                <w:sz w:val="20"/>
              </w:rPr>
              <w:t>installed</w:t>
            </w:r>
          </w:p>
        </w:tc>
      </w:tr>
      <w:tr>
        <w:trPr>
          <w:trHeight w:val="272" w:hRule="atLeast"/>
        </w:trPr>
        <w:tc>
          <w:tcPr>
            <w:tcW w:w="711" w:type="dxa"/>
            <w:vMerge/>
            <w:tcBorders>
              <w:top w:val="nil"/>
              <w:bottom w:val="single" w:sz="8" w:space="0" w:color="000000"/>
            </w:tcBorders>
          </w:tcPr>
          <w:p>
            <w:pPr>
              <w:rPr>
                <w:sz w:val="2"/>
                <w:szCs w:val="2"/>
              </w:rPr>
            </w:pPr>
          </w:p>
        </w:tc>
        <w:tc>
          <w:tcPr>
            <w:tcW w:w="4419" w:type="dxa"/>
            <w:gridSpan w:val="6"/>
          </w:tcPr>
          <w:p>
            <w:pPr>
              <w:pStyle w:val="TableParagraph"/>
              <w:tabs>
                <w:tab w:pos="832" w:val="left" w:leader="none"/>
              </w:tabs>
              <w:spacing w:line="248" w:lineRule="exact"/>
              <w:ind w:left="302"/>
              <w:rPr>
                <w:sz w:val="20"/>
              </w:rPr>
            </w:pPr>
            <w:r>
              <w:rPr>
                <w:spacing w:val="-5"/>
                <w:sz w:val="22"/>
              </w:rPr>
              <w:t>v.</w:t>
            </w:r>
            <w:r>
              <w:rPr>
                <w:sz w:val="22"/>
              </w:rPr>
              <w:tab/>
            </w:r>
            <w:r>
              <w:rPr>
                <w:sz w:val="20"/>
              </w:rPr>
              <w:t>Security</w:t>
            </w:r>
            <w:r>
              <w:rPr>
                <w:spacing w:val="-7"/>
                <w:sz w:val="20"/>
              </w:rPr>
              <w:t> </w:t>
            </w:r>
            <w:r>
              <w:rPr>
                <w:spacing w:val="-2"/>
                <w:sz w:val="20"/>
              </w:rPr>
              <w:t>provisions</w:t>
            </w:r>
          </w:p>
        </w:tc>
        <w:tc>
          <w:tcPr>
            <w:tcW w:w="5501" w:type="dxa"/>
            <w:gridSpan w:val="8"/>
          </w:tcPr>
          <w:p>
            <w:pPr>
              <w:pStyle w:val="TableParagraph"/>
              <w:spacing w:line="224" w:lineRule="exact"/>
              <w:ind w:left="114"/>
              <w:rPr>
                <w:sz w:val="20"/>
              </w:rPr>
            </w:pPr>
            <w:r>
              <w:rPr>
                <w:sz w:val="20"/>
              </w:rPr>
              <w:t>Yes</w:t>
            </w:r>
            <w:r>
              <w:rPr>
                <w:spacing w:val="-4"/>
                <w:sz w:val="20"/>
              </w:rPr>
              <w:t> </w:t>
            </w:r>
            <w:r>
              <w:rPr>
                <w:sz w:val="20"/>
              </w:rPr>
              <w:t>but</w:t>
            </w:r>
            <w:r>
              <w:rPr>
                <w:spacing w:val="-5"/>
                <w:sz w:val="20"/>
              </w:rPr>
              <w:t> </w:t>
            </w:r>
            <w:r>
              <w:rPr>
                <w:sz w:val="20"/>
              </w:rPr>
              <w:t>common</w:t>
            </w:r>
            <w:r>
              <w:rPr>
                <w:spacing w:val="-6"/>
                <w:sz w:val="20"/>
              </w:rPr>
              <w:t> </w:t>
            </w:r>
            <w:r>
              <w:rPr>
                <w:sz w:val="20"/>
              </w:rPr>
              <w:t>for</w:t>
            </w:r>
            <w:r>
              <w:rPr>
                <w:spacing w:val="-5"/>
                <w:sz w:val="20"/>
              </w:rPr>
              <w:t> </w:t>
            </w:r>
            <w:r>
              <w:rPr>
                <w:sz w:val="20"/>
              </w:rPr>
              <w:t>all</w:t>
            </w:r>
            <w:r>
              <w:rPr>
                <w:spacing w:val="-6"/>
                <w:sz w:val="20"/>
              </w:rPr>
              <w:t> </w:t>
            </w:r>
            <w:r>
              <w:rPr>
                <w:sz w:val="20"/>
              </w:rPr>
              <w:t>the</w:t>
            </w:r>
            <w:r>
              <w:rPr>
                <w:spacing w:val="-3"/>
                <w:sz w:val="20"/>
              </w:rPr>
              <w:t> </w:t>
            </w:r>
            <w:r>
              <w:rPr>
                <w:sz w:val="20"/>
              </w:rPr>
              <w:t>properties</w:t>
            </w:r>
            <w:r>
              <w:rPr>
                <w:spacing w:val="-4"/>
                <w:sz w:val="20"/>
              </w:rPr>
              <w:t> </w:t>
            </w:r>
            <w:r>
              <w:rPr>
                <w:sz w:val="20"/>
              </w:rPr>
              <w:t>in</w:t>
            </w:r>
            <w:r>
              <w:rPr>
                <w:spacing w:val="-5"/>
                <w:sz w:val="20"/>
              </w:rPr>
              <w:t> </w:t>
            </w:r>
            <w:r>
              <w:rPr>
                <w:sz w:val="20"/>
              </w:rPr>
              <w:t>the</w:t>
            </w:r>
            <w:r>
              <w:rPr>
                <w:spacing w:val="-5"/>
                <w:sz w:val="20"/>
              </w:rPr>
              <w:t> </w:t>
            </w:r>
            <w:r>
              <w:rPr>
                <w:spacing w:val="-2"/>
                <w:sz w:val="20"/>
              </w:rPr>
              <w:t>complex</w:t>
            </w:r>
          </w:p>
        </w:tc>
      </w:tr>
      <w:tr>
        <w:trPr>
          <w:trHeight w:val="272" w:hRule="atLeast"/>
        </w:trPr>
        <w:tc>
          <w:tcPr>
            <w:tcW w:w="711" w:type="dxa"/>
            <w:vMerge/>
            <w:tcBorders>
              <w:top w:val="nil"/>
              <w:bottom w:val="single" w:sz="8" w:space="0" w:color="000000"/>
            </w:tcBorders>
          </w:tcPr>
          <w:p>
            <w:pPr>
              <w:rPr>
                <w:sz w:val="2"/>
                <w:szCs w:val="2"/>
              </w:rPr>
            </w:pPr>
          </w:p>
        </w:tc>
        <w:tc>
          <w:tcPr>
            <w:tcW w:w="4419" w:type="dxa"/>
            <w:gridSpan w:val="6"/>
          </w:tcPr>
          <w:p>
            <w:pPr>
              <w:pStyle w:val="TableParagraph"/>
              <w:tabs>
                <w:tab w:pos="832" w:val="left" w:leader="none"/>
              </w:tabs>
              <w:spacing w:line="248" w:lineRule="exact"/>
              <w:ind w:left="251"/>
              <w:rPr>
                <w:sz w:val="20"/>
              </w:rPr>
            </w:pPr>
            <w:r>
              <w:rPr>
                <w:spacing w:val="-5"/>
                <w:sz w:val="22"/>
              </w:rPr>
              <w:t>vi.</w:t>
            </w:r>
            <w:r>
              <w:rPr>
                <w:sz w:val="22"/>
              </w:rPr>
              <w:tab/>
            </w:r>
            <w:r>
              <w:rPr>
                <w:sz w:val="20"/>
              </w:rPr>
              <w:t>Lift/</w:t>
            </w:r>
            <w:r>
              <w:rPr>
                <w:spacing w:val="-6"/>
                <w:sz w:val="20"/>
              </w:rPr>
              <w:t> </w:t>
            </w:r>
            <w:r>
              <w:rPr>
                <w:spacing w:val="-2"/>
                <w:sz w:val="20"/>
              </w:rPr>
              <w:t>Elevators</w:t>
            </w:r>
          </w:p>
        </w:tc>
        <w:tc>
          <w:tcPr>
            <w:tcW w:w="5501" w:type="dxa"/>
            <w:gridSpan w:val="8"/>
          </w:tcPr>
          <w:p>
            <w:pPr>
              <w:pStyle w:val="TableParagraph"/>
              <w:spacing w:line="224" w:lineRule="exact"/>
              <w:ind w:left="114"/>
              <w:rPr>
                <w:sz w:val="20"/>
              </w:rPr>
            </w:pPr>
            <w:r>
              <w:rPr>
                <w:spacing w:val="-5"/>
                <w:sz w:val="20"/>
              </w:rPr>
              <w:t>Yes</w:t>
            </w:r>
          </w:p>
        </w:tc>
      </w:tr>
      <w:tr>
        <w:trPr>
          <w:trHeight w:val="272" w:hRule="atLeast"/>
        </w:trPr>
        <w:tc>
          <w:tcPr>
            <w:tcW w:w="711" w:type="dxa"/>
            <w:vMerge/>
            <w:tcBorders>
              <w:top w:val="nil"/>
              <w:bottom w:val="single" w:sz="8" w:space="0" w:color="000000"/>
            </w:tcBorders>
          </w:tcPr>
          <w:p>
            <w:pPr>
              <w:rPr>
                <w:sz w:val="2"/>
                <w:szCs w:val="2"/>
              </w:rPr>
            </w:pPr>
          </w:p>
        </w:tc>
        <w:tc>
          <w:tcPr>
            <w:tcW w:w="4419" w:type="dxa"/>
            <w:gridSpan w:val="6"/>
          </w:tcPr>
          <w:p>
            <w:pPr>
              <w:pStyle w:val="TableParagraph"/>
              <w:tabs>
                <w:tab w:pos="832" w:val="left" w:leader="none"/>
              </w:tabs>
              <w:spacing w:line="248" w:lineRule="exact"/>
              <w:ind w:left="203"/>
              <w:rPr>
                <w:sz w:val="20"/>
              </w:rPr>
            </w:pPr>
            <w:r>
              <w:rPr>
                <w:spacing w:val="-4"/>
                <w:sz w:val="22"/>
              </w:rPr>
              <w:t>vii.</w:t>
            </w:r>
            <w:r>
              <w:rPr>
                <w:sz w:val="22"/>
              </w:rPr>
              <w:tab/>
            </w:r>
            <w:r>
              <w:rPr>
                <w:sz w:val="20"/>
              </w:rPr>
              <w:t>Compound</w:t>
            </w:r>
            <w:r>
              <w:rPr>
                <w:spacing w:val="-7"/>
                <w:sz w:val="20"/>
              </w:rPr>
              <w:t> </w:t>
            </w:r>
            <w:r>
              <w:rPr>
                <w:sz w:val="20"/>
              </w:rPr>
              <w:t>wall/</w:t>
            </w:r>
            <w:r>
              <w:rPr>
                <w:spacing w:val="-9"/>
                <w:sz w:val="20"/>
              </w:rPr>
              <w:t> </w:t>
            </w:r>
            <w:r>
              <w:rPr>
                <w:sz w:val="20"/>
              </w:rPr>
              <w:t>Main</w:t>
            </w:r>
            <w:r>
              <w:rPr>
                <w:spacing w:val="-7"/>
                <w:sz w:val="20"/>
              </w:rPr>
              <w:t> </w:t>
            </w:r>
            <w:r>
              <w:rPr>
                <w:spacing w:val="-4"/>
                <w:sz w:val="20"/>
              </w:rPr>
              <w:t>Gate</w:t>
            </w:r>
          </w:p>
        </w:tc>
        <w:tc>
          <w:tcPr>
            <w:tcW w:w="5501" w:type="dxa"/>
            <w:gridSpan w:val="8"/>
          </w:tcPr>
          <w:p>
            <w:pPr>
              <w:pStyle w:val="TableParagraph"/>
              <w:spacing w:line="224" w:lineRule="exact"/>
              <w:ind w:left="114"/>
              <w:rPr>
                <w:sz w:val="20"/>
              </w:rPr>
            </w:pPr>
            <w:r>
              <w:rPr>
                <w:spacing w:val="-5"/>
                <w:sz w:val="20"/>
              </w:rPr>
              <w:t>Yes</w:t>
            </w:r>
          </w:p>
        </w:tc>
      </w:tr>
      <w:tr>
        <w:trPr>
          <w:trHeight w:val="275" w:hRule="atLeast"/>
        </w:trPr>
        <w:tc>
          <w:tcPr>
            <w:tcW w:w="711" w:type="dxa"/>
            <w:vMerge/>
            <w:tcBorders>
              <w:top w:val="nil"/>
              <w:bottom w:val="single" w:sz="8" w:space="0" w:color="000000"/>
            </w:tcBorders>
          </w:tcPr>
          <w:p>
            <w:pPr>
              <w:rPr>
                <w:sz w:val="2"/>
                <w:szCs w:val="2"/>
              </w:rPr>
            </w:pPr>
          </w:p>
        </w:tc>
        <w:tc>
          <w:tcPr>
            <w:tcW w:w="4419" w:type="dxa"/>
            <w:gridSpan w:val="6"/>
          </w:tcPr>
          <w:p>
            <w:pPr>
              <w:pStyle w:val="TableParagraph"/>
              <w:tabs>
                <w:tab w:pos="832" w:val="left" w:leader="none"/>
              </w:tabs>
              <w:spacing w:line="250" w:lineRule="exact"/>
              <w:ind w:left="155"/>
              <w:rPr>
                <w:sz w:val="20"/>
              </w:rPr>
            </w:pPr>
            <w:r>
              <w:rPr>
                <w:spacing w:val="-4"/>
                <w:sz w:val="22"/>
              </w:rPr>
              <w:t>viii.</w:t>
            </w:r>
            <w:r>
              <w:rPr>
                <w:sz w:val="22"/>
              </w:rPr>
              <w:tab/>
            </w:r>
            <w:r>
              <w:rPr>
                <w:sz w:val="20"/>
              </w:rPr>
              <w:t>Whether</w:t>
            </w:r>
            <w:r>
              <w:rPr>
                <w:spacing w:val="-9"/>
                <w:sz w:val="20"/>
              </w:rPr>
              <w:t> </w:t>
            </w:r>
            <w:r>
              <w:rPr>
                <w:sz w:val="20"/>
              </w:rPr>
              <w:t>gated</w:t>
            </w:r>
            <w:r>
              <w:rPr>
                <w:spacing w:val="-8"/>
                <w:sz w:val="20"/>
              </w:rPr>
              <w:t> </w:t>
            </w:r>
            <w:r>
              <w:rPr>
                <w:spacing w:val="-2"/>
                <w:sz w:val="20"/>
              </w:rPr>
              <w:t>society</w:t>
            </w:r>
          </w:p>
        </w:tc>
        <w:tc>
          <w:tcPr>
            <w:tcW w:w="5501" w:type="dxa"/>
            <w:gridSpan w:val="8"/>
          </w:tcPr>
          <w:p>
            <w:pPr>
              <w:pStyle w:val="TableParagraph"/>
              <w:spacing w:line="227" w:lineRule="exact"/>
              <w:ind w:left="114"/>
              <w:rPr>
                <w:sz w:val="20"/>
              </w:rPr>
            </w:pPr>
            <w:r>
              <w:rPr>
                <w:spacing w:val="-5"/>
                <w:sz w:val="20"/>
              </w:rPr>
              <w:t>Yes</w:t>
            </w:r>
          </w:p>
        </w:tc>
      </w:tr>
      <w:tr>
        <w:trPr>
          <w:trHeight w:val="253" w:hRule="atLeast"/>
        </w:trPr>
        <w:tc>
          <w:tcPr>
            <w:tcW w:w="711" w:type="dxa"/>
            <w:vMerge/>
            <w:tcBorders>
              <w:top w:val="nil"/>
              <w:bottom w:val="single" w:sz="8" w:space="0" w:color="000000"/>
            </w:tcBorders>
          </w:tcPr>
          <w:p>
            <w:pPr>
              <w:rPr>
                <w:sz w:val="2"/>
                <w:szCs w:val="2"/>
              </w:rPr>
            </w:pPr>
          </w:p>
        </w:tc>
        <w:tc>
          <w:tcPr>
            <w:tcW w:w="9920" w:type="dxa"/>
            <w:gridSpan w:val="14"/>
            <w:shd w:val="clear" w:color="auto" w:fill="D9E1F3"/>
          </w:tcPr>
          <w:p>
            <w:pPr>
              <w:pStyle w:val="TableParagraph"/>
              <w:spacing w:line="224" w:lineRule="exact"/>
              <w:ind w:left="112"/>
              <w:rPr>
                <w:sz w:val="20"/>
              </w:rPr>
            </w:pPr>
            <w:r>
              <w:rPr>
                <w:sz w:val="20"/>
              </w:rPr>
              <w:t>Internal</w:t>
            </w:r>
            <w:r>
              <w:rPr>
                <w:spacing w:val="-12"/>
                <w:sz w:val="20"/>
              </w:rPr>
              <w:t> </w:t>
            </w:r>
            <w:r>
              <w:rPr>
                <w:spacing w:val="-2"/>
                <w:sz w:val="20"/>
              </w:rPr>
              <w:t>development</w:t>
            </w:r>
          </w:p>
        </w:tc>
      </w:tr>
      <w:tr>
        <w:trPr>
          <w:trHeight w:val="520" w:hRule="atLeast"/>
        </w:trPr>
        <w:tc>
          <w:tcPr>
            <w:tcW w:w="711" w:type="dxa"/>
            <w:vMerge/>
            <w:tcBorders>
              <w:top w:val="nil"/>
              <w:bottom w:val="single" w:sz="8" w:space="0" w:color="000000"/>
            </w:tcBorders>
          </w:tcPr>
          <w:p>
            <w:pPr>
              <w:rPr>
                <w:sz w:val="2"/>
                <w:szCs w:val="2"/>
              </w:rPr>
            </w:pPr>
          </w:p>
        </w:tc>
        <w:tc>
          <w:tcPr>
            <w:tcW w:w="2261" w:type="dxa"/>
            <w:gridSpan w:val="2"/>
            <w:shd w:val="clear" w:color="auto" w:fill="D9E1F3"/>
          </w:tcPr>
          <w:p>
            <w:pPr>
              <w:pStyle w:val="TableParagraph"/>
              <w:spacing w:line="224" w:lineRule="exact"/>
              <w:ind w:left="4"/>
              <w:jc w:val="center"/>
              <w:rPr>
                <w:sz w:val="20"/>
              </w:rPr>
            </w:pPr>
            <w:r>
              <w:rPr>
                <w:sz w:val="20"/>
              </w:rPr>
              <w:t>Garden/</w:t>
            </w:r>
            <w:r>
              <w:rPr>
                <w:spacing w:val="-5"/>
                <w:sz w:val="20"/>
              </w:rPr>
              <w:t> </w:t>
            </w:r>
            <w:r>
              <w:rPr>
                <w:sz w:val="20"/>
              </w:rPr>
              <w:t>Park/</w:t>
            </w:r>
            <w:r>
              <w:rPr>
                <w:spacing w:val="-5"/>
                <w:sz w:val="20"/>
              </w:rPr>
              <w:t> </w:t>
            </w:r>
            <w:r>
              <w:rPr>
                <w:spacing w:val="-4"/>
                <w:sz w:val="20"/>
              </w:rPr>
              <w:t>Land</w:t>
            </w:r>
          </w:p>
          <w:p>
            <w:pPr>
              <w:pStyle w:val="TableParagraph"/>
              <w:spacing w:before="34"/>
              <w:ind w:left="4"/>
              <w:jc w:val="center"/>
              <w:rPr>
                <w:sz w:val="20"/>
              </w:rPr>
            </w:pPr>
            <w:r>
              <w:rPr>
                <w:sz w:val="20"/>
              </w:rPr>
              <mc:AlternateContent>
                <mc:Choice Requires="wps">
                  <w:drawing>
                    <wp:anchor distT="0" distB="0" distL="0" distR="0" allowOverlap="1" layoutInCell="1" locked="0" behindDoc="1" simplePos="0" relativeHeight="485086720">
                      <wp:simplePos x="0" y="0"/>
                      <wp:positionH relativeFrom="column">
                        <wp:posOffset>326875</wp:posOffset>
                      </wp:positionH>
                      <wp:positionV relativeFrom="paragraph">
                        <wp:posOffset>-25909</wp:posOffset>
                      </wp:positionV>
                      <wp:extent cx="4670425" cy="493395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4670425" cy="4933950"/>
                                <a:chExt cx="4670425" cy="4933950"/>
                              </a:xfrm>
                            </wpg:grpSpPr>
                            <wps:wsp>
                              <wps:cNvPr id="28" name="Graphic 28"/>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5.738234pt;margin-top:-2.040142pt;width:367.75pt;height:388.5pt;mso-position-horizontal-relative:column;mso-position-vertical-relative:paragraph;z-index:-18229760" id="docshapegroup23" coordorigin="515,-41" coordsize="7355,7770">
                      <v:shape style="position:absolute;left:514;top:-41;width:7355;height:7770" id="docshape24" coordorigin="515,-41" coordsize="7355,7770" path="m3300,6796l3292,6708,3274,6617,3256,6552,3234,6485,3207,6416,3175,6347,3139,6276,3098,6203,3051,6129,3013,6072,2988,6036,2988,6736,2985,6812,2972,6886,2948,6957,2911,7026,2863,7094,2803,7161,2615,7348,894,5628,1080,5442,1152,5378,1225,5328,1299,5293,1376,5273,1454,5265,1534,5266,1617,5277,1701,5299,1770,5324,1840,5354,1911,5390,1982,5432,2054,5480,2115,5524,2176,5571,2236,5621,2296,5674,2356,5729,2416,5787,2479,5851,2538,5913,2593,5975,2644,6035,2692,6093,2736,6151,2776,6207,2827,6284,2871,6359,2907,6433,2937,6504,2960,6573,2980,6656,2988,6736,2988,6036,2971,6013,2926,5954,2879,5894,2828,5833,2775,5772,2718,5709,2659,5647,2597,5583,2534,5522,2472,5465,2411,5409,2349,5357,2288,5308,2231,5265,2227,5262,2166,5218,2106,5178,2027,5129,1948,5086,1870,5048,1793,5016,1717,4988,1642,4966,1554,4948,1468,4938,1383,4937,1301,4944,1221,4959,1156,4979,1092,5006,1029,5040,967,5082,906,5131,846,5187,535,5498,525,5511,518,5528,515,5547,515,5569,522,5595,536,5623,558,5653,587,5686,2559,7657,2591,7687,2621,7708,2648,7722,2674,7727,2696,7729,2716,7726,2733,7719,2747,7709,3037,7418,3093,7359,3101,7348,3142,7298,3184,7237,3220,7174,3249,7110,3271,7045,3289,6964,3299,6881,3300,6812,3300,6796xm4913,5525l4913,5516,4908,5507,4903,5498,4896,5488,4887,5480,4880,5473,4870,5464,4858,5455,4844,5445,4826,5434,4739,5378,4215,5066,4162,5034,4077,4984,4028,4956,3936,4907,3893,4885,3852,4865,3812,4848,3774,4833,3737,4821,3701,4811,3666,4803,3641,4798,3633,4796,3601,4793,3570,4792,3540,4794,3511,4798,3523,4751,3531,4703,3536,4654,3537,4605,3535,4556,3529,4506,3518,4455,3503,4403,3485,4352,3462,4300,3434,4247,3402,4194,3364,4141,3322,4087,3274,4032,3264,4022,3264,4620,3259,4661,3249,4701,3234,4742,3213,4781,3186,4819,3153,4856,2975,5034,2230,4289,2384,4135,2410,4110,2434,4087,2457,4068,2477,4052,2496,4039,2515,4027,2534,4018,2553,4010,2615,3993,2677,3989,2740,3996,2803,4017,2866,4049,2930,4090,2994,4141,3059,4201,3097,4241,3132,4282,3163,4324,3192,4366,3215,4409,3234,4452,3248,4494,3258,4536,3263,4578,3263,4605,3264,4620,3264,4022,3232,3989,3221,3977,3164,3922,3106,3872,3049,3827,2991,3787,2933,3753,2876,3725,2819,3702,2761,3683,2704,3669,2648,3662,2592,3660,2538,3663,2483,3672,2430,3688,2378,3709,2327,3734,2310,3746,2292,3758,2255,3786,2235,3803,2213,3822,2190,3844,2164,3869,1873,4161,1862,4174,1855,4191,1852,4210,1853,4232,1859,4258,1873,4286,1895,4316,1924,4349,3980,6404,3990,6411,4009,6419,4019,6420,4030,6416,4039,6413,4049,6410,4059,6405,4070,6399,4081,6391,4092,6382,4104,6371,4117,6359,4130,6346,4141,6333,4150,6322,4158,6311,4164,6300,4168,6290,4172,6281,4174,6271,4177,6262,4177,6251,4174,6241,4170,6231,4162,6222,3212,5271,3334,5149,3366,5121,3400,5099,3435,5082,3471,5071,3509,5067,3548,5066,3589,5069,3632,5078,3676,5090,3722,5105,3769,5125,3817,5148,3867,5175,3919,5203,3972,5234,4027,5267,4687,5669,4698,5676,4709,5681,4719,5685,4731,5691,4743,5692,4756,5690,4766,5689,4776,5685,4786,5680,4796,5673,4807,5665,4818,5656,4831,5645,4844,5632,4859,5617,4872,5602,4883,5589,4892,5578,4899,5567,4905,5557,4909,5547,4911,5538,4913,5525xm6218,4232l6217,4222,6213,4211,6207,4200,6199,4189,6189,4178,6176,4167,6160,4155,6141,4142,6120,4127,5848,3954,5058,3455,5058,3768,4580,4245,3758,2973,3715,2907,3715,2906,3715,2906,3716,2906,5058,3768,5058,3455,4190,2906,3605,2534,3594,2528,3583,2522,3572,2517,3561,2513,3551,2512,3541,2512,3532,2513,3521,2516,3510,2520,3499,2525,3487,2533,3475,2542,3462,2552,3448,2565,3433,2580,3417,2596,3402,2611,3388,2625,3377,2638,3367,2650,3358,2661,3351,2673,3346,2684,3343,2694,3340,2704,3339,2714,3339,2724,3342,2733,3345,2743,3349,2754,3354,2764,3361,2775,3490,2979,4954,5290,4968,5311,4981,5330,4994,5345,5005,5358,5016,5369,5027,5377,5038,5383,5049,5387,5059,5388,5069,5387,5069,5387,5081,5383,5093,5376,5105,5367,5118,5356,5132,5344,5146,5330,5161,5315,5173,5301,5183,5289,5192,5277,5199,5267,5204,5257,5207,5247,5209,5237,5210,5225,5210,5215,5205,5203,5201,5193,5196,5181,5188,5169,4811,4589,4769,4525,5048,4245,5339,3954,5340,3954,5996,4375,6009,4382,6021,4387,6031,4391,6041,4394,6050,4395,6061,4391,6070,4389,6079,4386,6090,4380,6101,4372,6112,4362,6125,4351,6139,4337,6155,4321,6170,4305,6183,4291,6195,4277,6204,4265,6211,4254,6216,4243,6218,4232xm6616,3823l6615,3814,6609,3802,6606,3792,6600,3784,5670,2855,6151,2374,6152,2366,6152,2356,6151,2346,6149,2335,6136,2312,6130,2301,6121,2289,6111,2277,6100,2264,6074,2236,6059,2220,6041,2203,6025,2187,5997,2162,5985,2153,5973,2145,5963,2139,5954,2134,5942,2128,5931,2126,5921,2125,5913,2127,5907,2129,5426,2610,4674,1858,5182,1350,5185,1344,5185,1334,5184,1324,5182,1313,5170,1290,5163,1279,5154,1267,5144,1255,5133,1242,5106,1212,5090,1196,5074,1180,5059,1166,5030,1140,5018,1130,5005,1122,4994,1114,4970,1101,4959,1099,4949,1098,4939,1098,4933,1100,4310,1723,4300,1737,4293,1753,4289,1773,4290,1795,4297,1821,4311,1849,4332,1879,4362,1911,6417,3967,6425,3972,6435,3976,6447,3981,6456,3982,6467,3978,6477,3976,6487,3972,6497,3967,6508,3961,6518,3953,6530,3944,6542,3933,6555,3921,6567,3908,6578,3896,6588,3884,6596,3873,6602,3863,6606,3853,6609,3843,6612,3834,6616,3823xm7870,2569l7869,2559,7862,2539,7854,2530,5929,604,6320,212,6324,205,6324,195,6323,186,6320,174,6308,152,6301,141,6292,129,6282,117,6244,75,6228,59,6212,43,6196,28,6168,3,6155,-8,6143,-17,6132,-24,6122,-30,6108,-37,6097,-40,6088,-41,6078,-41,6071,-37,5105,929,5101,936,5102,945,5102,955,5106,965,5113,979,5119,989,5126,1001,5135,1012,5157,1039,5170,1054,5185,1070,5201,1086,5217,1102,5232,1116,5247,1128,5260,1139,5272,1149,5284,1158,5294,1165,5317,1177,5328,1181,5338,1181,5347,1182,5354,1178,5746,787,7672,2712,7681,2720,7701,2727,7711,2728,7722,2724,7731,2722,7741,2718,7751,2713,7762,2707,7773,2699,7784,2690,7796,2679,7809,2667,7822,2654,7833,2641,7842,2630,7850,2619,7856,2608,7860,2598,7864,2589,7866,2580,7870,2569xe" filled="true" fillcolor="#c0c0c0" stroked="false">
                        <v:path arrowok="t"/>
                        <v:fill opacity="32896f" type="solid"/>
                      </v:shape>
                      <w10:wrap type="none"/>
                    </v:group>
                  </w:pict>
                </mc:Fallback>
              </mc:AlternateContent>
            </w:r>
            <w:r>
              <w:rPr>
                <w:spacing w:val="-2"/>
                <w:sz w:val="20"/>
              </w:rPr>
              <w:t>scaping</w:t>
            </w:r>
          </w:p>
        </w:tc>
        <w:tc>
          <w:tcPr>
            <w:tcW w:w="1510" w:type="dxa"/>
            <w:gridSpan w:val="2"/>
            <w:shd w:val="clear" w:color="auto" w:fill="D9E1F3"/>
          </w:tcPr>
          <w:p>
            <w:pPr>
              <w:pStyle w:val="TableParagraph"/>
              <w:spacing w:line="224" w:lineRule="exact"/>
              <w:ind w:left="162"/>
              <w:rPr>
                <w:sz w:val="20"/>
              </w:rPr>
            </w:pPr>
            <w:r>
              <w:rPr>
                <w:sz w:val="20"/>
              </w:rPr>
              <w:t>Water</w:t>
            </w:r>
            <w:r>
              <w:rPr>
                <w:spacing w:val="-4"/>
                <w:sz w:val="20"/>
              </w:rPr>
              <w:t> </w:t>
            </w:r>
            <w:r>
              <w:rPr>
                <w:spacing w:val="-2"/>
                <w:sz w:val="20"/>
              </w:rPr>
              <w:t>bodies</w:t>
            </w:r>
          </w:p>
        </w:tc>
        <w:tc>
          <w:tcPr>
            <w:tcW w:w="2062" w:type="dxa"/>
            <w:gridSpan w:val="4"/>
            <w:shd w:val="clear" w:color="auto" w:fill="D9E1F3"/>
          </w:tcPr>
          <w:p>
            <w:pPr>
              <w:pStyle w:val="TableParagraph"/>
              <w:spacing w:line="224" w:lineRule="exact"/>
              <w:ind w:left="417"/>
              <w:rPr>
                <w:sz w:val="20"/>
              </w:rPr>
            </w:pPr>
            <w:r>
              <w:rPr>
                <w:sz w:val="20"/>
              </w:rPr>
              <w:t>Internal</w:t>
            </w:r>
            <w:r>
              <w:rPr>
                <w:spacing w:val="-12"/>
                <w:sz w:val="20"/>
              </w:rPr>
              <w:t> </w:t>
            </w:r>
            <w:r>
              <w:rPr>
                <w:spacing w:val="-2"/>
                <w:sz w:val="20"/>
              </w:rPr>
              <w:t>roads</w:t>
            </w:r>
          </w:p>
        </w:tc>
        <w:tc>
          <w:tcPr>
            <w:tcW w:w="2059" w:type="dxa"/>
            <w:gridSpan w:val="3"/>
            <w:shd w:val="clear" w:color="auto" w:fill="D9E1F3"/>
          </w:tcPr>
          <w:p>
            <w:pPr>
              <w:pStyle w:val="TableParagraph"/>
              <w:spacing w:line="224" w:lineRule="exact"/>
              <w:ind w:left="527"/>
              <w:rPr>
                <w:sz w:val="20"/>
              </w:rPr>
            </w:pPr>
            <w:r>
              <w:rPr>
                <w:spacing w:val="-2"/>
                <w:sz w:val="20"/>
              </w:rPr>
              <w:t>Pavements</w:t>
            </w:r>
          </w:p>
        </w:tc>
        <w:tc>
          <w:tcPr>
            <w:tcW w:w="2028" w:type="dxa"/>
            <w:gridSpan w:val="3"/>
            <w:shd w:val="clear" w:color="auto" w:fill="D9E1F3"/>
          </w:tcPr>
          <w:p>
            <w:pPr>
              <w:pStyle w:val="TableParagraph"/>
              <w:spacing w:line="224" w:lineRule="exact"/>
              <w:ind w:left="362"/>
              <w:rPr>
                <w:sz w:val="20"/>
              </w:rPr>
            </w:pPr>
            <w:r>
              <w:rPr>
                <w:sz w:val="20"/>
              </w:rPr>
              <w:t>Boundary</w:t>
            </w:r>
            <w:r>
              <w:rPr>
                <w:spacing w:val="-14"/>
                <w:sz w:val="20"/>
              </w:rPr>
              <w:t> </w:t>
            </w:r>
            <w:r>
              <w:rPr>
                <w:spacing w:val="-4"/>
                <w:sz w:val="20"/>
              </w:rPr>
              <w:t>Wall</w:t>
            </w:r>
          </w:p>
        </w:tc>
      </w:tr>
      <w:tr>
        <w:trPr>
          <w:trHeight w:val="253" w:hRule="atLeast"/>
        </w:trPr>
        <w:tc>
          <w:tcPr>
            <w:tcW w:w="711" w:type="dxa"/>
            <w:vMerge/>
            <w:tcBorders>
              <w:top w:val="nil"/>
              <w:bottom w:val="single" w:sz="8" w:space="0" w:color="000000"/>
            </w:tcBorders>
          </w:tcPr>
          <w:p>
            <w:pPr>
              <w:rPr>
                <w:sz w:val="2"/>
                <w:szCs w:val="2"/>
              </w:rPr>
            </w:pPr>
          </w:p>
        </w:tc>
        <w:tc>
          <w:tcPr>
            <w:tcW w:w="2261" w:type="dxa"/>
            <w:gridSpan w:val="2"/>
          </w:tcPr>
          <w:p>
            <w:pPr>
              <w:pStyle w:val="TableParagraph"/>
              <w:spacing w:line="224" w:lineRule="exact"/>
              <w:ind w:left="4" w:right="3"/>
              <w:jc w:val="center"/>
              <w:rPr>
                <w:sz w:val="20"/>
              </w:rPr>
            </w:pPr>
            <w:r>
              <w:rPr>
                <w:spacing w:val="-5"/>
                <w:sz w:val="20"/>
              </w:rPr>
              <w:t>Yes</w:t>
            </w:r>
          </w:p>
        </w:tc>
        <w:tc>
          <w:tcPr>
            <w:tcW w:w="1510" w:type="dxa"/>
            <w:gridSpan w:val="2"/>
          </w:tcPr>
          <w:p>
            <w:pPr>
              <w:pStyle w:val="TableParagraph"/>
              <w:spacing w:line="222" w:lineRule="exact"/>
              <w:ind w:left="2"/>
              <w:jc w:val="center"/>
              <w:rPr>
                <w:sz w:val="20"/>
              </w:rPr>
            </w:pPr>
            <w:r>
              <w:rPr>
                <w:spacing w:val="-5"/>
                <w:sz w:val="20"/>
              </w:rPr>
              <w:t>No</w:t>
            </w:r>
          </w:p>
        </w:tc>
        <w:tc>
          <w:tcPr>
            <w:tcW w:w="2062" w:type="dxa"/>
            <w:gridSpan w:val="4"/>
          </w:tcPr>
          <w:p>
            <w:pPr>
              <w:pStyle w:val="TableParagraph"/>
              <w:spacing w:line="222" w:lineRule="exact"/>
              <w:ind w:left="6"/>
              <w:jc w:val="center"/>
              <w:rPr>
                <w:sz w:val="20"/>
              </w:rPr>
            </w:pPr>
            <w:r>
              <w:rPr>
                <w:spacing w:val="-5"/>
                <w:sz w:val="20"/>
              </w:rPr>
              <w:t>No</w:t>
            </w:r>
          </w:p>
        </w:tc>
        <w:tc>
          <w:tcPr>
            <w:tcW w:w="2059" w:type="dxa"/>
            <w:gridSpan w:val="3"/>
          </w:tcPr>
          <w:p>
            <w:pPr>
              <w:pStyle w:val="TableParagraph"/>
              <w:spacing w:line="222" w:lineRule="exact"/>
              <w:ind w:left="1"/>
              <w:jc w:val="center"/>
              <w:rPr>
                <w:sz w:val="20"/>
              </w:rPr>
            </w:pPr>
            <w:r>
              <w:rPr>
                <w:spacing w:val="-5"/>
                <w:sz w:val="20"/>
              </w:rPr>
              <w:t>Yes</w:t>
            </w:r>
          </w:p>
        </w:tc>
        <w:tc>
          <w:tcPr>
            <w:tcW w:w="2028" w:type="dxa"/>
            <w:gridSpan w:val="3"/>
          </w:tcPr>
          <w:p>
            <w:pPr>
              <w:pStyle w:val="TableParagraph"/>
              <w:spacing w:line="222" w:lineRule="exact"/>
              <w:ind w:left="5"/>
              <w:jc w:val="center"/>
              <w:rPr>
                <w:sz w:val="20"/>
              </w:rPr>
            </w:pPr>
            <w:r>
              <w:rPr>
                <w:spacing w:val="-5"/>
                <w:sz w:val="20"/>
              </w:rPr>
              <w:t>Yes</w:t>
            </w:r>
          </w:p>
        </w:tc>
      </w:tr>
      <w:tr>
        <w:trPr>
          <w:trHeight w:val="433" w:hRule="atLeast"/>
        </w:trPr>
        <w:tc>
          <w:tcPr>
            <w:tcW w:w="711" w:type="dxa"/>
            <w:tcBorders>
              <w:top w:val="single" w:sz="8" w:space="0" w:color="000000"/>
              <w:bottom w:val="single" w:sz="8" w:space="0" w:color="000000"/>
            </w:tcBorders>
            <w:shd w:val="clear" w:color="auto" w:fill="DEEAF6"/>
          </w:tcPr>
          <w:p>
            <w:pPr>
              <w:pStyle w:val="TableParagraph"/>
              <w:spacing w:before="71"/>
              <w:ind w:left="256"/>
              <w:rPr>
                <w:rFonts w:ascii="Arial"/>
                <w:b/>
                <w:sz w:val="22"/>
              </w:rPr>
            </w:pPr>
            <w:r>
              <w:rPr>
                <w:rFonts w:ascii="Arial"/>
                <w:b/>
                <w:spacing w:val="-5"/>
                <w:sz w:val="22"/>
              </w:rPr>
              <w:t>8.</w:t>
            </w:r>
          </w:p>
        </w:tc>
        <w:tc>
          <w:tcPr>
            <w:tcW w:w="9920" w:type="dxa"/>
            <w:gridSpan w:val="14"/>
            <w:tcBorders>
              <w:bottom w:val="single" w:sz="8" w:space="0" w:color="000000"/>
            </w:tcBorders>
            <w:shd w:val="clear" w:color="auto" w:fill="DEEAF6"/>
          </w:tcPr>
          <w:p>
            <w:pPr>
              <w:pStyle w:val="TableParagraph"/>
              <w:spacing w:before="85"/>
              <w:ind w:left="112"/>
              <w:rPr>
                <w:rFonts w:ascii="Arial"/>
                <w:b/>
                <w:sz w:val="20"/>
              </w:rPr>
            </w:pPr>
            <w:r>
              <w:rPr>
                <w:rFonts w:ascii="Arial"/>
                <w:b/>
                <w:sz w:val="20"/>
              </w:rPr>
              <w:t>INFRASTRUCTURE</w:t>
            </w:r>
            <w:r>
              <w:rPr>
                <w:rFonts w:ascii="Arial"/>
                <w:b/>
                <w:spacing w:val="-13"/>
                <w:sz w:val="20"/>
              </w:rPr>
              <w:t> </w:t>
            </w:r>
            <w:r>
              <w:rPr>
                <w:rFonts w:ascii="Arial"/>
                <w:b/>
                <w:spacing w:val="-2"/>
                <w:sz w:val="20"/>
              </w:rPr>
              <w:t>AVAILABILITY</w:t>
            </w:r>
          </w:p>
        </w:tc>
      </w:tr>
      <w:tr>
        <w:trPr>
          <w:trHeight w:val="265" w:hRule="atLeast"/>
        </w:trPr>
        <w:tc>
          <w:tcPr>
            <w:tcW w:w="711" w:type="dxa"/>
            <w:tcBorders>
              <w:top w:val="single" w:sz="8" w:space="0" w:color="000000"/>
            </w:tcBorders>
            <w:shd w:val="clear" w:color="auto" w:fill="D9E1F3"/>
          </w:tcPr>
          <w:p>
            <w:pPr>
              <w:pStyle w:val="TableParagraph"/>
              <w:spacing w:line="229" w:lineRule="exact"/>
              <w:ind w:right="135"/>
              <w:jc w:val="right"/>
              <w:rPr>
                <w:sz w:val="20"/>
              </w:rPr>
            </w:pPr>
            <w:r>
              <w:rPr>
                <w:spacing w:val="-5"/>
                <w:sz w:val="20"/>
              </w:rPr>
              <w:t>a.</w:t>
            </w:r>
          </w:p>
        </w:tc>
        <w:tc>
          <w:tcPr>
            <w:tcW w:w="9920" w:type="dxa"/>
            <w:gridSpan w:val="14"/>
            <w:tcBorders>
              <w:top w:val="single" w:sz="8" w:space="0" w:color="000000"/>
              <w:bottom w:val="single" w:sz="8" w:space="0" w:color="000000"/>
            </w:tcBorders>
            <w:shd w:val="clear" w:color="auto" w:fill="D9E1F3"/>
          </w:tcPr>
          <w:p>
            <w:pPr>
              <w:pStyle w:val="TableParagraph"/>
              <w:spacing w:before="1"/>
              <w:ind w:left="112"/>
              <w:rPr>
                <w:sz w:val="20"/>
              </w:rPr>
            </w:pPr>
            <w:r>
              <w:rPr>
                <w:sz w:val="20"/>
              </w:rPr>
              <w:t>Description</w:t>
            </w:r>
            <w:r>
              <w:rPr>
                <w:spacing w:val="-9"/>
                <w:sz w:val="20"/>
              </w:rPr>
              <w:t> </w:t>
            </w:r>
            <w:r>
              <w:rPr>
                <w:sz w:val="20"/>
              </w:rPr>
              <w:t>of</w:t>
            </w:r>
            <w:r>
              <w:rPr>
                <w:spacing w:val="-7"/>
                <w:sz w:val="20"/>
              </w:rPr>
              <w:t> </w:t>
            </w:r>
            <w:r>
              <w:rPr>
                <w:sz w:val="20"/>
              </w:rPr>
              <w:t>Aqua</w:t>
            </w:r>
            <w:r>
              <w:rPr>
                <w:spacing w:val="-6"/>
                <w:sz w:val="20"/>
              </w:rPr>
              <w:t> </w:t>
            </w:r>
            <w:r>
              <w:rPr>
                <w:sz w:val="20"/>
              </w:rPr>
              <w:t>Infrastructure</w:t>
            </w:r>
            <w:r>
              <w:rPr>
                <w:spacing w:val="-8"/>
                <w:sz w:val="20"/>
              </w:rPr>
              <w:t> </w:t>
            </w:r>
            <w:r>
              <w:rPr>
                <w:sz w:val="20"/>
              </w:rPr>
              <w:t>availability</w:t>
            </w:r>
            <w:r>
              <w:rPr>
                <w:spacing w:val="-9"/>
                <w:sz w:val="20"/>
              </w:rPr>
              <w:t> </w:t>
            </w:r>
            <w:r>
              <w:rPr>
                <w:sz w:val="20"/>
              </w:rPr>
              <w:t>in</w:t>
            </w:r>
            <w:r>
              <w:rPr>
                <w:spacing w:val="-6"/>
                <w:sz w:val="20"/>
              </w:rPr>
              <w:t> </w:t>
            </w:r>
            <w:r>
              <w:rPr>
                <w:sz w:val="20"/>
              </w:rPr>
              <w:t>terms</w:t>
            </w:r>
            <w:r>
              <w:rPr>
                <w:spacing w:val="-9"/>
                <w:sz w:val="20"/>
              </w:rPr>
              <w:t> </w:t>
            </w:r>
            <w:r>
              <w:rPr>
                <w:spacing w:val="-5"/>
                <w:sz w:val="20"/>
              </w:rPr>
              <w:t>of:</w:t>
            </w:r>
          </w:p>
        </w:tc>
      </w:tr>
      <w:tr>
        <w:trPr>
          <w:trHeight w:val="282" w:hRule="atLeast"/>
        </w:trPr>
        <w:tc>
          <w:tcPr>
            <w:tcW w:w="711" w:type="dxa"/>
            <w:vMerge w:val="restart"/>
            <w:tcBorders>
              <w:bottom w:val="single" w:sz="8" w:space="0" w:color="000000"/>
            </w:tcBorders>
          </w:tcPr>
          <w:p>
            <w:pPr>
              <w:pStyle w:val="TableParagraph"/>
              <w:rPr>
                <w:rFonts w:ascii="Times New Roman"/>
                <w:sz w:val="20"/>
              </w:rPr>
            </w:pPr>
          </w:p>
        </w:tc>
        <w:tc>
          <w:tcPr>
            <w:tcW w:w="4419" w:type="dxa"/>
            <w:gridSpan w:val="6"/>
            <w:tcBorders>
              <w:top w:val="single" w:sz="8" w:space="0" w:color="000000"/>
              <w:bottom w:val="single" w:sz="8" w:space="0" w:color="000000"/>
            </w:tcBorders>
          </w:tcPr>
          <w:p>
            <w:pPr>
              <w:pStyle w:val="TableParagraph"/>
              <w:tabs>
                <w:tab w:pos="832" w:val="left" w:leader="none"/>
              </w:tabs>
              <w:spacing w:line="253" w:lineRule="exact"/>
              <w:ind w:left="362"/>
              <w:rPr>
                <w:sz w:val="20"/>
              </w:rPr>
            </w:pPr>
            <w:r>
              <w:rPr>
                <w:spacing w:val="-5"/>
                <w:sz w:val="22"/>
              </w:rPr>
              <w:t>i.</w:t>
            </w:r>
            <w:r>
              <w:rPr>
                <w:sz w:val="22"/>
              </w:rPr>
              <w:tab/>
            </w:r>
            <w:r>
              <w:rPr>
                <w:sz w:val="20"/>
              </w:rPr>
              <w:t>Water</w:t>
            </w:r>
            <w:r>
              <w:rPr>
                <w:spacing w:val="-4"/>
                <w:sz w:val="20"/>
              </w:rPr>
              <w:t> </w:t>
            </w:r>
            <w:r>
              <w:rPr>
                <w:spacing w:val="-2"/>
                <w:sz w:val="20"/>
              </w:rPr>
              <w:t>Supply</w:t>
            </w:r>
          </w:p>
        </w:tc>
        <w:tc>
          <w:tcPr>
            <w:tcW w:w="5501" w:type="dxa"/>
            <w:gridSpan w:val="8"/>
            <w:tcBorders>
              <w:top w:val="single" w:sz="8" w:space="0" w:color="000000"/>
            </w:tcBorders>
          </w:tcPr>
          <w:p>
            <w:pPr>
              <w:pStyle w:val="TableParagraph"/>
              <w:spacing w:before="9"/>
              <w:ind w:left="114"/>
              <w:rPr>
                <w:sz w:val="20"/>
              </w:rPr>
            </w:pPr>
            <w:r>
              <w:rPr>
                <w:spacing w:val="-5"/>
                <w:sz w:val="20"/>
              </w:rPr>
              <w:t>Yes</w:t>
            </w:r>
          </w:p>
        </w:tc>
      </w:tr>
      <w:tr>
        <w:trPr>
          <w:trHeight w:val="284" w:hRule="atLeast"/>
        </w:trPr>
        <w:tc>
          <w:tcPr>
            <w:tcW w:w="711" w:type="dxa"/>
            <w:vMerge/>
            <w:tcBorders>
              <w:top w:val="nil"/>
              <w:bottom w:val="single" w:sz="8" w:space="0" w:color="000000"/>
            </w:tcBorders>
          </w:tcPr>
          <w:p>
            <w:pPr>
              <w:rPr>
                <w:sz w:val="2"/>
                <w:szCs w:val="2"/>
              </w:rPr>
            </w:pPr>
          </w:p>
        </w:tc>
        <w:tc>
          <w:tcPr>
            <w:tcW w:w="4419" w:type="dxa"/>
            <w:gridSpan w:val="6"/>
            <w:tcBorders>
              <w:top w:val="single" w:sz="8" w:space="0" w:color="000000"/>
              <w:bottom w:val="single" w:sz="8" w:space="0" w:color="000000"/>
            </w:tcBorders>
          </w:tcPr>
          <w:p>
            <w:pPr>
              <w:pStyle w:val="TableParagraph"/>
              <w:tabs>
                <w:tab w:pos="832" w:val="left" w:leader="none"/>
              </w:tabs>
              <w:spacing w:before="2"/>
              <w:ind w:left="314"/>
              <w:rPr>
                <w:sz w:val="20"/>
              </w:rPr>
            </w:pPr>
            <w:r>
              <w:rPr>
                <w:spacing w:val="-5"/>
                <w:sz w:val="22"/>
              </w:rPr>
              <w:t>ii.</w:t>
            </w:r>
            <w:r>
              <w:rPr>
                <w:sz w:val="22"/>
              </w:rPr>
              <w:tab/>
            </w:r>
            <w:r>
              <w:rPr>
                <w:sz w:val="20"/>
              </w:rPr>
              <w:t>Sewerage/</w:t>
            </w:r>
            <w:r>
              <w:rPr>
                <w:spacing w:val="-12"/>
                <w:sz w:val="20"/>
              </w:rPr>
              <w:t> </w:t>
            </w:r>
            <w:r>
              <w:rPr>
                <w:sz w:val="20"/>
              </w:rPr>
              <w:t>sanitation</w:t>
            </w:r>
            <w:r>
              <w:rPr>
                <w:spacing w:val="-14"/>
                <w:sz w:val="20"/>
              </w:rPr>
              <w:t> </w:t>
            </w:r>
            <w:r>
              <w:rPr>
                <w:spacing w:val="-2"/>
                <w:sz w:val="20"/>
              </w:rPr>
              <w:t>system</w:t>
            </w:r>
          </w:p>
        </w:tc>
        <w:tc>
          <w:tcPr>
            <w:tcW w:w="5501" w:type="dxa"/>
            <w:gridSpan w:val="8"/>
          </w:tcPr>
          <w:p>
            <w:pPr>
              <w:pStyle w:val="TableParagraph"/>
              <w:spacing w:before="11"/>
              <w:ind w:left="114"/>
              <w:rPr>
                <w:sz w:val="20"/>
              </w:rPr>
            </w:pPr>
            <w:r>
              <w:rPr>
                <w:spacing w:val="-5"/>
                <w:sz w:val="20"/>
              </w:rPr>
              <w:t>Yes</w:t>
            </w:r>
          </w:p>
        </w:tc>
      </w:tr>
      <w:tr>
        <w:trPr>
          <w:trHeight w:val="282" w:hRule="atLeast"/>
        </w:trPr>
        <w:tc>
          <w:tcPr>
            <w:tcW w:w="711" w:type="dxa"/>
            <w:vMerge/>
            <w:tcBorders>
              <w:top w:val="nil"/>
              <w:bottom w:val="single" w:sz="8" w:space="0" w:color="000000"/>
            </w:tcBorders>
          </w:tcPr>
          <w:p>
            <w:pPr>
              <w:rPr>
                <w:sz w:val="2"/>
                <w:szCs w:val="2"/>
              </w:rPr>
            </w:pPr>
          </w:p>
        </w:tc>
        <w:tc>
          <w:tcPr>
            <w:tcW w:w="4419" w:type="dxa"/>
            <w:gridSpan w:val="6"/>
            <w:tcBorders>
              <w:top w:val="single" w:sz="8" w:space="0" w:color="000000"/>
              <w:bottom w:val="single" w:sz="8" w:space="0" w:color="000000"/>
            </w:tcBorders>
          </w:tcPr>
          <w:p>
            <w:pPr>
              <w:pStyle w:val="TableParagraph"/>
              <w:tabs>
                <w:tab w:pos="832" w:val="left" w:leader="none"/>
              </w:tabs>
              <w:spacing w:line="253" w:lineRule="exact"/>
              <w:ind w:left="263"/>
              <w:rPr>
                <w:sz w:val="20"/>
              </w:rPr>
            </w:pPr>
            <w:r>
              <w:rPr>
                <w:spacing w:val="-4"/>
                <w:sz w:val="22"/>
              </w:rPr>
              <w:t>iii.</w:t>
            </w:r>
            <w:r>
              <w:rPr>
                <w:sz w:val="22"/>
              </w:rPr>
              <w:tab/>
            </w:r>
            <w:r>
              <w:rPr>
                <w:sz w:val="20"/>
              </w:rPr>
              <w:t>Storm</w:t>
            </w:r>
            <w:r>
              <w:rPr>
                <w:spacing w:val="-5"/>
                <w:sz w:val="20"/>
              </w:rPr>
              <w:t> </w:t>
            </w:r>
            <w:r>
              <w:rPr>
                <w:sz w:val="20"/>
              </w:rPr>
              <w:t>water</w:t>
            </w:r>
            <w:r>
              <w:rPr>
                <w:spacing w:val="-7"/>
                <w:sz w:val="20"/>
              </w:rPr>
              <w:t> </w:t>
            </w:r>
            <w:r>
              <w:rPr>
                <w:spacing w:val="-2"/>
                <w:sz w:val="20"/>
              </w:rPr>
              <w:t>drainage</w:t>
            </w:r>
          </w:p>
        </w:tc>
        <w:tc>
          <w:tcPr>
            <w:tcW w:w="5501" w:type="dxa"/>
            <w:gridSpan w:val="8"/>
            <w:tcBorders>
              <w:bottom w:val="single" w:sz="8" w:space="0" w:color="000000"/>
            </w:tcBorders>
          </w:tcPr>
          <w:p>
            <w:pPr>
              <w:pStyle w:val="TableParagraph"/>
              <w:spacing w:before="9"/>
              <w:ind w:left="114"/>
              <w:rPr>
                <w:sz w:val="20"/>
              </w:rPr>
            </w:pPr>
            <w:r>
              <w:rPr>
                <w:spacing w:val="-5"/>
                <w:sz w:val="20"/>
              </w:rPr>
              <w:t>Yes</w:t>
            </w:r>
          </w:p>
        </w:tc>
      </w:tr>
      <w:tr>
        <w:trPr>
          <w:trHeight w:val="265" w:hRule="atLeast"/>
        </w:trPr>
        <w:tc>
          <w:tcPr>
            <w:tcW w:w="711" w:type="dxa"/>
            <w:tcBorders>
              <w:top w:val="single" w:sz="8" w:space="0" w:color="000000"/>
            </w:tcBorders>
            <w:shd w:val="clear" w:color="auto" w:fill="D9E1F3"/>
          </w:tcPr>
          <w:p>
            <w:pPr>
              <w:pStyle w:val="TableParagraph"/>
              <w:spacing w:line="227" w:lineRule="exact"/>
              <w:ind w:right="135"/>
              <w:jc w:val="right"/>
              <w:rPr>
                <w:sz w:val="20"/>
              </w:rPr>
            </w:pPr>
            <w:r>
              <w:rPr>
                <w:spacing w:val="-5"/>
                <w:sz w:val="20"/>
              </w:rPr>
              <w:t>b.</w:t>
            </w:r>
          </w:p>
        </w:tc>
        <w:tc>
          <w:tcPr>
            <w:tcW w:w="9920" w:type="dxa"/>
            <w:gridSpan w:val="14"/>
            <w:tcBorders>
              <w:top w:val="single" w:sz="8" w:space="0" w:color="000000"/>
              <w:bottom w:val="single" w:sz="8" w:space="0" w:color="000000"/>
            </w:tcBorders>
            <w:shd w:val="clear" w:color="auto" w:fill="D9E1F3"/>
          </w:tcPr>
          <w:p>
            <w:pPr>
              <w:pStyle w:val="TableParagraph"/>
              <w:spacing w:line="229" w:lineRule="exact"/>
              <w:ind w:left="112"/>
              <w:rPr>
                <w:sz w:val="20"/>
              </w:rPr>
            </w:pPr>
            <w:r>
              <w:rPr>
                <w:sz w:val="20"/>
              </w:rPr>
              <w:t>Description</w:t>
            </w:r>
            <w:r>
              <w:rPr>
                <w:spacing w:val="-10"/>
                <w:sz w:val="20"/>
              </w:rPr>
              <w:t> </w:t>
            </w:r>
            <w:r>
              <w:rPr>
                <w:sz w:val="20"/>
              </w:rPr>
              <w:t>of</w:t>
            </w:r>
            <w:r>
              <w:rPr>
                <w:spacing w:val="-6"/>
                <w:sz w:val="20"/>
              </w:rPr>
              <w:t> </w:t>
            </w:r>
            <w:r>
              <w:rPr>
                <w:sz w:val="20"/>
              </w:rPr>
              <w:t>other</w:t>
            </w:r>
            <w:r>
              <w:rPr>
                <w:spacing w:val="-7"/>
                <w:sz w:val="20"/>
              </w:rPr>
              <w:t> </w:t>
            </w:r>
            <w:r>
              <w:rPr>
                <w:sz w:val="20"/>
              </w:rPr>
              <w:t>Physical</w:t>
            </w:r>
            <w:r>
              <w:rPr>
                <w:spacing w:val="-9"/>
                <w:sz w:val="20"/>
              </w:rPr>
              <w:t> </w:t>
            </w:r>
            <w:r>
              <w:rPr>
                <w:sz w:val="20"/>
              </w:rPr>
              <w:t>Infrastructure</w:t>
            </w:r>
            <w:r>
              <w:rPr>
                <w:spacing w:val="-9"/>
                <w:sz w:val="20"/>
              </w:rPr>
              <w:t> </w:t>
            </w:r>
            <w:r>
              <w:rPr>
                <w:sz w:val="20"/>
              </w:rPr>
              <w:t>facilities</w:t>
            </w:r>
            <w:r>
              <w:rPr>
                <w:spacing w:val="-7"/>
                <w:sz w:val="20"/>
              </w:rPr>
              <w:t> </w:t>
            </w:r>
            <w:r>
              <w:rPr>
                <w:sz w:val="20"/>
              </w:rPr>
              <w:t>in</w:t>
            </w:r>
            <w:r>
              <w:rPr>
                <w:spacing w:val="-6"/>
                <w:sz w:val="20"/>
              </w:rPr>
              <w:t> </w:t>
            </w:r>
            <w:r>
              <w:rPr>
                <w:sz w:val="20"/>
              </w:rPr>
              <w:t>terms</w:t>
            </w:r>
            <w:r>
              <w:rPr>
                <w:spacing w:val="-8"/>
                <w:sz w:val="20"/>
              </w:rPr>
              <w:t> </w:t>
            </w:r>
            <w:r>
              <w:rPr>
                <w:spacing w:val="-5"/>
                <w:sz w:val="20"/>
              </w:rPr>
              <w:t>of:</w:t>
            </w:r>
          </w:p>
        </w:tc>
      </w:tr>
      <w:tr>
        <w:trPr>
          <w:trHeight w:val="282" w:hRule="atLeast"/>
        </w:trPr>
        <w:tc>
          <w:tcPr>
            <w:tcW w:w="711" w:type="dxa"/>
            <w:vMerge w:val="restart"/>
            <w:tcBorders>
              <w:bottom w:val="single" w:sz="8" w:space="0" w:color="000000"/>
            </w:tcBorders>
          </w:tcPr>
          <w:p>
            <w:pPr>
              <w:pStyle w:val="TableParagraph"/>
              <w:rPr>
                <w:rFonts w:ascii="Times New Roman"/>
                <w:sz w:val="20"/>
              </w:rPr>
            </w:pPr>
          </w:p>
        </w:tc>
        <w:tc>
          <w:tcPr>
            <w:tcW w:w="4419" w:type="dxa"/>
            <w:gridSpan w:val="6"/>
            <w:tcBorders>
              <w:top w:val="single" w:sz="8" w:space="0" w:color="000000"/>
              <w:bottom w:val="single" w:sz="8" w:space="0" w:color="000000"/>
            </w:tcBorders>
          </w:tcPr>
          <w:p>
            <w:pPr>
              <w:pStyle w:val="TableParagraph"/>
              <w:tabs>
                <w:tab w:pos="832" w:val="left" w:leader="none"/>
              </w:tabs>
              <w:spacing w:line="253" w:lineRule="exact"/>
              <w:ind w:left="362"/>
              <w:rPr>
                <w:sz w:val="20"/>
              </w:rPr>
            </w:pPr>
            <w:r>
              <w:rPr>
                <w:spacing w:val="-5"/>
                <w:sz w:val="22"/>
              </w:rPr>
              <w:t>i.</w:t>
            </w:r>
            <w:r>
              <w:rPr>
                <w:sz w:val="22"/>
              </w:rPr>
              <w:tab/>
            </w:r>
            <w:r>
              <w:rPr>
                <w:sz w:val="20"/>
              </w:rPr>
              <w:t>Solid</w:t>
            </w:r>
            <w:r>
              <w:rPr>
                <w:spacing w:val="-7"/>
                <w:sz w:val="20"/>
              </w:rPr>
              <w:t> </w:t>
            </w:r>
            <w:r>
              <w:rPr>
                <w:sz w:val="20"/>
              </w:rPr>
              <w:t>waste</w:t>
            </w:r>
            <w:r>
              <w:rPr>
                <w:spacing w:val="-9"/>
                <w:sz w:val="20"/>
              </w:rPr>
              <w:t> </w:t>
            </w:r>
            <w:r>
              <w:rPr>
                <w:spacing w:val="-2"/>
                <w:sz w:val="20"/>
              </w:rPr>
              <w:t>management</w:t>
            </w:r>
          </w:p>
        </w:tc>
        <w:tc>
          <w:tcPr>
            <w:tcW w:w="5501" w:type="dxa"/>
            <w:gridSpan w:val="8"/>
            <w:tcBorders>
              <w:top w:val="single" w:sz="8" w:space="0" w:color="000000"/>
              <w:bottom w:val="single" w:sz="8" w:space="0" w:color="000000"/>
            </w:tcBorders>
          </w:tcPr>
          <w:p>
            <w:pPr>
              <w:pStyle w:val="TableParagraph"/>
              <w:spacing w:before="9"/>
              <w:ind w:left="114"/>
              <w:rPr>
                <w:sz w:val="20"/>
              </w:rPr>
            </w:pPr>
            <w:r>
              <w:rPr>
                <w:spacing w:val="-5"/>
                <w:sz w:val="20"/>
              </w:rPr>
              <w:t>Yes</w:t>
            </w:r>
          </w:p>
        </w:tc>
      </w:tr>
      <w:tr>
        <w:trPr>
          <w:trHeight w:val="282" w:hRule="atLeast"/>
        </w:trPr>
        <w:tc>
          <w:tcPr>
            <w:tcW w:w="711" w:type="dxa"/>
            <w:vMerge/>
            <w:tcBorders>
              <w:top w:val="nil"/>
              <w:bottom w:val="single" w:sz="8" w:space="0" w:color="000000"/>
            </w:tcBorders>
          </w:tcPr>
          <w:p>
            <w:pPr>
              <w:rPr>
                <w:sz w:val="2"/>
                <w:szCs w:val="2"/>
              </w:rPr>
            </w:pPr>
          </w:p>
        </w:tc>
        <w:tc>
          <w:tcPr>
            <w:tcW w:w="4419" w:type="dxa"/>
            <w:gridSpan w:val="6"/>
            <w:tcBorders>
              <w:top w:val="single" w:sz="8" w:space="0" w:color="000000"/>
              <w:bottom w:val="single" w:sz="8" w:space="0" w:color="000000"/>
            </w:tcBorders>
          </w:tcPr>
          <w:p>
            <w:pPr>
              <w:pStyle w:val="TableParagraph"/>
              <w:tabs>
                <w:tab w:pos="832" w:val="left" w:leader="none"/>
              </w:tabs>
              <w:spacing w:line="253" w:lineRule="exact"/>
              <w:ind w:left="314"/>
              <w:rPr>
                <w:sz w:val="20"/>
              </w:rPr>
            </w:pPr>
            <w:r>
              <w:rPr>
                <w:spacing w:val="-5"/>
                <w:sz w:val="22"/>
              </w:rPr>
              <w:t>ii.</w:t>
            </w:r>
            <w:r>
              <w:rPr>
                <w:sz w:val="22"/>
              </w:rPr>
              <w:tab/>
            </w:r>
            <w:r>
              <w:rPr>
                <w:spacing w:val="-2"/>
                <w:sz w:val="20"/>
              </w:rPr>
              <w:t>Electricity</w:t>
            </w:r>
          </w:p>
        </w:tc>
        <w:tc>
          <w:tcPr>
            <w:tcW w:w="5501" w:type="dxa"/>
            <w:gridSpan w:val="8"/>
            <w:tcBorders>
              <w:top w:val="single" w:sz="8" w:space="0" w:color="000000"/>
              <w:bottom w:val="single" w:sz="8" w:space="0" w:color="000000"/>
            </w:tcBorders>
          </w:tcPr>
          <w:p>
            <w:pPr>
              <w:pStyle w:val="TableParagraph"/>
              <w:spacing w:before="23"/>
              <w:ind w:left="114"/>
              <w:rPr>
                <w:sz w:val="20"/>
              </w:rPr>
            </w:pPr>
            <w:r>
              <w:rPr>
                <w:spacing w:val="-5"/>
                <w:sz w:val="20"/>
              </w:rPr>
              <w:t>Yes</w:t>
            </w:r>
          </w:p>
        </w:tc>
      </w:tr>
      <w:tr>
        <w:trPr>
          <w:trHeight w:val="549" w:hRule="atLeast"/>
        </w:trPr>
        <w:tc>
          <w:tcPr>
            <w:tcW w:w="711" w:type="dxa"/>
            <w:vMerge/>
            <w:tcBorders>
              <w:top w:val="nil"/>
              <w:bottom w:val="single" w:sz="8" w:space="0" w:color="000000"/>
            </w:tcBorders>
          </w:tcPr>
          <w:p>
            <w:pPr>
              <w:rPr>
                <w:sz w:val="2"/>
                <w:szCs w:val="2"/>
              </w:rPr>
            </w:pPr>
          </w:p>
        </w:tc>
        <w:tc>
          <w:tcPr>
            <w:tcW w:w="4419" w:type="dxa"/>
            <w:gridSpan w:val="6"/>
            <w:tcBorders>
              <w:top w:val="single" w:sz="8" w:space="0" w:color="000000"/>
              <w:bottom w:val="single" w:sz="8" w:space="0" w:color="000000"/>
            </w:tcBorders>
          </w:tcPr>
          <w:p>
            <w:pPr>
              <w:pStyle w:val="TableParagraph"/>
              <w:tabs>
                <w:tab w:pos="832" w:val="left" w:leader="none"/>
              </w:tabs>
              <w:spacing w:before="2"/>
              <w:ind w:left="263"/>
              <w:rPr>
                <w:sz w:val="20"/>
              </w:rPr>
            </w:pPr>
            <w:r>
              <w:rPr>
                <w:spacing w:val="-4"/>
                <w:sz w:val="22"/>
              </w:rPr>
              <w:t>iii.</w:t>
            </w:r>
            <w:r>
              <w:rPr>
                <w:sz w:val="22"/>
              </w:rPr>
              <w:tab/>
            </w:r>
            <w:r>
              <w:rPr>
                <w:sz w:val="20"/>
              </w:rPr>
              <w:t>Road</w:t>
            </w:r>
            <w:r>
              <w:rPr>
                <w:spacing w:val="-7"/>
                <w:sz w:val="20"/>
              </w:rPr>
              <w:t> </w:t>
            </w:r>
            <w:r>
              <w:rPr>
                <w:sz w:val="20"/>
              </w:rPr>
              <w:t>and</w:t>
            </w:r>
            <w:r>
              <w:rPr>
                <w:spacing w:val="-6"/>
                <w:sz w:val="20"/>
              </w:rPr>
              <w:t> </w:t>
            </w:r>
            <w:r>
              <w:rPr>
                <w:sz w:val="20"/>
              </w:rPr>
              <w:t>Public</w:t>
            </w:r>
            <w:r>
              <w:rPr>
                <w:spacing w:val="-7"/>
                <w:sz w:val="20"/>
              </w:rPr>
              <w:t> </w:t>
            </w:r>
            <w:r>
              <w:rPr>
                <w:spacing w:val="-2"/>
                <w:sz w:val="20"/>
              </w:rPr>
              <w:t>Transport</w:t>
            </w:r>
          </w:p>
          <w:p>
            <w:pPr>
              <w:pStyle w:val="TableParagraph"/>
              <w:spacing w:before="30"/>
              <w:ind w:left="832"/>
              <w:rPr>
                <w:sz w:val="20"/>
              </w:rPr>
            </w:pPr>
            <w:r>
              <w:rPr>
                <w:spacing w:val="-2"/>
                <w:sz w:val="20"/>
              </w:rPr>
              <w:t>connectivity</w:t>
            </w:r>
          </w:p>
        </w:tc>
        <w:tc>
          <w:tcPr>
            <w:tcW w:w="5501" w:type="dxa"/>
            <w:gridSpan w:val="8"/>
            <w:tcBorders>
              <w:top w:val="single" w:sz="8" w:space="0" w:color="000000"/>
              <w:bottom w:val="single" w:sz="8" w:space="0" w:color="000000"/>
            </w:tcBorders>
          </w:tcPr>
          <w:p>
            <w:pPr>
              <w:pStyle w:val="TableParagraph"/>
              <w:spacing w:before="143"/>
              <w:ind w:left="114"/>
              <w:rPr>
                <w:sz w:val="20"/>
              </w:rPr>
            </w:pPr>
            <w:r>
              <w:rPr>
                <w:spacing w:val="-5"/>
                <w:sz w:val="20"/>
              </w:rPr>
              <w:t>Yes</w:t>
            </w:r>
          </w:p>
        </w:tc>
      </w:tr>
      <w:tr>
        <w:trPr>
          <w:trHeight w:val="546" w:hRule="atLeast"/>
        </w:trPr>
        <w:tc>
          <w:tcPr>
            <w:tcW w:w="711" w:type="dxa"/>
            <w:vMerge/>
            <w:tcBorders>
              <w:top w:val="nil"/>
              <w:bottom w:val="single" w:sz="8" w:space="0" w:color="000000"/>
            </w:tcBorders>
          </w:tcPr>
          <w:p>
            <w:pPr>
              <w:rPr>
                <w:sz w:val="2"/>
                <w:szCs w:val="2"/>
              </w:rPr>
            </w:pPr>
          </w:p>
        </w:tc>
        <w:tc>
          <w:tcPr>
            <w:tcW w:w="4419" w:type="dxa"/>
            <w:gridSpan w:val="6"/>
            <w:tcBorders>
              <w:top w:val="single" w:sz="8" w:space="0" w:color="000000"/>
              <w:bottom w:val="single" w:sz="8" w:space="0" w:color="000000"/>
            </w:tcBorders>
          </w:tcPr>
          <w:p>
            <w:pPr>
              <w:pStyle w:val="TableParagraph"/>
              <w:tabs>
                <w:tab w:pos="832" w:val="left" w:leader="none"/>
              </w:tabs>
              <w:spacing w:line="253" w:lineRule="exact"/>
              <w:ind w:left="251"/>
              <w:rPr>
                <w:sz w:val="20"/>
              </w:rPr>
            </w:pPr>
            <w:r>
              <w:rPr>
                <w:spacing w:val="-5"/>
                <w:sz w:val="22"/>
              </w:rPr>
              <w:t>iv.</w:t>
            </w:r>
            <w:r>
              <w:rPr>
                <w:sz w:val="22"/>
              </w:rPr>
              <w:tab/>
            </w:r>
            <w:r>
              <w:rPr>
                <w:sz w:val="20"/>
              </w:rPr>
              <w:t>Availability</w:t>
            </w:r>
            <w:r>
              <w:rPr>
                <w:spacing w:val="-11"/>
                <w:sz w:val="20"/>
              </w:rPr>
              <w:t> </w:t>
            </w:r>
            <w:r>
              <w:rPr>
                <w:sz w:val="20"/>
              </w:rPr>
              <w:t>of</w:t>
            </w:r>
            <w:r>
              <w:rPr>
                <w:spacing w:val="-5"/>
                <w:sz w:val="20"/>
              </w:rPr>
              <w:t> </w:t>
            </w:r>
            <w:r>
              <w:rPr>
                <w:sz w:val="20"/>
              </w:rPr>
              <w:t>other</w:t>
            </w:r>
            <w:r>
              <w:rPr>
                <w:spacing w:val="-8"/>
                <w:sz w:val="20"/>
              </w:rPr>
              <w:t> </w:t>
            </w:r>
            <w:r>
              <w:rPr>
                <w:sz w:val="20"/>
              </w:rPr>
              <w:t>public</w:t>
            </w:r>
            <w:r>
              <w:rPr>
                <w:spacing w:val="-6"/>
                <w:sz w:val="20"/>
              </w:rPr>
              <w:t> </w:t>
            </w:r>
            <w:r>
              <w:rPr>
                <w:spacing w:val="-2"/>
                <w:sz w:val="20"/>
              </w:rPr>
              <w:t>utilities</w:t>
            </w:r>
          </w:p>
          <w:p>
            <w:pPr>
              <w:pStyle w:val="TableParagraph"/>
              <w:spacing w:before="29"/>
              <w:ind w:left="832"/>
              <w:rPr>
                <w:sz w:val="20"/>
              </w:rPr>
            </w:pPr>
            <w:r>
              <w:rPr>
                <w:spacing w:val="-2"/>
                <w:sz w:val="20"/>
              </w:rPr>
              <w:t>nearby</w:t>
            </w:r>
          </w:p>
        </w:tc>
        <w:tc>
          <w:tcPr>
            <w:tcW w:w="5501" w:type="dxa"/>
            <w:gridSpan w:val="8"/>
            <w:tcBorders>
              <w:top w:val="single" w:sz="8" w:space="0" w:color="000000"/>
              <w:bottom w:val="single" w:sz="8" w:space="0" w:color="000000"/>
            </w:tcBorders>
          </w:tcPr>
          <w:p>
            <w:pPr>
              <w:pStyle w:val="TableParagraph"/>
              <w:spacing w:before="141"/>
              <w:ind w:left="114"/>
              <w:rPr>
                <w:sz w:val="20"/>
              </w:rPr>
            </w:pPr>
            <w:r>
              <w:rPr>
                <w:sz w:val="20"/>
              </w:rPr>
              <w:t>Transport,</w:t>
            </w:r>
            <w:r>
              <w:rPr>
                <w:spacing w:val="-8"/>
                <w:sz w:val="20"/>
              </w:rPr>
              <w:t> </w:t>
            </w:r>
            <w:r>
              <w:rPr>
                <w:sz w:val="20"/>
              </w:rPr>
              <w:t>Market,</w:t>
            </w:r>
            <w:r>
              <w:rPr>
                <w:spacing w:val="-8"/>
                <w:sz w:val="20"/>
              </w:rPr>
              <w:t> </w:t>
            </w:r>
            <w:r>
              <w:rPr>
                <w:sz w:val="20"/>
              </w:rPr>
              <w:t>Hospital</w:t>
            </w:r>
            <w:r>
              <w:rPr>
                <w:spacing w:val="-7"/>
                <w:sz w:val="20"/>
              </w:rPr>
              <w:t> </w:t>
            </w:r>
            <w:r>
              <w:rPr>
                <w:sz w:val="20"/>
              </w:rPr>
              <w:t>etc.</w:t>
            </w:r>
            <w:r>
              <w:rPr>
                <w:spacing w:val="-7"/>
                <w:sz w:val="20"/>
              </w:rPr>
              <w:t> </w:t>
            </w:r>
            <w:r>
              <w:rPr>
                <w:sz w:val="20"/>
              </w:rPr>
              <w:t>available</w:t>
            </w:r>
            <w:r>
              <w:rPr>
                <w:spacing w:val="-8"/>
                <w:sz w:val="20"/>
              </w:rPr>
              <w:t> </w:t>
            </w:r>
            <w:r>
              <w:rPr>
                <w:sz w:val="20"/>
              </w:rPr>
              <w:t>in</w:t>
            </w:r>
            <w:r>
              <w:rPr>
                <w:spacing w:val="-8"/>
                <w:sz w:val="20"/>
              </w:rPr>
              <w:t> </w:t>
            </w:r>
            <w:r>
              <w:rPr>
                <w:sz w:val="20"/>
              </w:rPr>
              <w:t>close</w:t>
            </w:r>
            <w:r>
              <w:rPr>
                <w:spacing w:val="-6"/>
                <w:sz w:val="20"/>
              </w:rPr>
              <w:t> </w:t>
            </w:r>
            <w:r>
              <w:rPr>
                <w:spacing w:val="-2"/>
                <w:sz w:val="20"/>
              </w:rPr>
              <w:t>vicinity</w:t>
            </w:r>
          </w:p>
        </w:tc>
      </w:tr>
      <w:tr>
        <w:trPr>
          <w:trHeight w:val="265" w:hRule="atLeast"/>
        </w:trPr>
        <w:tc>
          <w:tcPr>
            <w:tcW w:w="711" w:type="dxa"/>
            <w:tcBorders>
              <w:top w:val="single" w:sz="8" w:space="0" w:color="000000"/>
              <w:bottom w:val="single" w:sz="8" w:space="0" w:color="000000"/>
            </w:tcBorders>
            <w:shd w:val="clear" w:color="auto" w:fill="D9E1F3"/>
          </w:tcPr>
          <w:p>
            <w:pPr>
              <w:pStyle w:val="TableParagraph"/>
              <w:spacing w:line="229" w:lineRule="exact"/>
              <w:ind w:right="143"/>
              <w:jc w:val="right"/>
              <w:rPr>
                <w:sz w:val="20"/>
              </w:rPr>
            </w:pPr>
            <w:r>
              <w:rPr>
                <w:spacing w:val="-5"/>
                <w:sz w:val="20"/>
              </w:rPr>
              <w:t>c.</w:t>
            </w:r>
          </w:p>
        </w:tc>
        <w:tc>
          <w:tcPr>
            <w:tcW w:w="9920" w:type="dxa"/>
            <w:gridSpan w:val="14"/>
            <w:tcBorders>
              <w:top w:val="single" w:sz="8" w:space="0" w:color="000000"/>
            </w:tcBorders>
            <w:shd w:val="clear" w:color="auto" w:fill="D9E1F3"/>
          </w:tcPr>
          <w:p>
            <w:pPr>
              <w:pStyle w:val="TableParagraph"/>
              <w:spacing w:before="1"/>
              <w:ind w:left="112"/>
              <w:rPr>
                <w:sz w:val="20"/>
              </w:rPr>
            </w:pPr>
            <w:r>
              <w:rPr>
                <w:sz w:val="20"/>
              </w:rPr>
              <w:t>Proximity</w:t>
            </w:r>
            <w:r>
              <w:rPr>
                <w:spacing w:val="-10"/>
                <w:sz w:val="20"/>
              </w:rPr>
              <w:t> </w:t>
            </w:r>
            <w:r>
              <w:rPr>
                <w:sz w:val="20"/>
              </w:rPr>
              <w:t>&amp;</w:t>
            </w:r>
            <w:r>
              <w:rPr>
                <w:spacing w:val="-6"/>
                <w:sz w:val="20"/>
              </w:rPr>
              <w:t> </w:t>
            </w:r>
            <w:r>
              <w:rPr>
                <w:sz w:val="20"/>
              </w:rPr>
              <w:t>availability</w:t>
            </w:r>
            <w:r>
              <w:rPr>
                <w:spacing w:val="-8"/>
                <w:sz w:val="20"/>
              </w:rPr>
              <w:t> </w:t>
            </w:r>
            <w:r>
              <w:rPr>
                <w:sz w:val="20"/>
              </w:rPr>
              <w:t>of</w:t>
            </w:r>
            <w:r>
              <w:rPr>
                <w:spacing w:val="-5"/>
                <w:sz w:val="20"/>
              </w:rPr>
              <w:t> </w:t>
            </w:r>
            <w:r>
              <w:rPr>
                <w:sz w:val="20"/>
              </w:rPr>
              <w:t>civic</w:t>
            </w:r>
            <w:r>
              <w:rPr>
                <w:spacing w:val="-7"/>
                <w:sz w:val="20"/>
              </w:rPr>
              <w:t> </w:t>
            </w:r>
            <w:r>
              <w:rPr>
                <w:sz w:val="20"/>
              </w:rPr>
              <w:t>amenities</w:t>
            </w:r>
            <w:r>
              <w:rPr>
                <w:spacing w:val="-6"/>
                <w:sz w:val="20"/>
              </w:rPr>
              <w:t> </w:t>
            </w:r>
            <w:r>
              <w:rPr>
                <w:sz w:val="20"/>
              </w:rPr>
              <w:t>&amp;</w:t>
            </w:r>
            <w:r>
              <w:rPr>
                <w:spacing w:val="-6"/>
                <w:sz w:val="20"/>
              </w:rPr>
              <w:t> </w:t>
            </w:r>
            <w:r>
              <w:rPr>
                <w:sz w:val="20"/>
              </w:rPr>
              <w:t>social</w:t>
            </w:r>
            <w:r>
              <w:rPr>
                <w:spacing w:val="-8"/>
                <w:sz w:val="20"/>
              </w:rPr>
              <w:t> </w:t>
            </w:r>
            <w:r>
              <w:rPr>
                <w:spacing w:val="-2"/>
                <w:sz w:val="20"/>
              </w:rPr>
              <w:t>infrastructure</w:t>
            </w:r>
          </w:p>
        </w:tc>
      </w:tr>
      <w:tr>
        <w:trPr>
          <w:trHeight w:val="529" w:hRule="atLeast"/>
        </w:trPr>
        <w:tc>
          <w:tcPr>
            <w:tcW w:w="711" w:type="dxa"/>
            <w:vMerge w:val="restart"/>
            <w:tcBorders>
              <w:top w:val="single" w:sz="8" w:space="0" w:color="000000"/>
            </w:tcBorders>
          </w:tcPr>
          <w:p>
            <w:pPr>
              <w:pStyle w:val="TableParagraph"/>
              <w:rPr>
                <w:rFonts w:ascii="Times New Roman"/>
                <w:sz w:val="20"/>
              </w:rPr>
            </w:pPr>
          </w:p>
        </w:tc>
        <w:tc>
          <w:tcPr>
            <w:tcW w:w="1116" w:type="dxa"/>
            <w:tcBorders>
              <w:bottom w:val="single" w:sz="8" w:space="0" w:color="000000"/>
            </w:tcBorders>
            <w:shd w:val="clear" w:color="auto" w:fill="D9E1F3"/>
          </w:tcPr>
          <w:p>
            <w:pPr>
              <w:pStyle w:val="TableParagraph"/>
              <w:spacing w:before="131"/>
              <w:ind w:left="8" w:right="6"/>
              <w:jc w:val="center"/>
              <w:rPr>
                <w:sz w:val="20"/>
              </w:rPr>
            </w:pPr>
            <w:r>
              <w:rPr>
                <w:spacing w:val="-2"/>
                <w:sz w:val="20"/>
              </w:rPr>
              <w:t>School</w:t>
            </w:r>
          </w:p>
        </w:tc>
        <w:tc>
          <w:tcPr>
            <w:tcW w:w="1451" w:type="dxa"/>
            <w:gridSpan w:val="2"/>
            <w:tcBorders>
              <w:bottom w:val="single" w:sz="8" w:space="0" w:color="000000"/>
            </w:tcBorders>
            <w:shd w:val="clear" w:color="auto" w:fill="D9E1F3"/>
          </w:tcPr>
          <w:p>
            <w:pPr>
              <w:pStyle w:val="TableParagraph"/>
              <w:spacing w:before="131"/>
              <w:ind w:left="374"/>
              <w:rPr>
                <w:sz w:val="20"/>
              </w:rPr>
            </w:pPr>
            <w:r>
              <w:rPr>
                <w:spacing w:val="-2"/>
                <w:sz w:val="20"/>
              </w:rPr>
              <w:t>Hospital</w:t>
            </w:r>
          </w:p>
        </w:tc>
        <w:tc>
          <w:tcPr>
            <w:tcW w:w="1492" w:type="dxa"/>
            <w:gridSpan w:val="2"/>
            <w:tcBorders>
              <w:bottom w:val="single" w:sz="8" w:space="0" w:color="000000"/>
            </w:tcBorders>
            <w:shd w:val="clear" w:color="auto" w:fill="D9E1F3"/>
          </w:tcPr>
          <w:p>
            <w:pPr>
              <w:pStyle w:val="TableParagraph"/>
              <w:spacing w:before="131"/>
              <w:ind w:left="450"/>
              <w:rPr>
                <w:sz w:val="20"/>
              </w:rPr>
            </w:pPr>
            <w:r>
              <w:rPr>
                <w:spacing w:val="-2"/>
                <w:sz w:val="20"/>
              </w:rPr>
              <w:t>Market</w:t>
            </w:r>
          </w:p>
        </w:tc>
        <w:tc>
          <w:tcPr>
            <w:tcW w:w="1474" w:type="dxa"/>
            <w:gridSpan w:val="2"/>
            <w:tcBorders>
              <w:bottom w:val="single" w:sz="8" w:space="0" w:color="000000"/>
            </w:tcBorders>
            <w:shd w:val="clear" w:color="auto" w:fill="D9E1F3"/>
          </w:tcPr>
          <w:p>
            <w:pPr>
              <w:pStyle w:val="TableParagraph"/>
              <w:spacing w:before="131"/>
              <w:ind w:left="330"/>
              <w:rPr>
                <w:sz w:val="20"/>
              </w:rPr>
            </w:pPr>
            <w:r>
              <w:rPr>
                <w:sz w:val="20"/>
              </w:rPr>
              <w:t>Bus</w:t>
            </w:r>
            <w:r>
              <w:rPr>
                <w:spacing w:val="-5"/>
                <w:sz w:val="20"/>
              </w:rPr>
              <w:t> </w:t>
            </w:r>
            <w:r>
              <w:rPr>
                <w:spacing w:val="-4"/>
                <w:sz w:val="20"/>
              </w:rPr>
              <w:t>Stop</w:t>
            </w:r>
          </w:p>
        </w:tc>
        <w:tc>
          <w:tcPr>
            <w:tcW w:w="1471" w:type="dxa"/>
            <w:gridSpan w:val="3"/>
            <w:tcBorders>
              <w:bottom w:val="single" w:sz="8" w:space="0" w:color="000000"/>
            </w:tcBorders>
            <w:shd w:val="clear" w:color="auto" w:fill="D9E1F3"/>
          </w:tcPr>
          <w:p>
            <w:pPr>
              <w:pStyle w:val="TableParagraph"/>
              <w:spacing w:line="229" w:lineRule="exact"/>
              <w:ind w:left="383"/>
              <w:rPr>
                <w:sz w:val="20"/>
              </w:rPr>
            </w:pPr>
            <w:r>
              <w:rPr>
                <w:spacing w:val="-2"/>
                <w:sz w:val="20"/>
              </w:rPr>
              <w:t>Railway</w:t>
            </w:r>
          </w:p>
          <w:p>
            <w:pPr>
              <w:pStyle w:val="TableParagraph"/>
              <w:spacing w:before="34"/>
              <w:ind w:left="422"/>
              <w:rPr>
                <w:sz w:val="20"/>
              </w:rPr>
            </w:pPr>
            <w:r>
              <w:rPr>
                <w:spacing w:val="-2"/>
                <w:sz w:val="20"/>
              </w:rPr>
              <w:t>Station</w:t>
            </w:r>
          </w:p>
        </w:tc>
        <w:tc>
          <w:tcPr>
            <w:tcW w:w="1473" w:type="dxa"/>
            <w:gridSpan w:val="3"/>
            <w:tcBorders>
              <w:bottom w:val="single" w:sz="8" w:space="0" w:color="000000"/>
            </w:tcBorders>
            <w:shd w:val="clear" w:color="auto" w:fill="D9E1F3"/>
          </w:tcPr>
          <w:p>
            <w:pPr>
              <w:pStyle w:val="TableParagraph"/>
              <w:spacing w:before="131"/>
              <w:ind w:left="479"/>
              <w:rPr>
                <w:sz w:val="20"/>
              </w:rPr>
            </w:pPr>
            <w:r>
              <w:rPr>
                <w:spacing w:val="-2"/>
                <w:sz w:val="20"/>
              </w:rPr>
              <w:t>Metro</w:t>
            </w:r>
          </w:p>
        </w:tc>
        <w:tc>
          <w:tcPr>
            <w:tcW w:w="1443" w:type="dxa"/>
            <w:tcBorders>
              <w:bottom w:val="single" w:sz="8" w:space="0" w:color="000000"/>
            </w:tcBorders>
            <w:shd w:val="clear" w:color="auto" w:fill="D9E1F3"/>
          </w:tcPr>
          <w:p>
            <w:pPr>
              <w:pStyle w:val="TableParagraph"/>
              <w:spacing w:before="131"/>
              <w:ind w:left="5"/>
              <w:jc w:val="center"/>
              <w:rPr>
                <w:sz w:val="20"/>
              </w:rPr>
            </w:pPr>
            <w:r>
              <w:rPr>
                <w:spacing w:val="-2"/>
                <w:sz w:val="20"/>
              </w:rPr>
              <w:t>Airport</w:t>
            </w:r>
          </w:p>
        </w:tc>
      </w:tr>
      <w:tr>
        <w:trPr>
          <w:trHeight w:val="263" w:hRule="atLeast"/>
        </w:trPr>
        <w:tc>
          <w:tcPr>
            <w:tcW w:w="711" w:type="dxa"/>
            <w:vMerge/>
            <w:tcBorders>
              <w:top w:val="nil"/>
            </w:tcBorders>
          </w:tcPr>
          <w:p>
            <w:pPr>
              <w:rPr>
                <w:sz w:val="2"/>
                <w:szCs w:val="2"/>
              </w:rPr>
            </w:pPr>
          </w:p>
        </w:tc>
        <w:tc>
          <w:tcPr>
            <w:tcW w:w="1116" w:type="dxa"/>
            <w:tcBorders>
              <w:top w:val="single" w:sz="8" w:space="0" w:color="000000"/>
            </w:tcBorders>
          </w:tcPr>
          <w:p>
            <w:pPr>
              <w:pStyle w:val="TableParagraph"/>
              <w:spacing w:line="229" w:lineRule="exact"/>
              <w:ind w:left="8"/>
              <w:jc w:val="center"/>
              <w:rPr>
                <w:sz w:val="20"/>
              </w:rPr>
            </w:pPr>
            <w:r>
              <w:rPr>
                <w:sz w:val="20"/>
              </w:rPr>
              <w:t>~500</w:t>
            </w:r>
            <w:r>
              <w:rPr>
                <w:spacing w:val="-7"/>
                <w:sz w:val="20"/>
              </w:rPr>
              <w:t> </w:t>
            </w:r>
            <w:r>
              <w:rPr>
                <w:spacing w:val="-4"/>
                <w:sz w:val="20"/>
              </w:rPr>
              <w:t>mtr.</w:t>
            </w:r>
          </w:p>
        </w:tc>
        <w:tc>
          <w:tcPr>
            <w:tcW w:w="1451" w:type="dxa"/>
            <w:gridSpan w:val="2"/>
            <w:tcBorders>
              <w:top w:val="single" w:sz="8" w:space="0" w:color="000000"/>
            </w:tcBorders>
          </w:tcPr>
          <w:p>
            <w:pPr>
              <w:pStyle w:val="TableParagraph"/>
              <w:spacing w:line="229" w:lineRule="exact"/>
              <w:ind w:left="309"/>
              <w:rPr>
                <w:sz w:val="20"/>
              </w:rPr>
            </w:pPr>
            <w:r>
              <w:rPr>
                <w:sz w:val="20"/>
              </w:rPr>
              <w:t>~500</w:t>
            </w:r>
            <w:r>
              <w:rPr>
                <w:spacing w:val="-7"/>
                <w:sz w:val="20"/>
              </w:rPr>
              <w:t> </w:t>
            </w:r>
            <w:r>
              <w:rPr>
                <w:spacing w:val="-4"/>
                <w:sz w:val="20"/>
              </w:rPr>
              <w:t>mtr.</w:t>
            </w:r>
          </w:p>
        </w:tc>
        <w:tc>
          <w:tcPr>
            <w:tcW w:w="1492" w:type="dxa"/>
            <w:gridSpan w:val="2"/>
            <w:tcBorders>
              <w:top w:val="single" w:sz="8" w:space="0" w:color="000000"/>
            </w:tcBorders>
          </w:tcPr>
          <w:p>
            <w:pPr>
              <w:pStyle w:val="TableParagraph"/>
              <w:spacing w:line="229" w:lineRule="exact"/>
              <w:ind w:left="387"/>
              <w:rPr>
                <w:sz w:val="20"/>
              </w:rPr>
            </w:pPr>
            <w:r>
              <w:rPr>
                <w:sz w:val="20"/>
              </w:rPr>
              <w:t>~50</w:t>
            </w:r>
            <w:r>
              <w:rPr>
                <w:spacing w:val="-6"/>
                <w:sz w:val="20"/>
              </w:rPr>
              <w:t> </w:t>
            </w:r>
            <w:r>
              <w:rPr>
                <w:spacing w:val="-4"/>
                <w:sz w:val="20"/>
              </w:rPr>
              <w:t>mtr.</w:t>
            </w:r>
          </w:p>
        </w:tc>
        <w:tc>
          <w:tcPr>
            <w:tcW w:w="1474" w:type="dxa"/>
            <w:gridSpan w:val="2"/>
            <w:tcBorders>
              <w:top w:val="single" w:sz="8" w:space="0" w:color="000000"/>
            </w:tcBorders>
          </w:tcPr>
          <w:p>
            <w:pPr>
              <w:pStyle w:val="TableParagraph"/>
              <w:spacing w:line="229" w:lineRule="exact"/>
              <w:ind w:left="366"/>
              <w:rPr>
                <w:sz w:val="20"/>
              </w:rPr>
            </w:pPr>
            <w:r>
              <w:rPr>
                <w:sz w:val="20"/>
              </w:rPr>
              <w:t>~50</w:t>
            </w:r>
            <w:r>
              <w:rPr>
                <w:spacing w:val="-6"/>
                <w:sz w:val="20"/>
              </w:rPr>
              <w:t> </w:t>
            </w:r>
            <w:r>
              <w:rPr>
                <w:spacing w:val="-4"/>
                <w:sz w:val="20"/>
              </w:rPr>
              <w:t>mtr.</w:t>
            </w:r>
          </w:p>
        </w:tc>
        <w:tc>
          <w:tcPr>
            <w:tcW w:w="1471" w:type="dxa"/>
            <w:gridSpan w:val="3"/>
            <w:tcBorders>
              <w:top w:val="single" w:sz="8" w:space="0" w:color="000000"/>
            </w:tcBorders>
          </w:tcPr>
          <w:p>
            <w:pPr>
              <w:pStyle w:val="TableParagraph"/>
              <w:spacing w:line="229" w:lineRule="exact"/>
              <w:ind w:left="458"/>
              <w:rPr>
                <w:sz w:val="20"/>
              </w:rPr>
            </w:pPr>
            <w:r>
              <w:rPr>
                <w:sz w:val="20"/>
              </w:rPr>
              <w:t>~1</w:t>
            </w:r>
            <w:r>
              <w:rPr>
                <w:spacing w:val="-6"/>
                <w:sz w:val="20"/>
              </w:rPr>
              <w:t> </w:t>
            </w:r>
            <w:r>
              <w:rPr>
                <w:spacing w:val="-5"/>
                <w:sz w:val="20"/>
              </w:rPr>
              <w:t>km</w:t>
            </w:r>
          </w:p>
        </w:tc>
        <w:tc>
          <w:tcPr>
            <w:tcW w:w="1473" w:type="dxa"/>
            <w:gridSpan w:val="3"/>
            <w:tcBorders>
              <w:top w:val="single" w:sz="8" w:space="0" w:color="000000"/>
            </w:tcBorders>
          </w:tcPr>
          <w:p>
            <w:pPr>
              <w:pStyle w:val="TableParagraph"/>
              <w:spacing w:line="229" w:lineRule="exact"/>
              <w:ind w:left="434"/>
              <w:rPr>
                <w:sz w:val="20"/>
              </w:rPr>
            </w:pPr>
            <w:r>
              <w:rPr>
                <w:sz w:val="20"/>
              </w:rPr>
              <w:t>~2</w:t>
            </w:r>
            <w:r>
              <w:rPr>
                <w:spacing w:val="-6"/>
                <w:sz w:val="20"/>
              </w:rPr>
              <w:t> </w:t>
            </w:r>
            <w:r>
              <w:rPr>
                <w:spacing w:val="-5"/>
                <w:sz w:val="20"/>
              </w:rPr>
              <w:t>km.</w:t>
            </w:r>
          </w:p>
        </w:tc>
        <w:tc>
          <w:tcPr>
            <w:tcW w:w="1443" w:type="dxa"/>
            <w:tcBorders>
              <w:top w:val="single" w:sz="8" w:space="0" w:color="000000"/>
            </w:tcBorders>
          </w:tcPr>
          <w:p>
            <w:pPr>
              <w:pStyle w:val="TableParagraph"/>
              <w:spacing w:line="229" w:lineRule="exact"/>
              <w:ind w:left="5" w:right="4"/>
              <w:jc w:val="center"/>
              <w:rPr>
                <w:sz w:val="20"/>
              </w:rPr>
            </w:pPr>
            <w:r>
              <w:rPr>
                <w:sz w:val="20"/>
              </w:rPr>
              <w:t>~</w:t>
            </w:r>
            <w:r>
              <w:rPr>
                <w:spacing w:val="-4"/>
                <w:sz w:val="20"/>
              </w:rPr>
              <w:t> 18km</w:t>
            </w:r>
          </w:p>
        </w:tc>
      </w:tr>
      <w:tr>
        <w:trPr>
          <w:trHeight w:val="530" w:hRule="atLeast"/>
        </w:trPr>
        <w:tc>
          <w:tcPr>
            <w:tcW w:w="711" w:type="dxa"/>
          </w:tcPr>
          <w:p>
            <w:pPr>
              <w:pStyle w:val="TableParagraph"/>
              <w:rPr>
                <w:rFonts w:ascii="Times New Roman"/>
                <w:sz w:val="20"/>
              </w:rPr>
            </w:pPr>
          </w:p>
        </w:tc>
        <w:tc>
          <w:tcPr>
            <w:tcW w:w="4059" w:type="dxa"/>
            <w:gridSpan w:val="5"/>
          </w:tcPr>
          <w:p>
            <w:pPr>
              <w:pStyle w:val="TableParagraph"/>
              <w:spacing w:line="229" w:lineRule="exact"/>
              <w:ind w:left="112"/>
              <w:rPr>
                <w:sz w:val="20"/>
              </w:rPr>
            </w:pPr>
            <w:r>
              <w:rPr>
                <w:sz w:val="20"/>
              </w:rPr>
              <w:t>Availability</w:t>
            </w:r>
            <w:r>
              <w:rPr>
                <w:spacing w:val="-13"/>
                <w:sz w:val="20"/>
              </w:rPr>
              <w:t> </w:t>
            </w:r>
            <w:r>
              <w:rPr>
                <w:sz w:val="20"/>
              </w:rPr>
              <w:t>of</w:t>
            </w:r>
            <w:r>
              <w:rPr>
                <w:spacing w:val="-8"/>
                <w:sz w:val="20"/>
              </w:rPr>
              <w:t> </w:t>
            </w:r>
            <w:r>
              <w:rPr>
                <w:sz w:val="20"/>
              </w:rPr>
              <w:t>recreation</w:t>
            </w:r>
            <w:r>
              <w:rPr>
                <w:spacing w:val="-11"/>
                <w:sz w:val="20"/>
              </w:rPr>
              <w:t> </w:t>
            </w:r>
            <w:r>
              <w:rPr>
                <w:sz w:val="20"/>
              </w:rPr>
              <w:t>facilities</w:t>
            </w:r>
            <w:r>
              <w:rPr>
                <w:spacing w:val="-10"/>
                <w:sz w:val="20"/>
              </w:rPr>
              <w:t> </w:t>
            </w:r>
            <w:r>
              <w:rPr>
                <w:spacing w:val="-2"/>
                <w:sz w:val="20"/>
              </w:rPr>
              <w:t>(parks,</w:t>
            </w:r>
          </w:p>
          <w:p>
            <w:pPr>
              <w:pStyle w:val="TableParagraph"/>
              <w:spacing w:before="36"/>
              <w:ind w:left="112"/>
              <w:rPr>
                <w:sz w:val="20"/>
              </w:rPr>
            </w:pPr>
            <w:r>
              <w:rPr>
                <w:sz w:val="20"/>
              </w:rPr>
              <w:t>open</w:t>
            </w:r>
            <w:r>
              <w:rPr>
                <w:spacing w:val="-7"/>
                <w:sz w:val="20"/>
              </w:rPr>
              <w:t> </w:t>
            </w:r>
            <w:r>
              <w:rPr>
                <w:sz w:val="20"/>
              </w:rPr>
              <w:t>spaces</w:t>
            </w:r>
            <w:r>
              <w:rPr>
                <w:spacing w:val="-6"/>
                <w:sz w:val="20"/>
              </w:rPr>
              <w:t> </w:t>
            </w:r>
            <w:r>
              <w:rPr>
                <w:spacing w:val="-2"/>
                <w:sz w:val="20"/>
              </w:rPr>
              <w:t>etc.)</w:t>
            </w:r>
          </w:p>
        </w:tc>
        <w:tc>
          <w:tcPr>
            <w:tcW w:w="5861" w:type="dxa"/>
            <w:gridSpan w:val="9"/>
          </w:tcPr>
          <w:p>
            <w:pPr>
              <w:pStyle w:val="TableParagraph"/>
              <w:spacing w:line="229" w:lineRule="exact"/>
              <w:ind w:left="114"/>
              <w:rPr>
                <w:sz w:val="20"/>
              </w:rPr>
            </w:pPr>
            <w:r>
              <w:rPr>
                <w:sz w:val="20"/>
              </w:rPr>
              <w:t>Yes,</w:t>
            </w:r>
            <w:r>
              <w:rPr>
                <w:spacing w:val="-10"/>
                <w:sz w:val="20"/>
              </w:rPr>
              <w:t> </w:t>
            </w:r>
            <w:r>
              <w:rPr>
                <w:sz w:val="20"/>
              </w:rPr>
              <w:t>recreation</w:t>
            </w:r>
            <w:r>
              <w:rPr>
                <w:spacing w:val="-10"/>
                <w:sz w:val="20"/>
              </w:rPr>
              <w:t> </w:t>
            </w:r>
            <w:r>
              <w:rPr>
                <w:sz w:val="20"/>
              </w:rPr>
              <w:t>facilities</w:t>
            </w:r>
            <w:r>
              <w:rPr>
                <w:spacing w:val="-7"/>
                <w:sz w:val="20"/>
              </w:rPr>
              <w:t> </w:t>
            </w:r>
            <w:r>
              <w:rPr>
                <w:sz w:val="20"/>
              </w:rPr>
              <w:t>are</w:t>
            </w:r>
            <w:r>
              <w:rPr>
                <w:spacing w:val="-10"/>
                <w:sz w:val="20"/>
              </w:rPr>
              <w:t> </w:t>
            </w:r>
            <w:r>
              <w:rPr>
                <w:sz w:val="20"/>
              </w:rPr>
              <w:t>available</w:t>
            </w:r>
            <w:r>
              <w:rPr>
                <w:spacing w:val="-8"/>
                <w:sz w:val="20"/>
              </w:rPr>
              <w:t> </w:t>
            </w:r>
            <w:r>
              <w:rPr>
                <w:spacing w:val="-2"/>
                <w:sz w:val="20"/>
              </w:rPr>
              <w:t>nearby</w:t>
            </w:r>
          </w:p>
        </w:tc>
      </w:tr>
      <w:tr>
        <w:trPr>
          <w:trHeight w:val="392" w:hRule="atLeast"/>
        </w:trPr>
        <w:tc>
          <w:tcPr>
            <w:tcW w:w="711" w:type="dxa"/>
            <w:tcBorders>
              <w:bottom w:val="single" w:sz="8" w:space="0" w:color="000000"/>
            </w:tcBorders>
            <w:shd w:val="clear" w:color="auto" w:fill="DEEAF6"/>
          </w:tcPr>
          <w:p>
            <w:pPr>
              <w:pStyle w:val="TableParagraph"/>
              <w:spacing w:before="45"/>
              <w:ind w:left="256"/>
              <w:rPr>
                <w:rFonts w:ascii="Arial"/>
                <w:b/>
                <w:sz w:val="22"/>
              </w:rPr>
            </w:pPr>
            <w:r>
              <w:rPr>
                <w:rFonts w:ascii="Arial"/>
                <w:b/>
                <w:spacing w:val="-5"/>
                <w:sz w:val="22"/>
              </w:rPr>
              <w:t>9.</w:t>
            </w:r>
          </w:p>
        </w:tc>
        <w:tc>
          <w:tcPr>
            <w:tcW w:w="9920" w:type="dxa"/>
            <w:gridSpan w:val="14"/>
            <w:tcBorders>
              <w:bottom w:val="single" w:sz="8" w:space="0" w:color="000000"/>
            </w:tcBorders>
            <w:shd w:val="clear" w:color="auto" w:fill="DEEAF6"/>
          </w:tcPr>
          <w:p>
            <w:pPr>
              <w:pStyle w:val="TableParagraph"/>
              <w:spacing w:before="45"/>
              <w:ind w:left="112"/>
              <w:rPr>
                <w:rFonts w:ascii="Arial"/>
                <w:b/>
                <w:sz w:val="22"/>
              </w:rPr>
            </w:pPr>
            <w:r>
              <w:rPr>
                <w:rFonts w:ascii="Arial"/>
                <w:b/>
                <w:sz w:val="22"/>
              </w:rPr>
              <w:t>MARKETABILITY</w:t>
            </w:r>
            <w:r>
              <w:rPr>
                <w:rFonts w:ascii="Arial"/>
                <w:b/>
                <w:spacing w:val="-6"/>
                <w:sz w:val="22"/>
              </w:rPr>
              <w:t> </w:t>
            </w:r>
            <w:r>
              <w:rPr>
                <w:rFonts w:ascii="Arial"/>
                <w:b/>
                <w:sz w:val="22"/>
              </w:rPr>
              <w:t>ASPECTS</w:t>
            </w:r>
            <w:r>
              <w:rPr>
                <w:rFonts w:ascii="Arial"/>
                <w:b/>
                <w:spacing w:val="-7"/>
                <w:sz w:val="22"/>
              </w:rPr>
              <w:t> </w:t>
            </w:r>
            <w:r>
              <w:rPr>
                <w:rFonts w:ascii="Arial"/>
                <w:b/>
                <w:sz w:val="22"/>
              </w:rPr>
              <w:t>OF</w:t>
            </w:r>
            <w:r>
              <w:rPr>
                <w:rFonts w:ascii="Arial"/>
                <w:b/>
                <w:spacing w:val="-7"/>
                <w:sz w:val="22"/>
              </w:rPr>
              <w:t> </w:t>
            </w:r>
            <w:r>
              <w:rPr>
                <w:rFonts w:ascii="Arial"/>
                <w:b/>
                <w:sz w:val="22"/>
              </w:rPr>
              <w:t>THE</w:t>
            </w:r>
            <w:r>
              <w:rPr>
                <w:rFonts w:ascii="Arial"/>
                <w:b/>
                <w:spacing w:val="-6"/>
                <w:sz w:val="22"/>
              </w:rPr>
              <w:t> </w:t>
            </w:r>
            <w:r>
              <w:rPr>
                <w:rFonts w:ascii="Arial"/>
                <w:b/>
                <w:spacing w:val="-2"/>
                <w:sz w:val="22"/>
              </w:rPr>
              <w:t>PROPERTY</w:t>
            </w:r>
          </w:p>
        </w:tc>
      </w:tr>
      <w:tr>
        <w:trPr>
          <w:trHeight w:val="266" w:hRule="atLeast"/>
        </w:trPr>
        <w:tc>
          <w:tcPr>
            <w:tcW w:w="711" w:type="dxa"/>
            <w:tcBorders>
              <w:top w:val="single" w:sz="8" w:space="0" w:color="000000"/>
              <w:bottom w:val="single" w:sz="8" w:space="0" w:color="000000"/>
            </w:tcBorders>
            <w:shd w:val="clear" w:color="auto" w:fill="D9E1F3"/>
          </w:tcPr>
          <w:p>
            <w:pPr>
              <w:pStyle w:val="TableParagraph"/>
              <w:ind w:right="135"/>
              <w:jc w:val="right"/>
              <w:rPr>
                <w:sz w:val="20"/>
              </w:rPr>
            </w:pPr>
            <w:r>
              <w:rPr>
                <w:spacing w:val="-5"/>
                <w:sz w:val="20"/>
              </w:rPr>
              <w:t>a.</w:t>
            </w:r>
          </w:p>
        </w:tc>
        <w:tc>
          <w:tcPr>
            <w:tcW w:w="9920" w:type="dxa"/>
            <w:gridSpan w:val="14"/>
            <w:tcBorders>
              <w:top w:val="single" w:sz="8" w:space="0" w:color="000000"/>
              <w:bottom w:val="single" w:sz="8" w:space="0" w:color="000000"/>
            </w:tcBorders>
            <w:shd w:val="clear" w:color="auto" w:fill="D9E1F3"/>
          </w:tcPr>
          <w:p>
            <w:pPr>
              <w:pStyle w:val="TableParagraph"/>
              <w:ind w:left="112"/>
              <w:rPr>
                <w:sz w:val="20"/>
              </w:rPr>
            </w:pPr>
            <w:r>
              <w:rPr>
                <w:sz w:val="20"/>
              </w:rPr>
              <w:t>Marketability</w:t>
            </w:r>
            <w:r>
              <w:rPr>
                <w:spacing w:val="-9"/>
                <w:sz w:val="20"/>
              </w:rPr>
              <w:t> </w:t>
            </w:r>
            <w:r>
              <w:rPr>
                <w:sz w:val="20"/>
              </w:rPr>
              <w:t>of</w:t>
            </w:r>
            <w:r>
              <w:rPr>
                <w:spacing w:val="-4"/>
                <w:sz w:val="20"/>
              </w:rPr>
              <w:t> </w:t>
            </w:r>
            <w:r>
              <w:rPr>
                <w:sz w:val="20"/>
              </w:rPr>
              <w:t>the</w:t>
            </w:r>
            <w:r>
              <w:rPr>
                <w:spacing w:val="-4"/>
                <w:sz w:val="20"/>
              </w:rPr>
              <w:t> </w:t>
            </w:r>
            <w:r>
              <w:rPr>
                <w:sz w:val="20"/>
              </w:rPr>
              <w:t>property</w:t>
            </w:r>
            <w:r>
              <w:rPr>
                <w:spacing w:val="-7"/>
                <w:sz w:val="20"/>
              </w:rPr>
              <w:t> </w:t>
            </w:r>
            <w:r>
              <w:rPr>
                <w:sz w:val="20"/>
              </w:rPr>
              <w:t>in</w:t>
            </w:r>
            <w:r>
              <w:rPr>
                <w:spacing w:val="-6"/>
                <w:sz w:val="20"/>
              </w:rPr>
              <w:t> </w:t>
            </w:r>
            <w:r>
              <w:rPr>
                <w:sz w:val="20"/>
              </w:rPr>
              <w:t>terms</w:t>
            </w:r>
            <w:r>
              <w:rPr>
                <w:spacing w:val="-5"/>
                <w:sz w:val="20"/>
              </w:rPr>
              <w:t> of</w:t>
            </w:r>
          </w:p>
        </w:tc>
      </w:tr>
      <w:tr>
        <w:trPr>
          <w:trHeight w:val="282" w:hRule="atLeast"/>
        </w:trPr>
        <w:tc>
          <w:tcPr>
            <w:tcW w:w="711" w:type="dxa"/>
            <w:vMerge w:val="restart"/>
            <w:tcBorders>
              <w:top w:val="single" w:sz="8" w:space="0" w:color="000000"/>
              <w:bottom w:val="single" w:sz="8" w:space="0" w:color="000000"/>
            </w:tcBorders>
          </w:tcPr>
          <w:p>
            <w:pPr>
              <w:pStyle w:val="TableParagraph"/>
              <w:rPr>
                <w:rFonts w:ascii="Times New Roman"/>
                <w:sz w:val="20"/>
              </w:rPr>
            </w:pPr>
          </w:p>
        </w:tc>
        <w:tc>
          <w:tcPr>
            <w:tcW w:w="4419" w:type="dxa"/>
            <w:gridSpan w:val="6"/>
            <w:tcBorders>
              <w:top w:val="single" w:sz="8" w:space="0" w:color="000000"/>
              <w:bottom w:val="single" w:sz="8" w:space="0" w:color="000000"/>
            </w:tcBorders>
          </w:tcPr>
          <w:p>
            <w:pPr>
              <w:pStyle w:val="TableParagraph"/>
              <w:tabs>
                <w:tab w:pos="707" w:val="left" w:leader="none"/>
              </w:tabs>
              <w:spacing w:line="253" w:lineRule="exact"/>
              <w:ind w:left="314"/>
              <w:rPr>
                <w:sz w:val="20"/>
              </w:rPr>
            </w:pPr>
            <w:r>
              <w:rPr>
                <w:spacing w:val="-5"/>
                <w:sz w:val="22"/>
              </w:rPr>
              <w:t>i.</w:t>
            </w:r>
            <w:r>
              <w:rPr>
                <w:sz w:val="22"/>
              </w:rPr>
              <w:tab/>
            </w:r>
            <w:r>
              <w:rPr>
                <w:sz w:val="20"/>
              </w:rPr>
              <w:t>Location</w:t>
            </w:r>
            <w:r>
              <w:rPr>
                <w:spacing w:val="-7"/>
                <w:sz w:val="20"/>
              </w:rPr>
              <w:t> </w:t>
            </w:r>
            <w:r>
              <w:rPr>
                <w:sz w:val="20"/>
              </w:rPr>
              <w:t>attribute</w:t>
            </w:r>
            <w:r>
              <w:rPr>
                <w:spacing w:val="-6"/>
                <w:sz w:val="20"/>
              </w:rPr>
              <w:t> </w:t>
            </w:r>
            <w:r>
              <w:rPr>
                <w:sz w:val="20"/>
              </w:rPr>
              <w:t>of</w:t>
            </w:r>
            <w:r>
              <w:rPr>
                <w:spacing w:val="-6"/>
                <w:sz w:val="20"/>
              </w:rPr>
              <w:t> </w:t>
            </w:r>
            <w:r>
              <w:rPr>
                <w:sz w:val="20"/>
              </w:rPr>
              <w:t>the</w:t>
            </w:r>
            <w:r>
              <w:rPr>
                <w:spacing w:val="-8"/>
                <w:sz w:val="20"/>
              </w:rPr>
              <w:t> </w:t>
            </w:r>
            <w:r>
              <w:rPr>
                <w:sz w:val="20"/>
              </w:rPr>
              <w:t>subject</w:t>
            </w:r>
            <w:r>
              <w:rPr>
                <w:spacing w:val="-8"/>
                <w:sz w:val="20"/>
              </w:rPr>
              <w:t> </w:t>
            </w:r>
            <w:r>
              <w:rPr>
                <w:spacing w:val="-2"/>
                <w:sz w:val="20"/>
              </w:rPr>
              <w:t>property</w:t>
            </w:r>
          </w:p>
        </w:tc>
        <w:tc>
          <w:tcPr>
            <w:tcW w:w="5501" w:type="dxa"/>
            <w:gridSpan w:val="8"/>
            <w:tcBorders>
              <w:top w:val="single" w:sz="8" w:space="0" w:color="000000"/>
              <w:bottom w:val="single" w:sz="8" w:space="0" w:color="000000"/>
            </w:tcBorders>
          </w:tcPr>
          <w:p>
            <w:pPr>
              <w:pStyle w:val="TableParagraph"/>
              <w:spacing w:line="229" w:lineRule="exact"/>
              <w:ind w:left="114"/>
              <w:rPr>
                <w:sz w:val="20"/>
              </w:rPr>
            </w:pPr>
            <w:r>
              <w:rPr>
                <w:sz w:val="20"/>
              </w:rPr>
              <w:t>Very</w:t>
            </w:r>
            <w:r>
              <w:rPr>
                <w:spacing w:val="-8"/>
                <w:sz w:val="20"/>
              </w:rPr>
              <w:t> </w:t>
            </w:r>
            <w:r>
              <w:rPr>
                <w:spacing w:val="-4"/>
                <w:sz w:val="20"/>
              </w:rPr>
              <w:t>Good</w:t>
            </w:r>
          </w:p>
        </w:tc>
      </w:tr>
      <w:tr>
        <w:trPr>
          <w:trHeight w:val="282" w:hRule="atLeast"/>
        </w:trPr>
        <w:tc>
          <w:tcPr>
            <w:tcW w:w="711" w:type="dxa"/>
            <w:vMerge/>
            <w:tcBorders>
              <w:top w:val="nil"/>
              <w:bottom w:val="single" w:sz="8" w:space="0" w:color="000000"/>
            </w:tcBorders>
          </w:tcPr>
          <w:p>
            <w:pPr>
              <w:rPr>
                <w:sz w:val="2"/>
                <w:szCs w:val="2"/>
              </w:rPr>
            </w:pPr>
          </w:p>
        </w:tc>
        <w:tc>
          <w:tcPr>
            <w:tcW w:w="4419" w:type="dxa"/>
            <w:gridSpan w:val="6"/>
            <w:tcBorders>
              <w:top w:val="single" w:sz="8" w:space="0" w:color="000000"/>
              <w:bottom w:val="single" w:sz="8" w:space="0" w:color="000000"/>
            </w:tcBorders>
          </w:tcPr>
          <w:p>
            <w:pPr>
              <w:pStyle w:val="TableParagraph"/>
              <w:tabs>
                <w:tab w:pos="707" w:val="left" w:leader="none"/>
              </w:tabs>
              <w:spacing w:line="253" w:lineRule="exact"/>
              <w:ind w:left="266"/>
              <w:rPr>
                <w:sz w:val="20"/>
              </w:rPr>
            </w:pPr>
            <w:r>
              <w:rPr>
                <w:spacing w:val="-5"/>
                <w:sz w:val="22"/>
              </w:rPr>
              <w:t>ii.</w:t>
            </w:r>
            <w:r>
              <w:rPr>
                <w:sz w:val="22"/>
              </w:rPr>
              <w:tab/>
            </w:r>
            <w:r>
              <w:rPr>
                <w:spacing w:val="-2"/>
                <w:sz w:val="20"/>
              </w:rPr>
              <w:t>Scarcity</w:t>
            </w:r>
          </w:p>
        </w:tc>
        <w:tc>
          <w:tcPr>
            <w:tcW w:w="5501" w:type="dxa"/>
            <w:gridSpan w:val="8"/>
            <w:tcBorders>
              <w:top w:val="single" w:sz="8" w:space="0" w:color="000000"/>
              <w:bottom w:val="single" w:sz="8" w:space="0" w:color="000000"/>
            </w:tcBorders>
          </w:tcPr>
          <w:p>
            <w:pPr>
              <w:pStyle w:val="TableParagraph"/>
              <w:spacing w:line="229" w:lineRule="exact"/>
              <w:ind w:left="114"/>
              <w:rPr>
                <w:sz w:val="20"/>
              </w:rPr>
            </w:pPr>
            <w:r>
              <w:rPr>
                <w:spacing w:val="-2"/>
                <w:sz w:val="20"/>
              </w:rPr>
              <w:t>Similar</w:t>
            </w:r>
            <w:r>
              <w:rPr>
                <w:spacing w:val="-8"/>
                <w:sz w:val="20"/>
              </w:rPr>
              <w:t> </w:t>
            </w:r>
            <w:r>
              <w:rPr>
                <w:spacing w:val="-2"/>
                <w:sz w:val="20"/>
              </w:rPr>
              <w:t>kind</w:t>
            </w:r>
            <w:r>
              <w:rPr>
                <w:spacing w:val="-6"/>
                <w:sz w:val="20"/>
              </w:rPr>
              <w:t> </w:t>
            </w:r>
            <w:r>
              <w:rPr>
                <w:spacing w:val="-2"/>
                <w:sz w:val="20"/>
              </w:rPr>
              <w:t>of</w:t>
            </w:r>
            <w:r>
              <w:rPr>
                <w:spacing w:val="-6"/>
                <w:sz w:val="20"/>
              </w:rPr>
              <w:t> </w:t>
            </w:r>
            <w:r>
              <w:rPr>
                <w:spacing w:val="-2"/>
                <w:sz w:val="20"/>
              </w:rPr>
              <w:t>properties</w:t>
            </w:r>
            <w:r>
              <w:rPr>
                <w:spacing w:val="-7"/>
                <w:sz w:val="20"/>
              </w:rPr>
              <w:t> </w:t>
            </w:r>
            <w:r>
              <w:rPr>
                <w:spacing w:val="-2"/>
                <w:sz w:val="20"/>
              </w:rPr>
              <w:t>are</w:t>
            </w:r>
            <w:r>
              <w:rPr>
                <w:spacing w:val="-6"/>
                <w:sz w:val="20"/>
              </w:rPr>
              <w:t> </w:t>
            </w:r>
            <w:r>
              <w:rPr>
                <w:spacing w:val="-2"/>
                <w:sz w:val="20"/>
              </w:rPr>
              <w:t>not</w:t>
            </w:r>
            <w:r>
              <w:rPr>
                <w:spacing w:val="-6"/>
                <w:sz w:val="20"/>
              </w:rPr>
              <w:t> </w:t>
            </w:r>
            <w:r>
              <w:rPr>
                <w:spacing w:val="-2"/>
                <w:sz w:val="20"/>
              </w:rPr>
              <w:t>easily</w:t>
            </w:r>
            <w:r>
              <w:rPr>
                <w:spacing w:val="-9"/>
                <w:sz w:val="20"/>
              </w:rPr>
              <w:t> </w:t>
            </w:r>
            <w:r>
              <w:rPr>
                <w:spacing w:val="-2"/>
                <w:sz w:val="20"/>
              </w:rPr>
              <w:t>available</w:t>
            </w:r>
            <w:r>
              <w:rPr>
                <w:spacing w:val="-6"/>
                <w:sz w:val="20"/>
              </w:rPr>
              <w:t> </w:t>
            </w:r>
            <w:r>
              <w:rPr>
                <w:spacing w:val="-2"/>
                <w:sz w:val="20"/>
              </w:rPr>
              <w:t>in</w:t>
            </w:r>
            <w:r>
              <w:rPr>
                <w:spacing w:val="-6"/>
                <w:sz w:val="20"/>
              </w:rPr>
              <w:t> </w:t>
            </w:r>
            <w:r>
              <w:rPr>
                <w:spacing w:val="-2"/>
                <w:sz w:val="20"/>
              </w:rPr>
              <w:t>this</w:t>
            </w:r>
            <w:r>
              <w:rPr>
                <w:spacing w:val="-4"/>
                <w:sz w:val="20"/>
              </w:rPr>
              <w:t> </w:t>
            </w:r>
            <w:r>
              <w:rPr>
                <w:spacing w:val="-2"/>
                <w:sz w:val="20"/>
              </w:rPr>
              <w:t>area.</w:t>
            </w:r>
          </w:p>
        </w:tc>
      </w:tr>
      <w:tr>
        <w:trPr>
          <w:trHeight w:val="548" w:hRule="atLeast"/>
        </w:trPr>
        <w:tc>
          <w:tcPr>
            <w:tcW w:w="711" w:type="dxa"/>
            <w:vMerge/>
            <w:tcBorders>
              <w:top w:val="nil"/>
              <w:bottom w:val="single" w:sz="8" w:space="0" w:color="000000"/>
            </w:tcBorders>
          </w:tcPr>
          <w:p>
            <w:pPr>
              <w:rPr>
                <w:sz w:val="2"/>
                <w:szCs w:val="2"/>
              </w:rPr>
            </w:pPr>
          </w:p>
        </w:tc>
        <w:tc>
          <w:tcPr>
            <w:tcW w:w="4419" w:type="dxa"/>
            <w:gridSpan w:val="6"/>
            <w:tcBorders>
              <w:top w:val="single" w:sz="8" w:space="0" w:color="000000"/>
              <w:bottom w:val="single" w:sz="8" w:space="0" w:color="000000"/>
            </w:tcBorders>
          </w:tcPr>
          <w:p>
            <w:pPr>
              <w:pStyle w:val="TableParagraph"/>
              <w:tabs>
                <w:tab w:pos="707" w:val="left" w:leader="none"/>
              </w:tabs>
              <w:spacing w:before="2"/>
              <w:ind w:left="215"/>
              <w:rPr>
                <w:sz w:val="20"/>
              </w:rPr>
            </w:pPr>
            <w:r>
              <w:rPr>
                <w:spacing w:val="-4"/>
                <w:sz w:val="22"/>
              </w:rPr>
              <w:t>iii.</w:t>
            </w:r>
            <w:r>
              <w:rPr>
                <w:sz w:val="22"/>
              </w:rPr>
              <w:tab/>
            </w:r>
            <w:r>
              <w:rPr>
                <w:sz w:val="20"/>
              </w:rPr>
              <w:t>Demand</w:t>
            </w:r>
            <w:r>
              <w:rPr>
                <w:spacing w:val="-5"/>
                <w:sz w:val="20"/>
              </w:rPr>
              <w:t> </w:t>
            </w:r>
            <w:r>
              <w:rPr>
                <w:sz w:val="20"/>
              </w:rPr>
              <w:t>and</w:t>
            </w:r>
            <w:r>
              <w:rPr>
                <w:spacing w:val="-6"/>
                <w:sz w:val="20"/>
              </w:rPr>
              <w:t> </w:t>
            </w:r>
            <w:r>
              <w:rPr>
                <w:sz w:val="20"/>
              </w:rPr>
              <w:t>supply</w:t>
            </w:r>
            <w:r>
              <w:rPr>
                <w:spacing w:val="-6"/>
                <w:sz w:val="20"/>
              </w:rPr>
              <w:t> </w:t>
            </w:r>
            <w:r>
              <w:rPr>
                <w:sz w:val="20"/>
              </w:rPr>
              <w:t>of</w:t>
            </w:r>
            <w:r>
              <w:rPr>
                <w:spacing w:val="-3"/>
                <w:sz w:val="20"/>
              </w:rPr>
              <w:t> </w:t>
            </w:r>
            <w:r>
              <w:rPr>
                <w:sz w:val="20"/>
              </w:rPr>
              <w:t>the</w:t>
            </w:r>
            <w:r>
              <w:rPr>
                <w:spacing w:val="-3"/>
                <w:sz w:val="20"/>
              </w:rPr>
              <w:t> </w:t>
            </w:r>
            <w:r>
              <w:rPr>
                <w:sz w:val="20"/>
              </w:rPr>
              <w:t>kind</w:t>
            </w:r>
            <w:r>
              <w:rPr>
                <w:spacing w:val="-6"/>
                <w:sz w:val="20"/>
              </w:rPr>
              <w:t> </w:t>
            </w:r>
            <w:r>
              <w:rPr>
                <w:sz w:val="20"/>
              </w:rPr>
              <w:t>of</w:t>
            </w:r>
            <w:r>
              <w:rPr>
                <w:spacing w:val="-3"/>
                <w:sz w:val="20"/>
              </w:rPr>
              <w:t> </w:t>
            </w:r>
            <w:r>
              <w:rPr>
                <w:spacing w:val="-5"/>
                <w:sz w:val="20"/>
              </w:rPr>
              <w:t>the</w:t>
            </w:r>
          </w:p>
          <w:p>
            <w:pPr>
              <w:pStyle w:val="TableParagraph"/>
              <w:spacing w:before="30"/>
              <w:ind w:left="707"/>
              <w:rPr>
                <w:sz w:val="20"/>
              </w:rPr>
            </w:pPr>
            <w:r>
              <w:rPr>
                <w:sz w:val="20"/>
              </w:rPr>
              <w:t>subject</w:t>
            </w:r>
            <w:r>
              <w:rPr>
                <w:spacing w:val="-6"/>
                <w:sz w:val="20"/>
              </w:rPr>
              <w:t> </w:t>
            </w:r>
            <w:r>
              <w:rPr>
                <w:sz w:val="20"/>
              </w:rPr>
              <w:t>property</w:t>
            </w:r>
            <w:r>
              <w:rPr>
                <w:spacing w:val="-6"/>
                <w:sz w:val="20"/>
              </w:rPr>
              <w:t> </w:t>
            </w:r>
            <w:r>
              <w:rPr>
                <w:sz w:val="20"/>
              </w:rPr>
              <w:t>in</w:t>
            </w:r>
            <w:r>
              <w:rPr>
                <w:spacing w:val="-6"/>
                <w:sz w:val="20"/>
              </w:rPr>
              <w:t> </w:t>
            </w:r>
            <w:r>
              <w:rPr>
                <w:sz w:val="20"/>
              </w:rPr>
              <w:t>the</w:t>
            </w:r>
            <w:r>
              <w:rPr>
                <w:spacing w:val="-2"/>
                <w:sz w:val="20"/>
              </w:rPr>
              <w:t> locality</w:t>
            </w:r>
          </w:p>
        </w:tc>
        <w:tc>
          <w:tcPr>
            <w:tcW w:w="5501" w:type="dxa"/>
            <w:gridSpan w:val="8"/>
            <w:tcBorders>
              <w:top w:val="single" w:sz="8" w:space="0" w:color="000000"/>
              <w:bottom w:val="single" w:sz="8" w:space="0" w:color="000000"/>
            </w:tcBorders>
          </w:tcPr>
          <w:p>
            <w:pPr>
              <w:pStyle w:val="TableParagraph"/>
              <w:spacing w:before="1"/>
              <w:ind w:left="114"/>
              <w:rPr>
                <w:sz w:val="20"/>
              </w:rPr>
            </w:pPr>
            <w:r>
              <w:rPr>
                <w:sz w:val="20"/>
              </w:rPr>
              <w:t>Good</w:t>
            </w:r>
            <w:r>
              <w:rPr>
                <w:spacing w:val="-7"/>
                <w:sz w:val="20"/>
              </w:rPr>
              <w:t> </w:t>
            </w:r>
            <w:r>
              <w:rPr>
                <w:sz w:val="20"/>
              </w:rPr>
              <w:t>demand</w:t>
            </w:r>
            <w:r>
              <w:rPr>
                <w:spacing w:val="-6"/>
                <w:sz w:val="20"/>
              </w:rPr>
              <w:t> </w:t>
            </w:r>
            <w:r>
              <w:rPr>
                <w:sz w:val="20"/>
              </w:rPr>
              <w:t>of</w:t>
            </w:r>
            <w:r>
              <w:rPr>
                <w:spacing w:val="-5"/>
                <w:sz w:val="20"/>
              </w:rPr>
              <w:t> </w:t>
            </w:r>
            <w:r>
              <w:rPr>
                <w:sz w:val="20"/>
              </w:rPr>
              <w:t>such</w:t>
            </w:r>
            <w:r>
              <w:rPr>
                <w:spacing w:val="-6"/>
                <w:sz w:val="20"/>
              </w:rPr>
              <w:t> </w:t>
            </w:r>
            <w:r>
              <w:rPr>
                <w:sz w:val="20"/>
              </w:rPr>
              <w:t>properties</w:t>
            </w:r>
            <w:r>
              <w:rPr>
                <w:spacing w:val="-5"/>
                <w:sz w:val="20"/>
              </w:rPr>
              <w:t> </w:t>
            </w:r>
            <w:r>
              <w:rPr>
                <w:sz w:val="20"/>
              </w:rPr>
              <w:t>in</w:t>
            </w:r>
            <w:r>
              <w:rPr>
                <w:spacing w:val="-6"/>
                <w:sz w:val="20"/>
              </w:rPr>
              <w:t> </w:t>
            </w:r>
            <w:r>
              <w:rPr>
                <w:sz w:val="20"/>
              </w:rPr>
              <w:t>the</w:t>
            </w:r>
            <w:r>
              <w:rPr>
                <w:spacing w:val="-7"/>
                <w:sz w:val="20"/>
              </w:rPr>
              <w:t> </w:t>
            </w:r>
            <w:r>
              <w:rPr>
                <w:spacing w:val="-2"/>
                <w:sz w:val="20"/>
              </w:rPr>
              <w:t>market.</w:t>
            </w:r>
          </w:p>
        </w:tc>
      </w:tr>
      <w:tr>
        <w:trPr>
          <w:trHeight w:val="282" w:hRule="atLeast"/>
        </w:trPr>
        <w:tc>
          <w:tcPr>
            <w:tcW w:w="711" w:type="dxa"/>
            <w:vMerge/>
            <w:tcBorders>
              <w:top w:val="nil"/>
              <w:bottom w:val="single" w:sz="8" w:space="0" w:color="000000"/>
            </w:tcBorders>
          </w:tcPr>
          <w:p>
            <w:pPr>
              <w:rPr>
                <w:sz w:val="2"/>
                <w:szCs w:val="2"/>
              </w:rPr>
            </w:pPr>
          </w:p>
        </w:tc>
        <w:tc>
          <w:tcPr>
            <w:tcW w:w="4419" w:type="dxa"/>
            <w:gridSpan w:val="6"/>
            <w:tcBorders>
              <w:top w:val="single" w:sz="8" w:space="0" w:color="000000"/>
              <w:bottom w:val="single" w:sz="8" w:space="0" w:color="000000"/>
            </w:tcBorders>
          </w:tcPr>
          <w:p>
            <w:pPr>
              <w:pStyle w:val="TableParagraph"/>
              <w:tabs>
                <w:tab w:pos="707" w:val="left" w:leader="none"/>
              </w:tabs>
              <w:spacing w:line="253" w:lineRule="exact"/>
              <w:ind w:left="203"/>
              <w:rPr>
                <w:sz w:val="20"/>
              </w:rPr>
            </w:pPr>
            <w:r>
              <w:rPr>
                <w:spacing w:val="-5"/>
                <w:sz w:val="22"/>
              </w:rPr>
              <w:t>iv.</w:t>
            </w:r>
            <w:r>
              <w:rPr>
                <w:sz w:val="22"/>
              </w:rPr>
              <w:tab/>
            </w:r>
            <w:r>
              <w:rPr>
                <w:sz w:val="20"/>
              </w:rPr>
              <w:t>Comparable</w:t>
            </w:r>
            <w:r>
              <w:rPr>
                <w:spacing w:val="-6"/>
                <w:sz w:val="20"/>
              </w:rPr>
              <w:t> </w:t>
            </w:r>
            <w:r>
              <w:rPr>
                <w:sz w:val="20"/>
              </w:rPr>
              <w:t>Sale</w:t>
            </w:r>
            <w:r>
              <w:rPr>
                <w:spacing w:val="-6"/>
                <w:sz w:val="20"/>
              </w:rPr>
              <w:t> </w:t>
            </w:r>
            <w:r>
              <w:rPr>
                <w:sz w:val="20"/>
              </w:rPr>
              <w:t>Prices</w:t>
            </w:r>
            <w:r>
              <w:rPr>
                <w:spacing w:val="-6"/>
                <w:sz w:val="20"/>
              </w:rPr>
              <w:t> </w:t>
            </w:r>
            <w:r>
              <w:rPr>
                <w:sz w:val="20"/>
              </w:rPr>
              <w:t>in</w:t>
            </w:r>
            <w:r>
              <w:rPr>
                <w:spacing w:val="-6"/>
                <w:sz w:val="20"/>
              </w:rPr>
              <w:t> </w:t>
            </w:r>
            <w:r>
              <w:rPr>
                <w:sz w:val="20"/>
              </w:rPr>
              <w:t>the</w:t>
            </w:r>
            <w:r>
              <w:rPr>
                <w:spacing w:val="-6"/>
                <w:sz w:val="20"/>
              </w:rPr>
              <w:t> </w:t>
            </w:r>
            <w:r>
              <w:rPr>
                <w:spacing w:val="-2"/>
                <w:sz w:val="20"/>
              </w:rPr>
              <w:t>locality</w:t>
            </w:r>
          </w:p>
        </w:tc>
        <w:tc>
          <w:tcPr>
            <w:tcW w:w="5501" w:type="dxa"/>
            <w:gridSpan w:val="8"/>
            <w:tcBorders>
              <w:top w:val="single" w:sz="8" w:space="0" w:color="000000"/>
              <w:bottom w:val="single" w:sz="8" w:space="0" w:color="000000"/>
            </w:tcBorders>
          </w:tcPr>
          <w:p>
            <w:pPr>
              <w:pStyle w:val="TableParagraph"/>
              <w:spacing w:line="229" w:lineRule="exact"/>
              <w:ind w:left="114"/>
              <w:rPr>
                <w:sz w:val="20"/>
              </w:rPr>
            </w:pPr>
            <w:r>
              <w:rPr>
                <w:sz w:val="20"/>
              </w:rPr>
              <w:t>Please</w:t>
            </w:r>
            <w:r>
              <w:rPr>
                <w:spacing w:val="-7"/>
                <w:sz w:val="20"/>
              </w:rPr>
              <w:t> </w:t>
            </w:r>
            <w:r>
              <w:rPr>
                <w:sz w:val="20"/>
              </w:rPr>
              <w:t>refer</w:t>
            </w:r>
            <w:r>
              <w:rPr>
                <w:spacing w:val="-7"/>
                <w:sz w:val="20"/>
              </w:rPr>
              <w:t> </w:t>
            </w:r>
            <w:r>
              <w:rPr>
                <w:sz w:val="20"/>
              </w:rPr>
              <w:t>to</w:t>
            </w:r>
            <w:r>
              <w:rPr>
                <w:spacing w:val="-5"/>
                <w:sz w:val="20"/>
              </w:rPr>
              <w:t> </w:t>
            </w:r>
            <w:r>
              <w:rPr>
                <w:sz w:val="20"/>
              </w:rPr>
              <w:t>Part</w:t>
            </w:r>
            <w:r>
              <w:rPr>
                <w:spacing w:val="-6"/>
                <w:sz w:val="20"/>
              </w:rPr>
              <w:t> </w:t>
            </w:r>
            <w:r>
              <w:rPr>
                <w:sz w:val="20"/>
              </w:rPr>
              <w:t>D:</w:t>
            </w:r>
            <w:r>
              <w:rPr>
                <w:spacing w:val="-5"/>
                <w:sz w:val="20"/>
              </w:rPr>
              <w:t> </w:t>
            </w:r>
            <w:r>
              <w:rPr>
                <w:sz w:val="20"/>
              </w:rPr>
              <w:t>Procedure</w:t>
            </w:r>
            <w:r>
              <w:rPr>
                <w:spacing w:val="-4"/>
                <w:sz w:val="20"/>
              </w:rPr>
              <w:t> </w:t>
            </w:r>
            <w:r>
              <w:rPr>
                <w:sz w:val="20"/>
              </w:rPr>
              <w:t>of</w:t>
            </w:r>
            <w:r>
              <w:rPr>
                <w:spacing w:val="-5"/>
                <w:sz w:val="20"/>
              </w:rPr>
              <w:t> </w:t>
            </w:r>
            <w:r>
              <w:rPr>
                <w:sz w:val="20"/>
              </w:rPr>
              <w:t>Valuation</w:t>
            </w:r>
            <w:r>
              <w:rPr>
                <w:spacing w:val="-5"/>
                <w:sz w:val="20"/>
              </w:rPr>
              <w:t> </w:t>
            </w:r>
            <w:r>
              <w:rPr>
                <w:spacing w:val="-2"/>
                <w:sz w:val="20"/>
              </w:rPr>
              <w:t>Assessment</w:t>
            </w:r>
          </w:p>
        </w:tc>
      </w:tr>
      <w:tr>
        <w:trPr>
          <w:trHeight w:val="529" w:hRule="atLeast"/>
        </w:trPr>
        <w:tc>
          <w:tcPr>
            <w:tcW w:w="711" w:type="dxa"/>
            <w:tcBorders>
              <w:top w:val="single" w:sz="8" w:space="0" w:color="000000"/>
              <w:bottom w:val="single" w:sz="8" w:space="0" w:color="000000"/>
            </w:tcBorders>
          </w:tcPr>
          <w:p>
            <w:pPr>
              <w:pStyle w:val="TableParagraph"/>
              <w:spacing w:before="1"/>
              <w:ind w:right="135"/>
              <w:jc w:val="right"/>
              <w:rPr>
                <w:sz w:val="20"/>
              </w:rPr>
            </w:pPr>
            <w:r>
              <w:rPr>
                <w:spacing w:val="-5"/>
                <w:sz w:val="20"/>
              </w:rPr>
              <w:t>b.</w:t>
            </w:r>
          </w:p>
        </w:tc>
        <w:tc>
          <w:tcPr>
            <w:tcW w:w="4419" w:type="dxa"/>
            <w:gridSpan w:val="6"/>
            <w:tcBorders>
              <w:top w:val="single" w:sz="8" w:space="0" w:color="000000"/>
              <w:bottom w:val="single" w:sz="8" w:space="0" w:color="000000"/>
            </w:tcBorders>
          </w:tcPr>
          <w:p>
            <w:pPr>
              <w:pStyle w:val="TableParagraph"/>
              <w:spacing w:before="1"/>
              <w:ind w:left="112"/>
              <w:rPr>
                <w:sz w:val="20"/>
              </w:rPr>
            </w:pPr>
            <w:r>
              <w:rPr>
                <w:sz w:val="20"/>
              </w:rPr>
              <w:t>Any</w:t>
            </w:r>
            <w:r>
              <w:rPr>
                <w:spacing w:val="-10"/>
                <w:sz w:val="20"/>
              </w:rPr>
              <w:t> </w:t>
            </w:r>
            <w:r>
              <w:rPr>
                <w:sz w:val="20"/>
              </w:rPr>
              <w:t>other</w:t>
            </w:r>
            <w:r>
              <w:rPr>
                <w:spacing w:val="-5"/>
                <w:sz w:val="20"/>
              </w:rPr>
              <w:t> </w:t>
            </w:r>
            <w:r>
              <w:rPr>
                <w:sz w:val="20"/>
              </w:rPr>
              <w:t>aspect</w:t>
            </w:r>
            <w:r>
              <w:rPr>
                <w:spacing w:val="-3"/>
                <w:sz w:val="20"/>
              </w:rPr>
              <w:t> </w:t>
            </w:r>
            <w:r>
              <w:rPr>
                <w:sz w:val="20"/>
              </w:rPr>
              <w:t>which</w:t>
            </w:r>
            <w:r>
              <w:rPr>
                <w:spacing w:val="-6"/>
                <w:sz w:val="20"/>
              </w:rPr>
              <w:t> </w:t>
            </w:r>
            <w:r>
              <w:rPr>
                <w:sz w:val="20"/>
              </w:rPr>
              <w:t>has</w:t>
            </w:r>
            <w:r>
              <w:rPr>
                <w:spacing w:val="-4"/>
                <w:sz w:val="20"/>
              </w:rPr>
              <w:t> </w:t>
            </w:r>
            <w:r>
              <w:rPr>
                <w:sz w:val="20"/>
              </w:rPr>
              <w:t>relevance</w:t>
            </w:r>
            <w:r>
              <w:rPr>
                <w:spacing w:val="-6"/>
                <w:sz w:val="20"/>
              </w:rPr>
              <w:t> </w:t>
            </w:r>
            <w:r>
              <w:rPr>
                <w:sz w:val="20"/>
              </w:rPr>
              <w:t>on</w:t>
            </w:r>
            <w:r>
              <w:rPr>
                <w:spacing w:val="-5"/>
                <w:sz w:val="20"/>
              </w:rPr>
              <w:t> the</w:t>
            </w:r>
          </w:p>
          <w:p>
            <w:pPr>
              <w:pStyle w:val="TableParagraph"/>
              <w:spacing w:before="34"/>
              <w:ind w:left="112"/>
              <w:rPr>
                <w:sz w:val="20"/>
              </w:rPr>
            </w:pPr>
            <w:r>
              <w:rPr>
                <w:sz w:val="20"/>
              </w:rPr>
              <w:t>value</w:t>
            </w:r>
            <w:r>
              <w:rPr>
                <w:spacing w:val="-6"/>
                <w:sz w:val="20"/>
              </w:rPr>
              <w:t> </w:t>
            </w:r>
            <w:r>
              <w:rPr>
                <w:sz w:val="20"/>
              </w:rPr>
              <w:t>or</w:t>
            </w:r>
            <w:r>
              <w:rPr>
                <w:spacing w:val="-7"/>
                <w:sz w:val="20"/>
              </w:rPr>
              <w:t> </w:t>
            </w:r>
            <w:r>
              <w:rPr>
                <w:sz w:val="20"/>
              </w:rPr>
              <w:t>marketability</w:t>
            </w:r>
            <w:r>
              <w:rPr>
                <w:spacing w:val="-7"/>
                <w:sz w:val="20"/>
              </w:rPr>
              <w:t> </w:t>
            </w:r>
            <w:r>
              <w:rPr>
                <w:sz w:val="20"/>
              </w:rPr>
              <w:t>of</w:t>
            </w:r>
            <w:r>
              <w:rPr>
                <w:spacing w:val="-5"/>
                <w:sz w:val="20"/>
              </w:rPr>
              <w:t> </w:t>
            </w:r>
            <w:r>
              <w:rPr>
                <w:sz w:val="20"/>
              </w:rPr>
              <w:t>the</w:t>
            </w:r>
            <w:r>
              <w:rPr>
                <w:spacing w:val="-5"/>
                <w:sz w:val="20"/>
              </w:rPr>
              <w:t> </w:t>
            </w:r>
            <w:r>
              <w:rPr>
                <w:spacing w:val="-2"/>
                <w:sz w:val="20"/>
              </w:rPr>
              <w:t>property</w:t>
            </w:r>
          </w:p>
        </w:tc>
        <w:tc>
          <w:tcPr>
            <w:tcW w:w="5501" w:type="dxa"/>
            <w:gridSpan w:val="8"/>
            <w:tcBorders>
              <w:top w:val="single" w:sz="8" w:space="0" w:color="000000"/>
              <w:bottom w:val="single" w:sz="8" w:space="0" w:color="000000"/>
            </w:tcBorders>
          </w:tcPr>
          <w:p>
            <w:pPr>
              <w:pStyle w:val="TableParagraph"/>
              <w:spacing w:before="133"/>
              <w:ind w:left="114"/>
              <w:rPr>
                <w:sz w:val="20"/>
              </w:rPr>
            </w:pPr>
            <w:r>
              <w:rPr>
                <w:sz w:val="20"/>
              </w:rPr>
              <w:t>Good</w:t>
            </w:r>
            <w:r>
              <w:rPr>
                <w:spacing w:val="-10"/>
                <w:sz w:val="20"/>
              </w:rPr>
              <w:t> </w:t>
            </w:r>
            <w:r>
              <w:rPr>
                <w:sz w:val="20"/>
              </w:rPr>
              <w:t>developed</w:t>
            </w:r>
            <w:r>
              <w:rPr>
                <w:spacing w:val="-10"/>
                <w:sz w:val="20"/>
              </w:rPr>
              <w:t> </w:t>
            </w:r>
            <w:r>
              <w:rPr>
                <w:sz w:val="20"/>
              </w:rPr>
              <w:t>commercial</w:t>
            </w:r>
            <w:r>
              <w:rPr>
                <w:spacing w:val="-11"/>
                <w:sz w:val="20"/>
              </w:rPr>
              <w:t> </w:t>
            </w:r>
            <w:r>
              <w:rPr>
                <w:spacing w:val="-4"/>
                <w:sz w:val="20"/>
              </w:rPr>
              <w:t>area</w:t>
            </w:r>
          </w:p>
        </w:tc>
      </w:tr>
      <w:tr>
        <w:trPr>
          <w:trHeight w:val="546" w:hRule="atLeast"/>
        </w:trPr>
        <w:tc>
          <w:tcPr>
            <w:tcW w:w="711" w:type="dxa"/>
            <w:vMerge w:val="restart"/>
            <w:tcBorders>
              <w:top w:val="single" w:sz="8" w:space="0" w:color="000000"/>
              <w:bottom w:val="single" w:sz="8" w:space="0" w:color="000000"/>
            </w:tcBorders>
          </w:tcPr>
          <w:p>
            <w:pPr>
              <w:pStyle w:val="TableParagraph"/>
              <w:rPr>
                <w:rFonts w:ascii="Times New Roman"/>
                <w:sz w:val="20"/>
              </w:rPr>
            </w:pPr>
          </w:p>
        </w:tc>
        <w:tc>
          <w:tcPr>
            <w:tcW w:w="4419" w:type="dxa"/>
            <w:gridSpan w:val="6"/>
            <w:tcBorders>
              <w:top w:val="single" w:sz="8" w:space="0" w:color="000000"/>
              <w:bottom w:val="single" w:sz="8" w:space="0" w:color="000000"/>
            </w:tcBorders>
          </w:tcPr>
          <w:p>
            <w:pPr>
              <w:pStyle w:val="TableParagraph"/>
              <w:tabs>
                <w:tab w:pos="707" w:val="left" w:leader="none"/>
              </w:tabs>
              <w:spacing w:line="253" w:lineRule="exact"/>
              <w:ind w:left="314"/>
              <w:rPr>
                <w:sz w:val="20"/>
              </w:rPr>
            </w:pPr>
            <w:r>
              <w:rPr>
                <w:spacing w:val="-5"/>
                <w:sz w:val="22"/>
              </w:rPr>
              <w:t>i.</w:t>
            </w:r>
            <w:r>
              <w:rPr>
                <w:sz w:val="22"/>
              </w:rPr>
              <w:tab/>
            </w:r>
            <w:r>
              <w:rPr>
                <w:sz w:val="20"/>
              </w:rPr>
              <w:t>Any</w:t>
            </w:r>
            <w:r>
              <w:rPr>
                <w:spacing w:val="-9"/>
                <w:sz w:val="20"/>
              </w:rPr>
              <w:t> </w:t>
            </w:r>
            <w:r>
              <w:rPr>
                <w:sz w:val="20"/>
              </w:rPr>
              <w:t>New</w:t>
            </w:r>
            <w:r>
              <w:rPr>
                <w:spacing w:val="-7"/>
                <w:sz w:val="20"/>
              </w:rPr>
              <w:t> </w:t>
            </w:r>
            <w:r>
              <w:rPr>
                <w:sz w:val="20"/>
              </w:rPr>
              <w:t>Development</w:t>
            </w:r>
            <w:r>
              <w:rPr>
                <w:spacing w:val="-6"/>
                <w:sz w:val="20"/>
              </w:rPr>
              <w:t> </w:t>
            </w:r>
            <w:r>
              <w:rPr>
                <w:sz w:val="20"/>
              </w:rPr>
              <w:t>in</w:t>
            </w:r>
            <w:r>
              <w:rPr>
                <w:spacing w:val="-6"/>
                <w:sz w:val="20"/>
              </w:rPr>
              <w:t> </w:t>
            </w:r>
            <w:r>
              <w:rPr>
                <w:spacing w:val="-2"/>
                <w:sz w:val="20"/>
              </w:rPr>
              <w:t>surrounding</w:t>
            </w:r>
          </w:p>
          <w:p>
            <w:pPr>
              <w:pStyle w:val="TableParagraph"/>
              <w:spacing w:before="29"/>
              <w:ind w:left="707"/>
              <w:rPr>
                <w:sz w:val="20"/>
              </w:rPr>
            </w:pPr>
            <w:r>
              <w:rPr>
                <w:spacing w:val="-4"/>
                <w:sz w:val="20"/>
              </w:rPr>
              <w:t>area</w:t>
            </w:r>
          </w:p>
        </w:tc>
        <w:tc>
          <w:tcPr>
            <w:tcW w:w="5501" w:type="dxa"/>
            <w:gridSpan w:val="8"/>
            <w:tcBorders>
              <w:top w:val="single" w:sz="8" w:space="0" w:color="000000"/>
              <w:bottom w:val="single" w:sz="8" w:space="0" w:color="000000"/>
            </w:tcBorders>
          </w:tcPr>
          <w:p>
            <w:pPr>
              <w:pStyle w:val="TableParagraph"/>
              <w:spacing w:before="141"/>
              <w:ind w:left="114"/>
              <w:rPr>
                <w:sz w:val="20"/>
              </w:rPr>
            </w:pPr>
            <w:r>
              <w:rPr>
                <w:spacing w:val="-2"/>
                <w:sz w:val="20"/>
              </w:rPr>
              <w:t>--</w:t>
            </w:r>
            <w:r>
              <w:rPr>
                <w:spacing w:val="-12"/>
                <w:sz w:val="20"/>
              </w:rPr>
              <w:t>-</w:t>
            </w:r>
          </w:p>
        </w:tc>
      </w:tr>
      <w:tr>
        <w:trPr>
          <w:trHeight w:val="549" w:hRule="atLeast"/>
        </w:trPr>
        <w:tc>
          <w:tcPr>
            <w:tcW w:w="711" w:type="dxa"/>
            <w:vMerge/>
            <w:tcBorders>
              <w:top w:val="nil"/>
              <w:bottom w:val="single" w:sz="8" w:space="0" w:color="000000"/>
            </w:tcBorders>
          </w:tcPr>
          <w:p>
            <w:pPr>
              <w:rPr>
                <w:sz w:val="2"/>
                <w:szCs w:val="2"/>
              </w:rPr>
            </w:pPr>
          </w:p>
        </w:tc>
        <w:tc>
          <w:tcPr>
            <w:tcW w:w="4419" w:type="dxa"/>
            <w:gridSpan w:val="6"/>
            <w:tcBorders>
              <w:top w:val="single" w:sz="8" w:space="0" w:color="000000"/>
              <w:bottom w:val="single" w:sz="8" w:space="0" w:color="000000"/>
            </w:tcBorders>
          </w:tcPr>
          <w:p>
            <w:pPr>
              <w:pStyle w:val="TableParagraph"/>
              <w:tabs>
                <w:tab w:pos="707" w:val="left" w:leader="none"/>
              </w:tabs>
              <w:spacing w:before="2"/>
              <w:ind w:left="266"/>
              <w:rPr>
                <w:sz w:val="20"/>
              </w:rPr>
            </w:pPr>
            <w:r>
              <w:rPr>
                <w:spacing w:val="-5"/>
                <w:sz w:val="22"/>
              </w:rPr>
              <w:t>ii.</w:t>
            </w:r>
            <w:r>
              <w:rPr>
                <w:sz w:val="22"/>
              </w:rPr>
              <w:tab/>
            </w:r>
            <w:r>
              <w:rPr>
                <w:sz w:val="20"/>
              </w:rPr>
              <w:t>Any</w:t>
            </w:r>
            <w:r>
              <w:rPr>
                <w:spacing w:val="-13"/>
                <w:sz w:val="20"/>
              </w:rPr>
              <w:t> </w:t>
            </w:r>
            <w:r>
              <w:rPr>
                <w:sz w:val="20"/>
              </w:rPr>
              <w:t>negativity/</w:t>
            </w:r>
            <w:r>
              <w:rPr>
                <w:spacing w:val="-9"/>
                <w:sz w:val="20"/>
              </w:rPr>
              <w:t> </w:t>
            </w:r>
            <w:r>
              <w:rPr>
                <w:sz w:val="20"/>
              </w:rPr>
              <w:t>defect/</w:t>
            </w:r>
            <w:r>
              <w:rPr>
                <w:spacing w:val="-10"/>
                <w:sz w:val="20"/>
              </w:rPr>
              <w:t> </w:t>
            </w:r>
            <w:r>
              <w:rPr>
                <w:sz w:val="20"/>
              </w:rPr>
              <w:t>disadvantages</w:t>
            </w:r>
            <w:r>
              <w:rPr>
                <w:spacing w:val="-9"/>
                <w:sz w:val="20"/>
              </w:rPr>
              <w:t> </w:t>
            </w:r>
            <w:r>
              <w:rPr>
                <w:spacing w:val="-5"/>
                <w:sz w:val="20"/>
              </w:rPr>
              <w:t>in</w:t>
            </w:r>
          </w:p>
          <w:p>
            <w:pPr>
              <w:pStyle w:val="TableParagraph"/>
              <w:spacing w:before="30"/>
              <w:ind w:left="707"/>
              <w:rPr>
                <w:sz w:val="20"/>
              </w:rPr>
            </w:pPr>
            <w:r>
              <w:rPr>
                <w:sz w:val="20"/>
              </w:rPr>
              <w:t>the</w:t>
            </w:r>
            <w:r>
              <w:rPr>
                <w:spacing w:val="-10"/>
                <w:sz w:val="20"/>
              </w:rPr>
              <w:t> </w:t>
            </w:r>
            <w:r>
              <w:rPr>
                <w:sz w:val="20"/>
              </w:rPr>
              <w:t>property/</w:t>
            </w:r>
            <w:r>
              <w:rPr>
                <w:spacing w:val="-6"/>
                <w:sz w:val="20"/>
              </w:rPr>
              <w:t> </w:t>
            </w:r>
            <w:r>
              <w:rPr>
                <w:spacing w:val="-2"/>
                <w:sz w:val="20"/>
              </w:rPr>
              <w:t>location</w:t>
            </w:r>
          </w:p>
        </w:tc>
        <w:tc>
          <w:tcPr>
            <w:tcW w:w="5501" w:type="dxa"/>
            <w:gridSpan w:val="8"/>
            <w:tcBorders>
              <w:top w:val="single" w:sz="8" w:space="0" w:color="000000"/>
              <w:bottom w:val="single" w:sz="8" w:space="0" w:color="000000"/>
            </w:tcBorders>
          </w:tcPr>
          <w:p>
            <w:pPr>
              <w:pStyle w:val="TableParagraph"/>
              <w:spacing w:before="1"/>
              <w:ind w:left="114"/>
              <w:rPr>
                <w:sz w:val="20"/>
              </w:rPr>
            </w:pPr>
            <w:r>
              <w:rPr>
                <w:spacing w:val="-4"/>
                <w:sz w:val="20"/>
              </w:rPr>
              <w:t>None</w:t>
            </w:r>
          </w:p>
        </w:tc>
      </w:tr>
      <w:tr>
        <w:trPr>
          <w:trHeight w:val="292" w:hRule="atLeast"/>
        </w:trPr>
        <w:tc>
          <w:tcPr>
            <w:tcW w:w="711" w:type="dxa"/>
            <w:tcBorders>
              <w:top w:val="single" w:sz="8" w:space="0" w:color="000000"/>
              <w:bottom w:val="single" w:sz="8" w:space="0" w:color="000000"/>
            </w:tcBorders>
            <w:shd w:val="clear" w:color="auto" w:fill="D9E1F3"/>
          </w:tcPr>
          <w:p>
            <w:pPr>
              <w:pStyle w:val="TableParagraph"/>
              <w:spacing w:line="248" w:lineRule="exact"/>
              <w:ind w:right="136"/>
              <w:jc w:val="right"/>
              <w:rPr>
                <w:rFonts w:ascii="Arial"/>
                <w:b/>
                <w:sz w:val="22"/>
              </w:rPr>
            </w:pPr>
            <w:r>
              <w:rPr>
                <w:rFonts w:ascii="Arial"/>
                <w:b/>
                <w:spacing w:val="-5"/>
                <w:sz w:val="22"/>
              </w:rPr>
              <w:t>10.</w:t>
            </w:r>
          </w:p>
        </w:tc>
        <w:tc>
          <w:tcPr>
            <w:tcW w:w="9920" w:type="dxa"/>
            <w:gridSpan w:val="14"/>
            <w:tcBorders>
              <w:top w:val="single" w:sz="8" w:space="0" w:color="000000"/>
              <w:bottom w:val="single" w:sz="8" w:space="0" w:color="000000"/>
            </w:tcBorders>
            <w:shd w:val="clear" w:color="auto" w:fill="DEEAF6"/>
          </w:tcPr>
          <w:p>
            <w:pPr>
              <w:pStyle w:val="TableParagraph"/>
              <w:spacing w:line="248" w:lineRule="exact"/>
              <w:ind w:left="112"/>
              <w:rPr>
                <w:rFonts w:ascii="Arial"/>
                <w:b/>
                <w:sz w:val="22"/>
              </w:rPr>
            </w:pPr>
            <w:r>
              <w:rPr>
                <w:rFonts w:ascii="Arial"/>
                <w:b/>
                <w:sz w:val="22"/>
              </w:rPr>
              <w:t>ENGINEERING</w:t>
            </w:r>
            <w:r>
              <w:rPr>
                <w:rFonts w:ascii="Arial"/>
                <w:b/>
                <w:spacing w:val="-7"/>
                <w:sz w:val="22"/>
              </w:rPr>
              <w:t> </w:t>
            </w:r>
            <w:r>
              <w:rPr>
                <w:rFonts w:ascii="Arial"/>
                <w:b/>
                <w:sz w:val="22"/>
              </w:rPr>
              <w:t>AND</w:t>
            </w:r>
            <w:r>
              <w:rPr>
                <w:rFonts w:ascii="Arial"/>
                <w:b/>
                <w:spacing w:val="-6"/>
                <w:sz w:val="22"/>
              </w:rPr>
              <w:t> </w:t>
            </w:r>
            <w:r>
              <w:rPr>
                <w:rFonts w:ascii="Arial"/>
                <w:b/>
                <w:sz w:val="22"/>
              </w:rPr>
              <w:t>TECHNOLOGY</w:t>
            </w:r>
            <w:r>
              <w:rPr>
                <w:rFonts w:ascii="Arial"/>
                <w:b/>
                <w:spacing w:val="-6"/>
                <w:sz w:val="22"/>
              </w:rPr>
              <w:t> </w:t>
            </w:r>
            <w:r>
              <w:rPr>
                <w:rFonts w:ascii="Arial"/>
                <w:b/>
                <w:sz w:val="22"/>
              </w:rPr>
              <w:t>ASPECTS</w:t>
            </w:r>
            <w:r>
              <w:rPr>
                <w:rFonts w:ascii="Arial"/>
                <w:b/>
                <w:spacing w:val="-4"/>
                <w:sz w:val="22"/>
              </w:rPr>
              <w:t> </w:t>
            </w:r>
            <w:r>
              <w:rPr>
                <w:rFonts w:ascii="Arial"/>
                <w:b/>
                <w:sz w:val="22"/>
              </w:rPr>
              <w:t>OF</w:t>
            </w:r>
            <w:r>
              <w:rPr>
                <w:rFonts w:ascii="Arial"/>
                <w:b/>
                <w:spacing w:val="-6"/>
                <w:sz w:val="22"/>
              </w:rPr>
              <w:t> </w:t>
            </w:r>
            <w:r>
              <w:rPr>
                <w:rFonts w:ascii="Arial"/>
                <w:b/>
                <w:sz w:val="22"/>
              </w:rPr>
              <w:t>THE</w:t>
            </w:r>
            <w:r>
              <w:rPr>
                <w:rFonts w:ascii="Arial"/>
                <w:b/>
                <w:spacing w:val="-6"/>
                <w:sz w:val="22"/>
              </w:rPr>
              <w:t> </w:t>
            </w:r>
            <w:r>
              <w:rPr>
                <w:rFonts w:ascii="Arial"/>
                <w:b/>
                <w:spacing w:val="-2"/>
                <w:sz w:val="22"/>
              </w:rPr>
              <w:t>PROPERTY</w:t>
            </w:r>
          </w:p>
        </w:tc>
      </w:tr>
      <w:tr>
        <w:trPr>
          <w:trHeight w:val="263" w:hRule="atLeast"/>
        </w:trPr>
        <w:tc>
          <w:tcPr>
            <w:tcW w:w="711" w:type="dxa"/>
            <w:tcBorders>
              <w:top w:val="single" w:sz="8" w:space="0" w:color="000000"/>
            </w:tcBorders>
          </w:tcPr>
          <w:p>
            <w:pPr>
              <w:pStyle w:val="TableParagraph"/>
              <w:spacing w:line="229" w:lineRule="exact"/>
              <w:ind w:right="135"/>
              <w:jc w:val="right"/>
              <w:rPr>
                <w:sz w:val="20"/>
              </w:rPr>
            </w:pPr>
            <w:r>
              <w:rPr>
                <w:spacing w:val="-5"/>
                <w:sz w:val="20"/>
              </w:rPr>
              <w:t>a.</w:t>
            </w:r>
          </w:p>
        </w:tc>
        <w:tc>
          <w:tcPr>
            <w:tcW w:w="4419" w:type="dxa"/>
            <w:gridSpan w:val="6"/>
            <w:tcBorders>
              <w:top w:val="single" w:sz="8" w:space="0" w:color="000000"/>
            </w:tcBorders>
          </w:tcPr>
          <w:p>
            <w:pPr>
              <w:pStyle w:val="TableParagraph"/>
              <w:spacing w:line="229" w:lineRule="exact"/>
              <w:ind w:left="112"/>
              <w:rPr>
                <w:sz w:val="20"/>
              </w:rPr>
            </w:pPr>
            <w:r>
              <w:rPr>
                <w:sz w:val="20"/>
              </w:rPr>
              <w:t>Type</w:t>
            </w:r>
            <w:r>
              <w:rPr>
                <w:spacing w:val="-5"/>
                <w:sz w:val="20"/>
              </w:rPr>
              <w:t> </w:t>
            </w:r>
            <w:r>
              <w:rPr>
                <w:sz w:val="20"/>
              </w:rPr>
              <w:t>of</w:t>
            </w:r>
            <w:r>
              <w:rPr>
                <w:spacing w:val="-3"/>
                <w:sz w:val="20"/>
              </w:rPr>
              <w:t> </w:t>
            </w:r>
            <w:r>
              <w:rPr>
                <w:spacing w:val="-2"/>
                <w:sz w:val="20"/>
              </w:rPr>
              <w:t>construction</w:t>
            </w:r>
          </w:p>
        </w:tc>
        <w:tc>
          <w:tcPr>
            <w:tcW w:w="1846" w:type="dxa"/>
            <w:gridSpan w:val="3"/>
            <w:tcBorders>
              <w:top w:val="single" w:sz="8" w:space="0" w:color="000000"/>
            </w:tcBorders>
            <w:shd w:val="clear" w:color="auto" w:fill="D9E1F3"/>
          </w:tcPr>
          <w:p>
            <w:pPr>
              <w:pStyle w:val="TableParagraph"/>
              <w:spacing w:line="227" w:lineRule="exact"/>
              <w:ind w:left="477"/>
              <w:rPr>
                <w:rFonts w:ascii="Arial"/>
                <w:b/>
                <w:sz w:val="20"/>
              </w:rPr>
            </w:pPr>
            <w:r>
              <w:rPr>
                <w:rFonts w:ascii="Arial"/>
                <w:b/>
                <w:spacing w:val="-2"/>
                <w:sz w:val="20"/>
              </w:rPr>
              <w:t>Structure</w:t>
            </w:r>
          </w:p>
        </w:tc>
        <w:tc>
          <w:tcPr>
            <w:tcW w:w="1844" w:type="dxa"/>
            <w:gridSpan w:val="3"/>
            <w:tcBorders>
              <w:top w:val="single" w:sz="8" w:space="0" w:color="000000"/>
            </w:tcBorders>
            <w:shd w:val="clear" w:color="auto" w:fill="D9E1F3"/>
          </w:tcPr>
          <w:p>
            <w:pPr>
              <w:pStyle w:val="TableParagraph"/>
              <w:spacing w:line="227" w:lineRule="exact"/>
              <w:ind w:left="1"/>
              <w:jc w:val="center"/>
              <w:rPr>
                <w:rFonts w:ascii="Arial"/>
                <w:b/>
                <w:sz w:val="20"/>
              </w:rPr>
            </w:pPr>
            <w:r>
              <w:rPr>
                <w:rFonts w:ascii="Arial"/>
                <w:b/>
                <w:spacing w:val="-4"/>
                <w:sz w:val="20"/>
              </w:rPr>
              <w:t>Slab</w:t>
            </w:r>
          </w:p>
        </w:tc>
        <w:tc>
          <w:tcPr>
            <w:tcW w:w="1811" w:type="dxa"/>
            <w:gridSpan w:val="2"/>
            <w:tcBorders>
              <w:top w:val="single" w:sz="8" w:space="0" w:color="000000"/>
            </w:tcBorders>
            <w:shd w:val="clear" w:color="auto" w:fill="D9E1F3"/>
          </w:tcPr>
          <w:p>
            <w:pPr>
              <w:pStyle w:val="TableParagraph"/>
              <w:spacing w:line="227" w:lineRule="exact"/>
              <w:ind w:left="5"/>
              <w:jc w:val="center"/>
              <w:rPr>
                <w:rFonts w:ascii="Arial"/>
                <w:b/>
                <w:sz w:val="20"/>
              </w:rPr>
            </w:pPr>
            <w:r>
              <w:rPr>
                <w:rFonts w:ascii="Arial"/>
                <w:b/>
                <w:spacing w:val="-2"/>
                <w:sz w:val="20"/>
              </w:rPr>
              <w:t>Walls</w:t>
            </w:r>
          </w:p>
        </w:tc>
      </w:tr>
    </w:tbl>
    <w:p>
      <w:pPr>
        <w:pStyle w:val="TableParagraph"/>
        <w:spacing w:after="0" w:line="227" w:lineRule="exact"/>
        <w:jc w:val="center"/>
        <w:rPr>
          <w:rFonts w:ascii="Arial"/>
          <w:b/>
          <w:sz w:val="20"/>
        </w:rPr>
        <w:sectPr>
          <w:type w:val="continuous"/>
          <w:pgSz w:w="11910" w:h="16840"/>
          <w:pgMar w:header="106" w:footer="702" w:top="1440" w:bottom="1672" w:left="425" w:right="141"/>
        </w:sectPr>
      </w:pPr>
    </w:p>
    <w:tbl>
      <w:tblPr>
        <w:tblW w:w="0" w:type="auto"/>
        <w:jc w:val="left"/>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1"/>
        <w:gridCol w:w="4419"/>
        <w:gridCol w:w="1846"/>
        <w:gridCol w:w="922"/>
        <w:gridCol w:w="923"/>
        <w:gridCol w:w="1810"/>
      </w:tblGrid>
      <w:tr>
        <w:trPr>
          <w:trHeight w:val="525" w:hRule="atLeast"/>
        </w:trPr>
        <w:tc>
          <w:tcPr>
            <w:tcW w:w="711" w:type="dxa"/>
            <w:tcBorders>
              <w:bottom w:val="single" w:sz="8" w:space="0" w:color="000000"/>
            </w:tcBorders>
          </w:tcPr>
          <w:p>
            <w:pPr>
              <w:pStyle w:val="TableParagraph"/>
              <w:rPr>
                <w:rFonts w:ascii="Times New Roman"/>
                <w:sz w:val="20"/>
              </w:rPr>
            </w:pPr>
          </w:p>
        </w:tc>
        <w:tc>
          <w:tcPr>
            <w:tcW w:w="4419" w:type="dxa"/>
          </w:tcPr>
          <w:p>
            <w:pPr>
              <w:pStyle w:val="TableParagraph"/>
              <w:rPr>
                <w:rFonts w:ascii="Times New Roman"/>
                <w:sz w:val="20"/>
              </w:rPr>
            </w:pPr>
          </w:p>
        </w:tc>
        <w:tc>
          <w:tcPr>
            <w:tcW w:w="1846" w:type="dxa"/>
          </w:tcPr>
          <w:p>
            <w:pPr>
              <w:pStyle w:val="TableParagraph"/>
              <w:ind w:left="8"/>
              <w:jc w:val="center"/>
              <w:rPr>
                <w:sz w:val="20"/>
              </w:rPr>
            </w:pPr>
            <w:r>
              <w:rPr>
                <w:sz w:val="20"/>
              </w:rPr>
              <w:t>RCC</w:t>
            </w:r>
            <w:r>
              <w:rPr>
                <w:spacing w:val="-6"/>
                <w:sz w:val="20"/>
              </w:rPr>
              <w:t> </w:t>
            </w:r>
            <w:r>
              <w:rPr>
                <w:spacing w:val="-2"/>
                <w:sz w:val="20"/>
              </w:rPr>
              <w:t>Framed</w:t>
            </w:r>
          </w:p>
          <w:p>
            <w:pPr>
              <w:pStyle w:val="TableParagraph"/>
              <w:spacing w:before="34"/>
              <w:ind w:left="8" w:right="3"/>
              <w:jc w:val="center"/>
              <w:rPr>
                <w:sz w:val="20"/>
              </w:rPr>
            </w:pPr>
            <w:r>
              <w:rPr>
                <w:spacing w:val="-2"/>
                <w:sz w:val="20"/>
              </w:rPr>
              <w:t>structure</w:t>
            </w:r>
          </w:p>
        </w:tc>
        <w:tc>
          <w:tcPr>
            <w:tcW w:w="1845" w:type="dxa"/>
            <w:gridSpan w:val="2"/>
          </w:tcPr>
          <w:p>
            <w:pPr>
              <w:pStyle w:val="TableParagraph"/>
              <w:ind w:left="2"/>
              <w:jc w:val="center"/>
              <w:rPr>
                <w:sz w:val="20"/>
              </w:rPr>
            </w:pPr>
            <w:r>
              <w:rPr>
                <w:spacing w:val="-5"/>
                <w:sz w:val="20"/>
              </w:rPr>
              <w:t>RCC</w:t>
            </w:r>
          </w:p>
        </w:tc>
        <w:tc>
          <w:tcPr>
            <w:tcW w:w="1810" w:type="dxa"/>
          </w:tcPr>
          <w:p>
            <w:pPr>
              <w:pStyle w:val="TableParagraph"/>
              <w:ind w:left="480"/>
              <w:rPr>
                <w:sz w:val="20"/>
              </w:rPr>
            </w:pPr>
            <w:r>
              <w:rPr>
                <w:sz w:val="20"/>
              </w:rPr>
              <w:t>Brick</w:t>
            </w:r>
            <w:r>
              <w:rPr>
                <w:spacing w:val="-4"/>
                <w:sz w:val="20"/>
              </w:rPr>
              <w:t> wall</w:t>
            </w:r>
          </w:p>
        </w:tc>
      </w:tr>
      <w:tr>
        <w:trPr>
          <w:trHeight w:val="263" w:hRule="atLeast"/>
        </w:trPr>
        <w:tc>
          <w:tcPr>
            <w:tcW w:w="711" w:type="dxa"/>
            <w:vMerge w:val="restart"/>
            <w:tcBorders>
              <w:top w:val="single" w:sz="8" w:space="0" w:color="000000"/>
              <w:bottom w:val="single" w:sz="8" w:space="0" w:color="000000"/>
            </w:tcBorders>
          </w:tcPr>
          <w:p>
            <w:pPr>
              <w:pStyle w:val="TableParagraph"/>
              <w:spacing w:before="4"/>
              <w:ind w:left="398"/>
              <w:rPr>
                <w:sz w:val="20"/>
              </w:rPr>
            </w:pPr>
            <w:r>
              <w:rPr>
                <w:spacing w:val="-5"/>
                <w:sz w:val="20"/>
              </w:rPr>
              <w:t>b.</w:t>
            </w:r>
          </w:p>
        </w:tc>
        <w:tc>
          <w:tcPr>
            <w:tcW w:w="4419" w:type="dxa"/>
            <w:vMerge w:val="restart"/>
          </w:tcPr>
          <w:p>
            <w:pPr>
              <w:pStyle w:val="TableParagraph"/>
              <w:spacing w:before="4"/>
              <w:ind w:left="112"/>
              <w:rPr>
                <w:sz w:val="20"/>
              </w:rPr>
            </w:pPr>
            <w:r>
              <w:rPr>
                <w:sz w:val="20"/>
              </w:rPr>
              <w:t>Material</w:t>
            </w:r>
            <w:r>
              <w:rPr>
                <w:spacing w:val="-8"/>
                <w:sz w:val="20"/>
              </w:rPr>
              <w:t> </w:t>
            </w:r>
            <w:r>
              <w:rPr>
                <w:sz w:val="20"/>
              </w:rPr>
              <w:t>&amp;</w:t>
            </w:r>
            <w:r>
              <w:rPr>
                <w:spacing w:val="-8"/>
                <w:sz w:val="20"/>
              </w:rPr>
              <w:t> </w:t>
            </w:r>
            <w:r>
              <w:rPr>
                <w:sz w:val="20"/>
              </w:rPr>
              <w:t>Technology</w:t>
            </w:r>
            <w:r>
              <w:rPr>
                <w:spacing w:val="-9"/>
                <w:sz w:val="20"/>
              </w:rPr>
              <w:t> </w:t>
            </w:r>
            <w:r>
              <w:rPr>
                <w:spacing w:val="-4"/>
                <w:sz w:val="20"/>
              </w:rPr>
              <w:t>used</w:t>
            </w:r>
          </w:p>
        </w:tc>
        <w:tc>
          <w:tcPr>
            <w:tcW w:w="2768" w:type="dxa"/>
            <w:gridSpan w:val="2"/>
            <w:shd w:val="clear" w:color="auto" w:fill="D9E1F3"/>
          </w:tcPr>
          <w:p>
            <w:pPr>
              <w:pStyle w:val="TableParagraph"/>
              <w:spacing w:before="1"/>
              <w:ind w:left="731"/>
              <w:rPr>
                <w:rFonts w:ascii="Arial"/>
                <w:b/>
                <w:sz w:val="20"/>
              </w:rPr>
            </w:pPr>
            <w:r>
              <w:rPr>
                <w:rFonts w:ascii="Arial"/>
                <w:b/>
                <w:sz w:val="20"/>
              </w:rPr>
              <w:t>Material</w:t>
            </w:r>
            <w:r>
              <w:rPr>
                <w:rFonts w:ascii="Arial"/>
                <w:b/>
                <w:spacing w:val="-6"/>
                <w:sz w:val="20"/>
              </w:rPr>
              <w:t> </w:t>
            </w:r>
            <w:r>
              <w:rPr>
                <w:rFonts w:ascii="Arial"/>
                <w:b/>
                <w:spacing w:val="-4"/>
                <w:sz w:val="20"/>
              </w:rPr>
              <w:t>Used</w:t>
            </w:r>
          </w:p>
        </w:tc>
        <w:tc>
          <w:tcPr>
            <w:tcW w:w="2733" w:type="dxa"/>
            <w:gridSpan w:val="2"/>
            <w:shd w:val="clear" w:color="auto" w:fill="D9E1F3"/>
          </w:tcPr>
          <w:p>
            <w:pPr>
              <w:pStyle w:val="TableParagraph"/>
              <w:spacing w:before="1"/>
              <w:ind w:left="541"/>
              <w:rPr>
                <w:rFonts w:ascii="Arial"/>
                <w:b/>
                <w:sz w:val="20"/>
              </w:rPr>
            </w:pPr>
            <w:r>
              <w:rPr>
                <w:rFonts w:ascii="Arial"/>
                <w:b/>
                <w:sz w:val="20"/>
              </w:rPr>
              <w:t>Technology</w:t>
            </w:r>
            <w:r>
              <w:rPr>
                <w:rFonts w:ascii="Arial"/>
                <w:b/>
                <w:spacing w:val="-13"/>
                <w:sz w:val="20"/>
              </w:rPr>
              <w:t> </w:t>
            </w:r>
            <w:r>
              <w:rPr>
                <w:rFonts w:ascii="Arial"/>
                <w:b/>
                <w:spacing w:val="-4"/>
                <w:sz w:val="20"/>
              </w:rPr>
              <w:t>used</w:t>
            </w:r>
          </w:p>
        </w:tc>
      </w:tr>
      <w:tr>
        <w:trPr>
          <w:trHeight w:val="253" w:hRule="atLeast"/>
        </w:trPr>
        <w:tc>
          <w:tcPr>
            <w:tcW w:w="711" w:type="dxa"/>
            <w:vMerge/>
            <w:tcBorders>
              <w:top w:val="nil"/>
              <w:bottom w:val="single" w:sz="8" w:space="0" w:color="000000"/>
            </w:tcBorders>
          </w:tcPr>
          <w:p>
            <w:pPr>
              <w:rPr>
                <w:sz w:val="2"/>
                <w:szCs w:val="2"/>
              </w:rPr>
            </w:pPr>
          </w:p>
        </w:tc>
        <w:tc>
          <w:tcPr>
            <w:tcW w:w="4419" w:type="dxa"/>
            <w:vMerge/>
            <w:tcBorders>
              <w:top w:val="nil"/>
            </w:tcBorders>
          </w:tcPr>
          <w:p>
            <w:pPr>
              <w:rPr>
                <w:sz w:val="2"/>
                <w:szCs w:val="2"/>
              </w:rPr>
            </w:pPr>
          </w:p>
        </w:tc>
        <w:tc>
          <w:tcPr>
            <w:tcW w:w="2768" w:type="dxa"/>
            <w:gridSpan w:val="2"/>
          </w:tcPr>
          <w:p>
            <w:pPr>
              <w:pStyle w:val="TableParagraph"/>
              <w:spacing w:line="224" w:lineRule="exact"/>
              <w:ind w:left="376"/>
              <w:rPr>
                <w:sz w:val="20"/>
              </w:rPr>
            </w:pPr>
            <w:r>
              <w:rPr>
                <w:sz w:val="20"/>
              </w:rPr>
              <w:t>RCC</w:t>
            </w:r>
            <w:r>
              <w:rPr>
                <w:spacing w:val="-6"/>
                <w:sz w:val="20"/>
              </w:rPr>
              <w:t> </w:t>
            </w:r>
            <w:r>
              <w:rPr>
                <w:sz w:val="20"/>
              </w:rPr>
              <w:t>Framed</w:t>
            </w:r>
            <w:r>
              <w:rPr>
                <w:spacing w:val="-7"/>
                <w:sz w:val="20"/>
              </w:rPr>
              <w:t> </w:t>
            </w:r>
            <w:r>
              <w:rPr>
                <w:spacing w:val="-2"/>
                <w:sz w:val="20"/>
              </w:rPr>
              <w:t>structure</w:t>
            </w:r>
          </w:p>
        </w:tc>
        <w:tc>
          <w:tcPr>
            <w:tcW w:w="2733" w:type="dxa"/>
            <w:gridSpan w:val="2"/>
          </w:tcPr>
          <w:p>
            <w:pPr>
              <w:pStyle w:val="TableParagraph"/>
              <w:spacing w:line="224" w:lineRule="exact"/>
              <w:ind w:left="359"/>
              <w:rPr>
                <w:sz w:val="20"/>
              </w:rPr>
            </w:pPr>
            <w:r>
              <w:rPr>
                <w:sz w:val="20"/>
              </w:rPr>
              <w:t>RCC</w:t>
            </w:r>
            <w:r>
              <w:rPr>
                <w:spacing w:val="-6"/>
                <w:sz w:val="20"/>
              </w:rPr>
              <w:t> </w:t>
            </w:r>
            <w:r>
              <w:rPr>
                <w:sz w:val="20"/>
              </w:rPr>
              <w:t>Framed</w:t>
            </w:r>
            <w:r>
              <w:rPr>
                <w:spacing w:val="-7"/>
                <w:sz w:val="20"/>
              </w:rPr>
              <w:t> </w:t>
            </w:r>
            <w:r>
              <w:rPr>
                <w:spacing w:val="-2"/>
                <w:sz w:val="20"/>
              </w:rPr>
              <w:t>structure</w:t>
            </w:r>
          </w:p>
        </w:tc>
      </w:tr>
      <w:tr>
        <w:trPr>
          <w:trHeight w:val="267" w:hRule="atLeast"/>
        </w:trPr>
        <w:tc>
          <w:tcPr>
            <w:tcW w:w="711" w:type="dxa"/>
            <w:vMerge w:val="restart"/>
            <w:tcBorders>
              <w:top w:val="single" w:sz="8" w:space="0" w:color="000000"/>
              <w:bottom w:val="single" w:sz="8" w:space="0" w:color="000000"/>
            </w:tcBorders>
          </w:tcPr>
          <w:p>
            <w:pPr>
              <w:pStyle w:val="TableParagraph"/>
              <w:spacing w:before="6"/>
              <w:ind w:left="398"/>
              <w:rPr>
                <w:sz w:val="20"/>
              </w:rPr>
            </w:pPr>
            <w:r>
              <w:rPr>
                <w:spacing w:val="-5"/>
                <w:sz w:val="20"/>
              </w:rPr>
              <w:t>c.</w:t>
            </w:r>
          </w:p>
        </w:tc>
        <w:tc>
          <w:tcPr>
            <w:tcW w:w="9920" w:type="dxa"/>
            <w:gridSpan w:val="5"/>
          </w:tcPr>
          <w:p>
            <w:pPr>
              <w:pStyle w:val="TableParagraph"/>
              <w:spacing w:before="6"/>
              <w:ind w:left="112"/>
              <w:rPr>
                <w:sz w:val="20"/>
              </w:rPr>
            </w:pPr>
            <w:r>
              <w:rPr>
                <w:spacing w:val="-2"/>
                <w:sz w:val="20"/>
              </w:rPr>
              <w:t>Specifications</w:t>
            </w:r>
          </w:p>
        </w:tc>
      </w:tr>
      <w:tr>
        <w:trPr>
          <w:trHeight w:val="255" w:hRule="atLeast"/>
        </w:trPr>
        <w:tc>
          <w:tcPr>
            <w:tcW w:w="711" w:type="dxa"/>
            <w:vMerge/>
            <w:tcBorders>
              <w:top w:val="nil"/>
              <w:bottom w:val="single" w:sz="8" w:space="0" w:color="000000"/>
            </w:tcBorders>
          </w:tcPr>
          <w:p>
            <w:pPr>
              <w:rPr>
                <w:sz w:val="2"/>
                <w:szCs w:val="2"/>
              </w:rPr>
            </w:pPr>
          </w:p>
        </w:tc>
        <w:tc>
          <w:tcPr>
            <w:tcW w:w="4419" w:type="dxa"/>
            <w:vMerge w:val="restart"/>
          </w:tcPr>
          <w:p>
            <w:pPr>
              <w:pStyle w:val="TableParagraph"/>
              <w:tabs>
                <w:tab w:pos="832" w:val="left" w:leader="none"/>
              </w:tabs>
              <w:spacing w:line="227" w:lineRule="exact"/>
              <w:ind w:left="371"/>
              <w:rPr>
                <w:sz w:val="20"/>
              </w:rPr>
            </w:pPr>
            <w:r>
              <w:rPr>
                <w:spacing w:val="-5"/>
                <w:sz w:val="20"/>
              </w:rPr>
              <w:t>i.</w:t>
            </w:r>
            <w:r>
              <w:rPr>
                <w:sz w:val="20"/>
              </w:rPr>
              <w:tab/>
            </w:r>
            <w:r>
              <w:rPr>
                <w:spacing w:val="-4"/>
                <w:sz w:val="20"/>
              </w:rPr>
              <w:t>Roof</w:t>
            </w:r>
          </w:p>
        </w:tc>
        <w:tc>
          <w:tcPr>
            <w:tcW w:w="2768" w:type="dxa"/>
            <w:gridSpan w:val="2"/>
            <w:shd w:val="clear" w:color="auto" w:fill="D9E1F3"/>
          </w:tcPr>
          <w:p>
            <w:pPr>
              <w:pStyle w:val="TableParagraph"/>
              <w:spacing w:line="224" w:lineRule="exact"/>
              <w:ind w:left="693"/>
              <w:rPr>
                <w:rFonts w:ascii="Arial"/>
                <w:b/>
                <w:sz w:val="20"/>
              </w:rPr>
            </w:pPr>
            <w:r>
              <w:rPr>
                <w:rFonts w:ascii="Arial"/>
                <w:b/>
                <w:sz w:val="20"/>
              </w:rPr>
              <w:t>Floors/</w:t>
            </w:r>
            <w:r>
              <w:rPr>
                <w:rFonts w:ascii="Arial"/>
                <w:b/>
                <w:spacing w:val="-8"/>
                <w:sz w:val="20"/>
              </w:rPr>
              <w:t> </w:t>
            </w:r>
            <w:r>
              <w:rPr>
                <w:rFonts w:ascii="Arial"/>
                <w:b/>
                <w:spacing w:val="-2"/>
                <w:sz w:val="20"/>
              </w:rPr>
              <w:t>Blocks</w:t>
            </w:r>
          </w:p>
        </w:tc>
        <w:tc>
          <w:tcPr>
            <w:tcW w:w="2733" w:type="dxa"/>
            <w:gridSpan w:val="2"/>
            <w:shd w:val="clear" w:color="auto" w:fill="D9E1F3"/>
          </w:tcPr>
          <w:p>
            <w:pPr>
              <w:pStyle w:val="TableParagraph"/>
              <w:spacing w:line="224" w:lineRule="exact"/>
              <w:ind w:left="752"/>
              <w:rPr>
                <w:rFonts w:ascii="Arial"/>
                <w:b/>
                <w:sz w:val="20"/>
              </w:rPr>
            </w:pPr>
            <w:r>
              <w:rPr>
                <w:rFonts w:ascii="Arial"/>
                <w:b/>
                <w:sz w:val="20"/>
              </w:rPr>
              <w:t>Type</w:t>
            </w:r>
            <w:r>
              <w:rPr>
                <w:rFonts w:ascii="Arial"/>
                <w:b/>
                <w:spacing w:val="-4"/>
                <w:sz w:val="20"/>
              </w:rPr>
              <w:t> </w:t>
            </w:r>
            <w:r>
              <w:rPr>
                <w:rFonts w:ascii="Arial"/>
                <w:b/>
                <w:sz w:val="20"/>
              </w:rPr>
              <w:t>of</w:t>
            </w:r>
            <w:r>
              <w:rPr>
                <w:rFonts w:ascii="Arial"/>
                <w:b/>
                <w:spacing w:val="-4"/>
                <w:sz w:val="20"/>
              </w:rPr>
              <w:t> Roof</w:t>
            </w:r>
          </w:p>
        </w:tc>
      </w:tr>
      <w:tr>
        <w:trPr>
          <w:trHeight w:val="253" w:hRule="atLeast"/>
        </w:trPr>
        <w:tc>
          <w:tcPr>
            <w:tcW w:w="711" w:type="dxa"/>
            <w:vMerge/>
            <w:tcBorders>
              <w:top w:val="nil"/>
              <w:bottom w:val="single" w:sz="8" w:space="0" w:color="000000"/>
            </w:tcBorders>
          </w:tcPr>
          <w:p>
            <w:pPr>
              <w:rPr>
                <w:sz w:val="2"/>
                <w:szCs w:val="2"/>
              </w:rPr>
            </w:pPr>
          </w:p>
        </w:tc>
        <w:tc>
          <w:tcPr>
            <w:tcW w:w="4419" w:type="dxa"/>
            <w:vMerge/>
            <w:tcBorders>
              <w:top w:val="nil"/>
            </w:tcBorders>
          </w:tcPr>
          <w:p>
            <w:pPr>
              <w:rPr>
                <w:sz w:val="2"/>
                <w:szCs w:val="2"/>
              </w:rPr>
            </w:pPr>
          </w:p>
        </w:tc>
        <w:tc>
          <w:tcPr>
            <w:tcW w:w="2768" w:type="dxa"/>
            <w:gridSpan w:val="2"/>
          </w:tcPr>
          <w:p>
            <w:pPr>
              <w:pStyle w:val="TableParagraph"/>
              <w:spacing w:line="224" w:lineRule="exact"/>
              <w:ind w:left="4"/>
              <w:jc w:val="center"/>
              <w:rPr>
                <w:sz w:val="20"/>
              </w:rPr>
            </w:pPr>
            <w:r>
              <w:rPr>
                <w:spacing w:val="-5"/>
                <w:sz w:val="20"/>
              </w:rPr>
              <w:t>G+2</w:t>
            </w:r>
          </w:p>
        </w:tc>
        <w:tc>
          <w:tcPr>
            <w:tcW w:w="2733" w:type="dxa"/>
            <w:gridSpan w:val="2"/>
          </w:tcPr>
          <w:p>
            <w:pPr>
              <w:pStyle w:val="TableParagraph"/>
              <w:spacing w:line="224" w:lineRule="exact"/>
              <w:ind w:left="359"/>
              <w:rPr>
                <w:sz w:val="20"/>
              </w:rPr>
            </w:pPr>
            <w:r>
              <w:rPr>
                <w:sz w:val="20"/>
              </w:rPr>
              <w:t>RCC</w:t>
            </w:r>
            <w:r>
              <w:rPr>
                <w:spacing w:val="-6"/>
                <w:sz w:val="20"/>
              </w:rPr>
              <w:t> </w:t>
            </w:r>
            <w:r>
              <w:rPr>
                <w:sz w:val="20"/>
              </w:rPr>
              <w:t>Framed</w:t>
            </w:r>
            <w:r>
              <w:rPr>
                <w:spacing w:val="-7"/>
                <w:sz w:val="20"/>
              </w:rPr>
              <w:t> </w:t>
            </w:r>
            <w:r>
              <w:rPr>
                <w:spacing w:val="-2"/>
                <w:sz w:val="20"/>
              </w:rPr>
              <w:t>structure</w:t>
            </w:r>
          </w:p>
        </w:tc>
      </w:tr>
      <w:tr>
        <w:trPr>
          <w:trHeight w:val="515" w:hRule="atLeast"/>
        </w:trPr>
        <w:tc>
          <w:tcPr>
            <w:tcW w:w="711" w:type="dxa"/>
            <w:vMerge/>
            <w:tcBorders>
              <w:top w:val="nil"/>
              <w:bottom w:val="single" w:sz="8" w:space="0" w:color="000000"/>
            </w:tcBorders>
          </w:tcPr>
          <w:p>
            <w:pPr>
              <w:rPr>
                <w:sz w:val="2"/>
                <w:szCs w:val="2"/>
              </w:rPr>
            </w:pPr>
          </w:p>
        </w:tc>
        <w:tc>
          <w:tcPr>
            <w:tcW w:w="4419" w:type="dxa"/>
          </w:tcPr>
          <w:p>
            <w:pPr>
              <w:pStyle w:val="TableParagraph"/>
              <w:tabs>
                <w:tab w:pos="832" w:val="left" w:leader="none"/>
              </w:tabs>
              <w:spacing w:line="224" w:lineRule="exact"/>
              <w:ind w:left="328"/>
              <w:rPr>
                <w:sz w:val="20"/>
              </w:rPr>
            </w:pPr>
            <w:r>
              <w:rPr>
                <w:spacing w:val="-5"/>
                <w:sz w:val="20"/>
              </w:rPr>
              <w:t>ii.</w:t>
            </w:r>
            <w:r>
              <w:rPr>
                <w:sz w:val="20"/>
              </w:rPr>
              <w:tab/>
              <w:t>Floor</w:t>
            </w:r>
            <w:r>
              <w:rPr>
                <w:spacing w:val="-9"/>
                <w:sz w:val="20"/>
              </w:rPr>
              <w:t> </w:t>
            </w:r>
            <w:r>
              <w:rPr>
                <w:spacing w:val="-2"/>
                <w:sz w:val="20"/>
              </w:rPr>
              <w:t>height</w:t>
            </w:r>
          </w:p>
        </w:tc>
        <w:tc>
          <w:tcPr>
            <w:tcW w:w="5501" w:type="dxa"/>
            <w:gridSpan w:val="4"/>
          </w:tcPr>
          <w:p>
            <w:pPr>
              <w:pStyle w:val="TableParagraph"/>
              <w:spacing w:line="224" w:lineRule="exact"/>
              <w:ind w:left="114"/>
              <w:rPr>
                <w:sz w:val="20"/>
              </w:rPr>
            </w:pPr>
            <w:r>
              <w:rPr>
                <w:sz w:val="20"/>
              </w:rPr>
              <w:t>10</w:t>
            </w:r>
            <w:r>
              <w:rPr>
                <w:spacing w:val="-4"/>
                <w:sz w:val="20"/>
              </w:rPr>
              <w:t> </w:t>
            </w:r>
            <w:r>
              <w:rPr>
                <w:spacing w:val="-5"/>
                <w:sz w:val="20"/>
              </w:rPr>
              <w:t>ft.</w:t>
            </w:r>
          </w:p>
        </w:tc>
      </w:tr>
      <w:tr>
        <w:trPr>
          <w:trHeight w:val="253" w:hRule="atLeast"/>
        </w:trPr>
        <w:tc>
          <w:tcPr>
            <w:tcW w:w="711" w:type="dxa"/>
            <w:vMerge/>
            <w:tcBorders>
              <w:top w:val="nil"/>
              <w:bottom w:val="single" w:sz="8" w:space="0" w:color="000000"/>
            </w:tcBorders>
          </w:tcPr>
          <w:p>
            <w:pPr>
              <w:rPr>
                <w:sz w:val="2"/>
                <w:szCs w:val="2"/>
              </w:rPr>
            </w:pPr>
          </w:p>
        </w:tc>
        <w:tc>
          <w:tcPr>
            <w:tcW w:w="4419" w:type="dxa"/>
          </w:tcPr>
          <w:p>
            <w:pPr>
              <w:pStyle w:val="TableParagraph"/>
              <w:tabs>
                <w:tab w:pos="832" w:val="left" w:leader="none"/>
              </w:tabs>
              <w:spacing w:line="222" w:lineRule="exact"/>
              <w:ind w:left="282"/>
              <w:rPr>
                <w:sz w:val="20"/>
              </w:rPr>
            </w:pPr>
            <w:r>
              <w:rPr>
                <w:spacing w:val="-4"/>
                <w:sz w:val="20"/>
              </w:rPr>
              <w:t>iii.</w:t>
            </w:r>
            <w:r>
              <w:rPr>
                <w:sz w:val="20"/>
              </w:rPr>
              <w:tab/>
              <w:t>Type</w:t>
            </w:r>
            <w:r>
              <w:rPr>
                <w:spacing w:val="-5"/>
                <w:sz w:val="20"/>
              </w:rPr>
              <w:t> </w:t>
            </w:r>
            <w:r>
              <w:rPr>
                <w:sz w:val="20"/>
              </w:rPr>
              <w:t>of</w:t>
            </w:r>
            <w:r>
              <w:rPr>
                <w:spacing w:val="-3"/>
                <w:sz w:val="20"/>
              </w:rPr>
              <w:t> </w:t>
            </w:r>
            <w:r>
              <w:rPr>
                <w:spacing w:val="-2"/>
                <w:sz w:val="20"/>
              </w:rPr>
              <w:t>flooring</w:t>
            </w:r>
          </w:p>
        </w:tc>
        <w:tc>
          <w:tcPr>
            <w:tcW w:w="5501" w:type="dxa"/>
            <w:gridSpan w:val="4"/>
          </w:tcPr>
          <w:p>
            <w:pPr>
              <w:pStyle w:val="TableParagraph"/>
              <w:spacing w:line="224" w:lineRule="exact"/>
              <w:ind w:left="114"/>
              <w:rPr>
                <w:sz w:val="20"/>
              </w:rPr>
            </w:pPr>
            <w:r>
              <w:rPr>
                <w:sz w:val="20"/>
              </w:rPr>
              <w:t>Marble</w:t>
            </w:r>
            <w:r>
              <w:rPr>
                <w:spacing w:val="-11"/>
                <w:sz w:val="20"/>
              </w:rPr>
              <w:t> </w:t>
            </w:r>
            <w:r>
              <w:rPr>
                <w:spacing w:val="-2"/>
                <w:sz w:val="20"/>
              </w:rPr>
              <w:t>Flooring</w:t>
            </w:r>
          </w:p>
        </w:tc>
      </w:tr>
      <w:tr>
        <w:trPr>
          <w:trHeight w:val="253" w:hRule="atLeast"/>
        </w:trPr>
        <w:tc>
          <w:tcPr>
            <w:tcW w:w="711" w:type="dxa"/>
            <w:vMerge/>
            <w:tcBorders>
              <w:top w:val="nil"/>
              <w:bottom w:val="single" w:sz="8" w:space="0" w:color="000000"/>
            </w:tcBorders>
          </w:tcPr>
          <w:p>
            <w:pPr>
              <w:rPr>
                <w:sz w:val="2"/>
                <w:szCs w:val="2"/>
              </w:rPr>
            </w:pPr>
          </w:p>
        </w:tc>
        <w:tc>
          <w:tcPr>
            <w:tcW w:w="4419" w:type="dxa"/>
          </w:tcPr>
          <w:p>
            <w:pPr>
              <w:pStyle w:val="TableParagraph"/>
              <w:tabs>
                <w:tab w:pos="832" w:val="left" w:leader="none"/>
              </w:tabs>
              <w:spacing w:line="222" w:lineRule="exact"/>
              <w:ind w:left="273"/>
              <w:rPr>
                <w:sz w:val="20"/>
              </w:rPr>
            </w:pPr>
            <w:r>
              <w:rPr>
                <w:spacing w:val="-5"/>
                <w:sz w:val="20"/>
              </w:rPr>
              <w:t>iv.</w:t>
            </w:r>
            <w:r>
              <w:rPr>
                <w:sz w:val="20"/>
              </w:rPr>
              <w:tab/>
              <w:t>Doors/</w:t>
            </w:r>
            <w:r>
              <w:rPr>
                <w:spacing w:val="-11"/>
                <w:sz w:val="20"/>
              </w:rPr>
              <w:t> </w:t>
            </w:r>
            <w:r>
              <w:rPr>
                <w:spacing w:val="-2"/>
                <w:sz w:val="20"/>
              </w:rPr>
              <w:t>Windows</w:t>
            </w:r>
          </w:p>
        </w:tc>
        <w:tc>
          <w:tcPr>
            <w:tcW w:w="5501" w:type="dxa"/>
            <w:gridSpan w:val="4"/>
          </w:tcPr>
          <w:p>
            <w:pPr>
              <w:pStyle w:val="TableParagraph"/>
              <w:spacing w:line="224" w:lineRule="exact"/>
              <w:ind w:left="114"/>
              <w:rPr>
                <w:sz w:val="20"/>
              </w:rPr>
            </w:pPr>
            <w:r>
              <w:rPr>
                <w:sz w:val="20"/>
              </w:rPr>
              <w:t>Wooden</w:t>
            </w:r>
            <w:r>
              <w:rPr>
                <w:spacing w:val="-7"/>
                <w:sz w:val="20"/>
              </w:rPr>
              <w:t> </w:t>
            </w:r>
            <w:r>
              <w:rPr>
                <w:sz w:val="20"/>
              </w:rPr>
              <w:t>frame</w:t>
            </w:r>
            <w:r>
              <w:rPr>
                <w:spacing w:val="-6"/>
                <w:sz w:val="20"/>
              </w:rPr>
              <w:t> </w:t>
            </w:r>
            <w:r>
              <w:rPr>
                <w:sz w:val="20"/>
              </w:rPr>
              <w:t>&amp;</w:t>
            </w:r>
            <w:r>
              <w:rPr>
                <w:spacing w:val="-6"/>
                <w:sz w:val="20"/>
              </w:rPr>
              <w:t> </w:t>
            </w:r>
            <w:r>
              <w:rPr>
                <w:sz w:val="20"/>
              </w:rPr>
              <w:t>panel</w:t>
            </w:r>
            <w:r>
              <w:rPr>
                <w:spacing w:val="-5"/>
                <w:sz w:val="20"/>
              </w:rPr>
              <w:t> </w:t>
            </w:r>
            <w:r>
              <w:rPr>
                <w:spacing w:val="-2"/>
                <w:sz w:val="20"/>
              </w:rPr>
              <w:t>doors</w:t>
            </w:r>
          </w:p>
        </w:tc>
      </w:tr>
      <w:tr>
        <w:trPr>
          <w:trHeight w:val="530" w:hRule="atLeast"/>
        </w:trPr>
        <w:tc>
          <w:tcPr>
            <w:tcW w:w="711" w:type="dxa"/>
            <w:vMerge/>
            <w:tcBorders>
              <w:top w:val="nil"/>
              <w:bottom w:val="single" w:sz="8" w:space="0" w:color="000000"/>
            </w:tcBorders>
          </w:tcPr>
          <w:p>
            <w:pPr>
              <w:rPr>
                <w:sz w:val="2"/>
                <w:szCs w:val="2"/>
              </w:rPr>
            </w:pPr>
          </w:p>
        </w:tc>
        <w:tc>
          <w:tcPr>
            <w:tcW w:w="4419" w:type="dxa"/>
          </w:tcPr>
          <w:p>
            <w:pPr>
              <w:pStyle w:val="TableParagraph"/>
              <w:tabs>
                <w:tab w:pos="832" w:val="left" w:leader="none"/>
              </w:tabs>
              <w:spacing w:line="227" w:lineRule="exact"/>
              <w:ind w:left="316"/>
              <w:rPr>
                <w:sz w:val="20"/>
              </w:rPr>
            </w:pPr>
            <w:r>
              <w:rPr>
                <w:sz w:val="20"/>
              </w:rPr>
              <mc:AlternateContent>
                <mc:Choice Requires="wps">
                  <w:drawing>
                    <wp:anchor distT="0" distB="0" distL="0" distR="0" allowOverlap="1" layoutInCell="1" locked="0" behindDoc="1" simplePos="0" relativeHeight="485087232">
                      <wp:simplePos x="0" y="0"/>
                      <wp:positionH relativeFrom="column">
                        <wp:posOffset>326875</wp:posOffset>
                      </wp:positionH>
                      <wp:positionV relativeFrom="paragraph">
                        <wp:posOffset>33147</wp:posOffset>
                      </wp:positionV>
                      <wp:extent cx="4670425" cy="4933950"/>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4670425" cy="4933950"/>
                                <a:chExt cx="4670425" cy="4933950"/>
                              </a:xfrm>
                            </wpg:grpSpPr>
                            <wps:wsp>
                              <wps:cNvPr id="30" name="Graphic 30"/>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5.738234pt;margin-top:2.610005pt;width:367.75pt;height:388.5pt;mso-position-horizontal-relative:column;mso-position-vertical-relative:paragraph;z-index:-18229248" id="docshapegroup25" coordorigin="515,52" coordsize="7355,7770">
                      <v:shape style="position:absolute;left:514;top:52;width:7355;height:7770" id="docshape26" coordorigin="515,52" coordsize="7355,7770" path="m3300,6889l3292,6801,3274,6710,3256,6645,3234,6578,3207,6509,3175,6440,3139,6369,3098,6296,3051,6222,3013,6165,2988,6129,2988,6829,2985,6905,2972,6979,2948,7050,2911,7119,2863,7187,2803,7254,2615,7441,894,5721,1080,5535,1152,5471,1225,5421,1299,5386,1376,5366,1454,5358,1534,5359,1617,5370,1701,5392,1770,5417,1840,5447,1911,5483,1982,5525,2054,5573,2115,5617,2176,5664,2236,5714,2296,5767,2356,5822,2416,5880,2479,5944,2538,6006,2593,6068,2644,6128,2692,6186,2736,6244,2776,6300,2827,6377,2871,6452,2907,6526,2937,6597,2960,6666,2980,6749,2988,6829,2988,6129,2971,6106,2926,6047,2879,5987,2828,5926,2775,5865,2718,5802,2659,5740,2597,5676,2534,5615,2472,5558,2411,5502,2349,5450,2288,5401,2231,5358,2227,5355,2166,5311,2106,5271,2027,5222,1948,5179,1870,5141,1793,5109,1717,5081,1642,5059,1554,5041,1468,5031,1383,5030,1301,5037,1221,5052,1156,5072,1092,5099,1029,5133,967,5175,906,5224,846,5280,535,5591,525,5604,518,5621,515,5640,515,5662,522,5688,536,5716,558,5746,587,5779,2559,7750,2591,7780,2621,7801,2648,7815,2674,7820,2696,7822,2716,7819,2733,7812,2747,7802,3037,7511,3093,7452,3101,7441,3142,7391,3184,7330,3220,7267,3249,7203,3271,7138,3289,7057,3299,6974,3300,6905,3300,6889xm4913,5618l4913,5609,4908,5600,4903,5591,4896,5581,4887,5573,4880,5566,4870,5557,4858,5548,4844,5538,4826,5527,4739,5471,4215,5159,4162,5127,4077,5077,4028,5049,3936,5000,3893,4978,3852,4958,3812,4941,3774,4926,3737,4914,3701,4904,3666,4896,3641,4891,3633,4889,3601,4886,3570,4885,3540,4887,3511,4891,3523,4844,3531,4796,3536,4747,3537,4698,3535,4649,3529,4599,3518,4548,3503,4496,3485,4445,3462,4393,3434,4340,3402,4287,3364,4234,3322,4180,3274,4125,3264,4115,3264,4713,3259,4754,3249,4794,3234,4835,3213,4874,3186,4912,3153,4949,2975,5127,2230,4382,2384,4228,2410,4203,2434,4180,2457,4161,2477,4145,2496,4132,2515,4120,2534,4111,2553,4103,2615,4086,2677,4082,2740,4089,2803,4110,2866,4142,2930,4183,2994,4234,3059,4294,3097,4334,3132,4375,3163,4417,3192,4459,3215,4502,3234,4545,3248,4587,3258,4629,3263,4671,3263,4698,3264,4713,3264,4115,3232,4082,3221,4070,3164,4015,3106,3965,3049,3920,2991,3880,2933,3846,2876,3818,2819,3795,2761,3776,2704,3762,2648,3755,2592,3753,2538,3756,2483,3765,2430,3781,2378,3802,2327,3827,2310,3839,2292,3851,2255,3879,2235,3896,2213,3915,2190,3937,2164,3962,1873,4254,1862,4267,1855,4284,1852,4303,1853,4325,1859,4351,1873,4379,1895,4409,1924,4442,3980,6497,3990,6504,4009,6512,4019,6513,4030,6509,4039,6506,4049,6503,4059,6498,4070,6492,4081,6484,4092,6475,4104,6464,4117,6452,4130,6439,4141,6426,4150,6415,4158,6404,4164,6393,4168,6383,4172,6374,4174,6364,4177,6355,4177,6344,4174,6334,4170,6324,4162,6315,3212,5364,3334,5242,3366,5214,3400,5192,3435,5175,3471,5164,3509,5160,3548,5159,3589,5162,3632,5171,3676,5183,3722,5198,3769,5218,3817,5241,3867,5268,3919,5296,3972,5327,4027,5360,4687,5762,4698,5769,4709,5774,4719,5778,4731,5784,4743,5785,4756,5783,4766,5782,4776,5778,4786,5773,4796,5766,4807,5758,4818,5749,4831,5738,4844,5725,4859,5710,4872,5695,4883,5682,4892,5671,4899,5660,4905,5650,4909,5640,4911,5631,4913,5618xm6218,4325l6217,4315,6213,4304,6207,4293,6199,4282,6189,4271,6176,4260,6160,4248,6141,4235,6120,4220,5848,4047,5058,3548,5058,3861,4580,4338,3758,3066,3715,3000,3715,2999,3715,2999,3716,2999,5058,3861,5058,3548,4190,2999,3605,2627,3594,2621,3583,2615,3572,2610,3561,2606,3551,2605,3541,2605,3532,2606,3521,2609,3510,2613,3499,2618,3487,2626,3475,2635,3462,2645,3448,2658,3433,2673,3417,2689,3402,2704,3388,2718,3377,2731,3367,2743,3358,2754,3351,2766,3346,2777,3343,2787,3340,2797,3339,2807,3339,2817,3342,2826,3345,2836,3349,2847,3354,2857,3361,2868,3490,3072,4954,5383,4968,5404,4981,5423,4994,5438,5005,5451,5016,5462,5027,5470,5038,5476,5049,5480,5059,5481,5069,5480,5069,5480,5081,5476,5093,5469,5105,5460,5118,5449,5132,5437,5146,5423,5161,5408,5173,5394,5183,5382,5192,5370,5199,5360,5204,5350,5207,5340,5209,5330,5210,5318,5210,5308,5205,5296,5201,5286,5196,5274,5188,5262,4811,4682,4769,4618,5048,4338,5339,4047,5340,4047,5996,4468,6009,4475,6021,4480,6031,4484,6041,4487,6050,4488,6061,4484,6070,4482,6079,4479,6090,4473,6101,4465,6112,4455,6125,4444,6139,4430,6155,4414,6170,4398,6183,4384,6195,4370,6204,4358,6211,4347,6216,4336,6218,4325xm6616,3916l6615,3907,6609,3895,6606,3885,6600,3877,5670,2948,6151,2467,6152,2459,6152,2449,6151,2439,6149,2428,6136,2405,6130,2394,6121,2382,6111,2370,6100,2357,6074,2329,6059,2313,6041,2296,6025,2280,5997,2255,5985,2246,5973,2238,5963,2232,5954,2227,5942,2221,5931,2219,5921,2218,5913,2220,5907,2222,5426,2703,4674,1951,5182,1443,5185,1437,5185,1427,5184,1417,5182,1406,5170,1383,5163,1372,5154,1360,5144,1348,5133,1335,5106,1305,5090,1289,5074,1273,5059,1259,5030,1233,5018,1223,5005,1215,4994,1207,4970,1194,4959,1192,4949,1191,4939,1191,4933,1193,4310,1816,4300,1830,4293,1846,4289,1866,4290,1888,4297,1914,4311,1942,4332,1972,4362,2004,6417,4060,6425,4065,6435,4069,6447,4074,6456,4075,6467,4071,6477,4069,6487,4065,6497,4060,6508,4054,6518,4046,6530,4037,6542,4026,6555,4014,6567,4001,6578,3989,6588,3977,6596,3966,6602,3956,6606,3946,6609,3936,6612,3927,6616,3916xm7870,2662l7869,2652,7862,2632,7854,2623,5929,697,6320,305,6324,298,6324,288,6323,279,6320,267,6308,245,6301,234,6292,222,6282,210,6244,168,6228,152,6212,136,6196,121,6168,96,6155,85,6143,76,6132,69,6122,63,6108,56,6097,53,6088,52,6078,52,6071,56,5105,1022,5101,1029,5102,1038,5102,1048,5106,1058,5113,1072,5119,1082,5126,1094,5135,1105,5157,1132,5170,1147,5185,1163,5201,1179,5217,1195,5232,1209,5247,1221,5260,1232,5272,1242,5284,1251,5294,1258,5317,1270,5328,1274,5338,1274,5347,1275,5354,1271,5746,880,7672,2805,7681,2813,7701,2820,7711,2821,7722,2817,7731,2815,7741,2811,7751,2806,7762,2800,7773,2792,7784,2783,7796,2772,7809,2760,7822,2747,7833,2734,7842,2723,7850,2712,7856,2701,7860,2691,7864,2682,7866,2673,7870,2662xe" filled="true" fillcolor="#c0c0c0" stroked="false">
                        <v:path arrowok="t"/>
                        <v:fill opacity="32896f" type="solid"/>
                      </v:shape>
                      <w10:wrap type="none"/>
                    </v:group>
                  </w:pict>
                </mc:Fallback>
              </mc:AlternateContent>
            </w:r>
            <w:r>
              <w:rPr>
                <w:spacing w:val="-5"/>
                <w:sz w:val="20"/>
              </w:rPr>
              <w:t>v.</w:t>
            </w:r>
            <w:r>
              <w:rPr>
                <w:sz w:val="20"/>
              </w:rPr>
              <w:tab/>
              <w:t>Class</w:t>
            </w:r>
            <w:r>
              <w:rPr>
                <w:spacing w:val="-10"/>
                <w:sz w:val="20"/>
              </w:rPr>
              <w:t> </w:t>
            </w:r>
            <w:r>
              <w:rPr>
                <w:sz w:val="20"/>
              </w:rPr>
              <w:t>of</w:t>
            </w:r>
            <w:r>
              <w:rPr>
                <w:spacing w:val="-7"/>
                <w:sz w:val="20"/>
              </w:rPr>
              <w:t> </w:t>
            </w:r>
            <w:r>
              <w:rPr>
                <w:sz w:val="20"/>
              </w:rPr>
              <w:t>construction/</w:t>
            </w:r>
            <w:r>
              <w:rPr>
                <w:spacing w:val="-8"/>
                <w:sz w:val="20"/>
              </w:rPr>
              <w:t> </w:t>
            </w:r>
            <w:r>
              <w:rPr>
                <w:spacing w:val="-2"/>
                <w:sz w:val="20"/>
              </w:rPr>
              <w:t>Appearance/</w:t>
            </w:r>
          </w:p>
          <w:p>
            <w:pPr>
              <w:pStyle w:val="TableParagraph"/>
              <w:spacing w:before="34"/>
              <w:ind w:left="832"/>
              <w:rPr>
                <w:sz w:val="20"/>
              </w:rPr>
            </w:pPr>
            <w:r>
              <w:rPr>
                <w:sz w:val="20"/>
              </w:rPr>
              <w:t>Condition</w:t>
            </w:r>
            <w:r>
              <w:rPr>
                <w:spacing w:val="-8"/>
                <w:sz w:val="20"/>
              </w:rPr>
              <w:t> </w:t>
            </w:r>
            <w:r>
              <w:rPr>
                <w:sz w:val="20"/>
              </w:rPr>
              <w:t>of</w:t>
            </w:r>
            <w:r>
              <w:rPr>
                <w:spacing w:val="-8"/>
                <w:sz w:val="20"/>
              </w:rPr>
              <w:t> </w:t>
            </w:r>
            <w:r>
              <w:rPr>
                <w:spacing w:val="-2"/>
                <w:sz w:val="20"/>
              </w:rPr>
              <w:t>structures</w:t>
            </w:r>
          </w:p>
        </w:tc>
        <w:tc>
          <w:tcPr>
            <w:tcW w:w="5501" w:type="dxa"/>
            <w:gridSpan w:val="4"/>
          </w:tcPr>
          <w:p>
            <w:pPr>
              <w:pStyle w:val="TableParagraph"/>
              <w:spacing w:line="227" w:lineRule="exact"/>
              <w:ind w:left="114"/>
              <w:rPr>
                <w:sz w:val="20"/>
              </w:rPr>
            </w:pPr>
            <w:r>
              <w:rPr>
                <w:sz w:val="20"/>
              </w:rPr>
              <w:t>Internal</w:t>
            </w:r>
            <w:r>
              <w:rPr>
                <w:spacing w:val="-7"/>
                <w:sz w:val="20"/>
              </w:rPr>
              <w:t> </w:t>
            </w:r>
            <w:r>
              <w:rPr>
                <w:sz w:val="20"/>
              </w:rPr>
              <w:t>-</w:t>
            </w:r>
            <w:r>
              <w:rPr>
                <w:spacing w:val="-6"/>
                <w:sz w:val="20"/>
              </w:rPr>
              <w:t> </w:t>
            </w:r>
            <w:r>
              <w:rPr>
                <w:sz w:val="20"/>
              </w:rPr>
              <w:t>Class</w:t>
            </w:r>
            <w:r>
              <w:rPr>
                <w:spacing w:val="-5"/>
                <w:sz w:val="20"/>
              </w:rPr>
              <w:t> </w:t>
            </w:r>
            <w:r>
              <w:rPr>
                <w:sz w:val="20"/>
              </w:rPr>
              <w:t>A</w:t>
            </w:r>
            <w:r>
              <w:rPr>
                <w:spacing w:val="-7"/>
                <w:sz w:val="20"/>
              </w:rPr>
              <w:t> </w:t>
            </w:r>
            <w:r>
              <w:rPr>
                <w:sz w:val="20"/>
              </w:rPr>
              <w:t>construction</w:t>
            </w:r>
            <w:r>
              <w:rPr>
                <w:spacing w:val="-7"/>
                <w:sz w:val="20"/>
              </w:rPr>
              <w:t> </w:t>
            </w:r>
            <w:r>
              <w:rPr>
                <w:sz w:val="20"/>
              </w:rPr>
              <w:t>(Very</w:t>
            </w:r>
            <w:r>
              <w:rPr>
                <w:spacing w:val="-9"/>
                <w:sz w:val="20"/>
              </w:rPr>
              <w:t> </w:t>
            </w:r>
            <w:r>
              <w:rPr>
                <w:spacing w:val="-4"/>
                <w:sz w:val="20"/>
              </w:rPr>
              <w:t>Good)</w:t>
            </w:r>
          </w:p>
        </w:tc>
      </w:tr>
      <w:tr>
        <w:trPr>
          <w:trHeight w:val="256" w:hRule="atLeast"/>
        </w:trPr>
        <w:tc>
          <w:tcPr>
            <w:tcW w:w="711" w:type="dxa"/>
            <w:vMerge/>
            <w:tcBorders>
              <w:top w:val="nil"/>
              <w:bottom w:val="single" w:sz="8" w:space="0" w:color="000000"/>
            </w:tcBorders>
          </w:tcPr>
          <w:p>
            <w:pPr>
              <w:rPr>
                <w:sz w:val="2"/>
                <w:szCs w:val="2"/>
              </w:rPr>
            </w:pPr>
          </w:p>
        </w:tc>
        <w:tc>
          <w:tcPr>
            <w:tcW w:w="4419" w:type="dxa"/>
          </w:tcPr>
          <w:p>
            <w:pPr>
              <w:pStyle w:val="TableParagraph"/>
              <w:tabs>
                <w:tab w:pos="832" w:val="left" w:leader="none"/>
              </w:tabs>
              <w:spacing w:line="224" w:lineRule="exact"/>
              <w:ind w:left="273"/>
              <w:rPr>
                <w:sz w:val="20"/>
              </w:rPr>
            </w:pPr>
            <w:r>
              <w:rPr>
                <w:spacing w:val="-5"/>
                <w:sz w:val="20"/>
              </w:rPr>
              <w:t>vi.</w:t>
            </w:r>
            <w:r>
              <w:rPr>
                <w:sz w:val="20"/>
              </w:rPr>
              <w:tab/>
              <w:t>Interior</w:t>
            </w:r>
            <w:r>
              <w:rPr>
                <w:spacing w:val="-9"/>
                <w:sz w:val="20"/>
              </w:rPr>
              <w:t> </w:t>
            </w:r>
            <w:r>
              <w:rPr>
                <w:sz w:val="20"/>
              </w:rPr>
              <w:t>Finishing</w:t>
            </w:r>
            <w:r>
              <w:rPr>
                <w:spacing w:val="-8"/>
                <w:sz w:val="20"/>
              </w:rPr>
              <w:t> </w:t>
            </w:r>
            <w:r>
              <w:rPr>
                <w:sz w:val="20"/>
              </w:rPr>
              <w:t>&amp;</w:t>
            </w:r>
            <w:r>
              <w:rPr>
                <w:spacing w:val="-9"/>
                <w:sz w:val="20"/>
              </w:rPr>
              <w:t> </w:t>
            </w:r>
            <w:r>
              <w:rPr>
                <w:spacing w:val="-2"/>
                <w:sz w:val="20"/>
              </w:rPr>
              <w:t>Design</w:t>
            </w:r>
          </w:p>
        </w:tc>
        <w:tc>
          <w:tcPr>
            <w:tcW w:w="5501" w:type="dxa"/>
            <w:gridSpan w:val="4"/>
          </w:tcPr>
          <w:p>
            <w:pPr>
              <w:pStyle w:val="TableParagraph"/>
              <w:spacing w:line="222" w:lineRule="exact"/>
              <w:ind w:left="114"/>
              <w:rPr>
                <w:sz w:val="20"/>
              </w:rPr>
            </w:pPr>
            <w:r>
              <w:rPr>
                <w:sz w:val="20"/>
              </w:rPr>
              <w:t>External</w:t>
            </w:r>
            <w:r>
              <w:rPr>
                <w:spacing w:val="-7"/>
                <w:sz w:val="20"/>
              </w:rPr>
              <w:t> </w:t>
            </w:r>
            <w:r>
              <w:rPr>
                <w:sz w:val="20"/>
              </w:rPr>
              <w:t>-</w:t>
            </w:r>
            <w:r>
              <w:rPr>
                <w:spacing w:val="-5"/>
                <w:sz w:val="20"/>
              </w:rPr>
              <w:t> </w:t>
            </w:r>
            <w:r>
              <w:rPr>
                <w:sz w:val="20"/>
              </w:rPr>
              <w:t>Class</w:t>
            </w:r>
            <w:r>
              <w:rPr>
                <w:spacing w:val="-6"/>
                <w:sz w:val="20"/>
              </w:rPr>
              <w:t> </w:t>
            </w:r>
            <w:r>
              <w:rPr>
                <w:sz w:val="20"/>
              </w:rPr>
              <w:t>A</w:t>
            </w:r>
            <w:r>
              <w:rPr>
                <w:spacing w:val="-7"/>
                <w:sz w:val="20"/>
              </w:rPr>
              <w:t> </w:t>
            </w:r>
            <w:r>
              <w:rPr>
                <w:sz w:val="20"/>
              </w:rPr>
              <w:t>construction</w:t>
            </w:r>
            <w:r>
              <w:rPr>
                <w:spacing w:val="-4"/>
                <w:sz w:val="20"/>
              </w:rPr>
              <w:t> </w:t>
            </w:r>
            <w:r>
              <w:rPr>
                <w:sz w:val="20"/>
              </w:rPr>
              <w:t>(Very</w:t>
            </w:r>
            <w:r>
              <w:rPr>
                <w:spacing w:val="-9"/>
                <w:sz w:val="20"/>
              </w:rPr>
              <w:t> </w:t>
            </w:r>
            <w:r>
              <w:rPr>
                <w:spacing w:val="-4"/>
                <w:sz w:val="20"/>
              </w:rPr>
              <w:t>Good)</w:t>
            </w:r>
          </w:p>
        </w:tc>
      </w:tr>
      <w:tr>
        <w:trPr>
          <w:trHeight w:val="447" w:hRule="atLeast"/>
        </w:trPr>
        <w:tc>
          <w:tcPr>
            <w:tcW w:w="711" w:type="dxa"/>
            <w:vMerge/>
            <w:tcBorders>
              <w:top w:val="nil"/>
              <w:bottom w:val="single" w:sz="8" w:space="0" w:color="000000"/>
            </w:tcBorders>
          </w:tcPr>
          <w:p>
            <w:pPr>
              <w:rPr>
                <w:sz w:val="2"/>
                <w:szCs w:val="2"/>
              </w:rPr>
            </w:pPr>
          </w:p>
        </w:tc>
        <w:tc>
          <w:tcPr>
            <w:tcW w:w="4419" w:type="dxa"/>
          </w:tcPr>
          <w:p>
            <w:pPr>
              <w:pStyle w:val="TableParagraph"/>
              <w:tabs>
                <w:tab w:pos="832" w:val="left" w:leader="none"/>
              </w:tabs>
              <w:spacing w:before="90"/>
              <w:ind w:left="227"/>
              <w:rPr>
                <w:sz w:val="20"/>
              </w:rPr>
            </w:pPr>
            <w:r>
              <w:rPr>
                <w:spacing w:val="-4"/>
                <w:sz w:val="20"/>
              </w:rPr>
              <w:t>vii.</w:t>
            </w:r>
            <w:r>
              <w:rPr>
                <w:sz w:val="20"/>
              </w:rPr>
              <w:tab/>
              <w:t>Exterior</w:t>
            </w:r>
            <w:r>
              <w:rPr>
                <w:spacing w:val="-8"/>
                <w:sz w:val="20"/>
              </w:rPr>
              <w:t> </w:t>
            </w:r>
            <w:r>
              <w:rPr>
                <w:sz w:val="20"/>
              </w:rPr>
              <w:t>Finishing</w:t>
            </w:r>
            <w:r>
              <w:rPr>
                <w:spacing w:val="-7"/>
                <w:sz w:val="20"/>
              </w:rPr>
              <w:t> </w:t>
            </w:r>
            <w:r>
              <w:rPr>
                <w:sz w:val="20"/>
              </w:rPr>
              <w:t>&amp;</w:t>
            </w:r>
            <w:r>
              <w:rPr>
                <w:spacing w:val="-8"/>
                <w:sz w:val="20"/>
              </w:rPr>
              <w:t> </w:t>
            </w:r>
            <w:r>
              <w:rPr>
                <w:spacing w:val="-2"/>
                <w:sz w:val="20"/>
              </w:rPr>
              <w:t>Design</w:t>
            </w:r>
          </w:p>
        </w:tc>
        <w:tc>
          <w:tcPr>
            <w:tcW w:w="5501" w:type="dxa"/>
            <w:gridSpan w:val="4"/>
          </w:tcPr>
          <w:p>
            <w:pPr>
              <w:pStyle w:val="TableParagraph"/>
              <w:spacing w:line="222" w:lineRule="exact"/>
              <w:ind w:left="114"/>
              <w:rPr>
                <w:sz w:val="20"/>
              </w:rPr>
            </w:pPr>
            <w:r>
              <w:rPr>
                <w:sz w:val="20"/>
              </w:rPr>
              <w:t>Modern/</w:t>
            </w:r>
            <w:r>
              <w:rPr>
                <w:spacing w:val="33"/>
                <w:sz w:val="20"/>
              </w:rPr>
              <w:t>  </w:t>
            </w:r>
            <w:r>
              <w:rPr>
                <w:sz w:val="20"/>
              </w:rPr>
              <w:t>contemporary</w:t>
            </w:r>
            <w:r>
              <w:rPr>
                <w:spacing w:val="32"/>
                <w:sz w:val="20"/>
              </w:rPr>
              <w:t>  </w:t>
            </w:r>
            <w:r>
              <w:rPr>
                <w:sz w:val="20"/>
              </w:rPr>
              <w:t>style</w:t>
            </w:r>
            <w:r>
              <w:rPr>
                <w:spacing w:val="33"/>
                <w:sz w:val="20"/>
              </w:rPr>
              <w:t>  </w:t>
            </w:r>
            <w:r>
              <w:rPr>
                <w:sz w:val="20"/>
              </w:rPr>
              <w:t>architecture,</w:t>
            </w:r>
            <w:r>
              <w:rPr>
                <w:spacing w:val="34"/>
                <w:sz w:val="20"/>
              </w:rPr>
              <w:t>  </w:t>
            </w:r>
            <w:r>
              <w:rPr>
                <w:sz w:val="20"/>
              </w:rPr>
              <w:t>High</w:t>
            </w:r>
            <w:r>
              <w:rPr>
                <w:spacing w:val="35"/>
                <w:sz w:val="20"/>
              </w:rPr>
              <w:t>  </w:t>
            </w:r>
            <w:r>
              <w:rPr>
                <w:spacing w:val="-2"/>
                <w:sz w:val="20"/>
              </w:rPr>
              <w:t>class</w:t>
            </w:r>
          </w:p>
          <w:p>
            <w:pPr>
              <w:pStyle w:val="TableParagraph"/>
              <w:spacing w:line="206" w:lineRule="exact"/>
              <w:ind w:left="114"/>
              <w:rPr>
                <w:sz w:val="20"/>
              </w:rPr>
            </w:pPr>
            <w:r>
              <w:rPr>
                <w:sz w:val="20"/>
              </w:rPr>
              <w:t>finishing,</w:t>
            </w:r>
            <w:r>
              <w:rPr>
                <w:spacing w:val="-9"/>
                <w:sz w:val="20"/>
              </w:rPr>
              <w:t> </w:t>
            </w:r>
            <w:r>
              <w:rPr>
                <w:sz w:val="20"/>
              </w:rPr>
              <w:t>Neatly</w:t>
            </w:r>
            <w:r>
              <w:rPr>
                <w:spacing w:val="-9"/>
                <w:sz w:val="20"/>
              </w:rPr>
              <w:t> </w:t>
            </w:r>
            <w:r>
              <w:rPr>
                <w:sz w:val="20"/>
              </w:rPr>
              <w:t>plastered</w:t>
            </w:r>
            <w:r>
              <w:rPr>
                <w:spacing w:val="-6"/>
                <w:sz w:val="20"/>
              </w:rPr>
              <w:t> </w:t>
            </w:r>
            <w:r>
              <w:rPr>
                <w:sz w:val="20"/>
              </w:rPr>
              <w:t>and</w:t>
            </w:r>
            <w:r>
              <w:rPr>
                <w:spacing w:val="-7"/>
                <w:sz w:val="20"/>
              </w:rPr>
              <w:t> </w:t>
            </w:r>
            <w:r>
              <w:rPr>
                <w:sz w:val="20"/>
              </w:rPr>
              <w:t>putty</w:t>
            </w:r>
            <w:r>
              <w:rPr>
                <w:spacing w:val="-11"/>
                <w:sz w:val="20"/>
              </w:rPr>
              <w:t> </w:t>
            </w:r>
            <w:r>
              <w:rPr>
                <w:sz w:val="20"/>
              </w:rPr>
              <w:t>coated</w:t>
            </w:r>
            <w:r>
              <w:rPr>
                <w:spacing w:val="-7"/>
                <w:sz w:val="20"/>
              </w:rPr>
              <w:t> </w:t>
            </w:r>
            <w:r>
              <w:rPr>
                <w:spacing w:val="-4"/>
                <w:sz w:val="20"/>
              </w:rPr>
              <w:t>walls</w:t>
            </w:r>
          </w:p>
        </w:tc>
      </w:tr>
      <w:tr>
        <w:trPr>
          <w:trHeight w:val="520" w:hRule="atLeast"/>
        </w:trPr>
        <w:tc>
          <w:tcPr>
            <w:tcW w:w="711" w:type="dxa"/>
            <w:vMerge/>
            <w:tcBorders>
              <w:top w:val="nil"/>
              <w:bottom w:val="single" w:sz="8" w:space="0" w:color="000000"/>
            </w:tcBorders>
          </w:tcPr>
          <w:p>
            <w:pPr>
              <w:rPr>
                <w:sz w:val="2"/>
                <w:szCs w:val="2"/>
              </w:rPr>
            </w:pPr>
          </w:p>
        </w:tc>
        <w:tc>
          <w:tcPr>
            <w:tcW w:w="4419" w:type="dxa"/>
          </w:tcPr>
          <w:p>
            <w:pPr>
              <w:pStyle w:val="TableParagraph"/>
              <w:tabs>
                <w:tab w:pos="832" w:val="left" w:leader="none"/>
              </w:tabs>
              <w:spacing w:line="227" w:lineRule="exact"/>
              <w:ind w:left="184"/>
              <w:rPr>
                <w:sz w:val="20"/>
              </w:rPr>
            </w:pPr>
            <w:r>
              <w:rPr>
                <w:spacing w:val="-4"/>
                <w:sz w:val="20"/>
              </w:rPr>
              <w:t>viii.</w:t>
            </w:r>
            <w:r>
              <w:rPr>
                <w:sz w:val="20"/>
              </w:rPr>
              <w:tab/>
              <w:t>Interior</w:t>
            </w:r>
            <w:r>
              <w:rPr>
                <w:spacing w:val="-11"/>
                <w:sz w:val="20"/>
              </w:rPr>
              <w:t> </w:t>
            </w:r>
            <w:r>
              <w:rPr>
                <w:sz w:val="20"/>
              </w:rPr>
              <w:t>decoration/</w:t>
            </w:r>
            <w:r>
              <w:rPr>
                <w:spacing w:val="-10"/>
                <w:sz w:val="20"/>
              </w:rPr>
              <w:t> </w:t>
            </w:r>
            <w:r>
              <w:rPr>
                <w:spacing w:val="-2"/>
                <w:sz w:val="20"/>
              </w:rPr>
              <w:t>Special</w:t>
            </w:r>
          </w:p>
          <w:p>
            <w:pPr>
              <w:pStyle w:val="TableParagraph"/>
              <w:spacing w:before="34"/>
              <w:ind w:left="832"/>
              <w:rPr>
                <w:sz w:val="20"/>
              </w:rPr>
            </w:pPr>
            <w:r>
              <w:rPr>
                <w:sz w:val="20"/>
              </w:rPr>
              <w:t>architectural</w:t>
            </w:r>
            <w:r>
              <w:rPr>
                <w:spacing w:val="-11"/>
                <w:sz w:val="20"/>
              </w:rPr>
              <w:t> </w:t>
            </w:r>
            <w:r>
              <w:rPr>
                <w:sz w:val="20"/>
              </w:rPr>
              <w:t>or</w:t>
            </w:r>
            <w:r>
              <w:rPr>
                <w:spacing w:val="-6"/>
                <w:sz w:val="20"/>
              </w:rPr>
              <w:t> </w:t>
            </w:r>
            <w:r>
              <w:rPr>
                <w:sz w:val="20"/>
              </w:rPr>
              <w:t>decorative</w:t>
            </w:r>
            <w:r>
              <w:rPr>
                <w:spacing w:val="-9"/>
                <w:sz w:val="20"/>
              </w:rPr>
              <w:t> </w:t>
            </w:r>
            <w:r>
              <w:rPr>
                <w:spacing w:val="-2"/>
                <w:sz w:val="20"/>
              </w:rPr>
              <w:t>feature</w:t>
            </w:r>
          </w:p>
        </w:tc>
        <w:tc>
          <w:tcPr>
            <w:tcW w:w="5501" w:type="dxa"/>
            <w:gridSpan w:val="4"/>
          </w:tcPr>
          <w:p>
            <w:pPr>
              <w:pStyle w:val="TableParagraph"/>
              <w:spacing w:line="237" w:lineRule="auto"/>
              <w:ind w:left="114"/>
              <w:rPr>
                <w:sz w:val="20"/>
              </w:rPr>
            </w:pPr>
            <w:r>
              <w:rPr>
                <w:sz w:val="20"/>
              </w:rPr>
              <w:t>Beautifully</w:t>
            </w:r>
            <w:r>
              <w:rPr>
                <w:spacing w:val="-10"/>
                <w:sz w:val="20"/>
              </w:rPr>
              <w:t> </w:t>
            </w:r>
            <w:r>
              <w:rPr>
                <w:sz w:val="20"/>
              </w:rPr>
              <w:t>&amp;</w:t>
            </w:r>
            <w:r>
              <w:rPr>
                <w:spacing w:val="-7"/>
                <w:sz w:val="20"/>
              </w:rPr>
              <w:t> </w:t>
            </w:r>
            <w:r>
              <w:rPr>
                <w:sz w:val="20"/>
              </w:rPr>
              <w:t>aesthetically</w:t>
            </w:r>
            <w:r>
              <w:rPr>
                <w:spacing w:val="-9"/>
                <w:sz w:val="20"/>
              </w:rPr>
              <w:t> </w:t>
            </w:r>
            <w:r>
              <w:rPr>
                <w:sz w:val="20"/>
              </w:rPr>
              <w:t>designed</w:t>
            </w:r>
            <w:r>
              <w:rPr>
                <w:spacing w:val="-7"/>
                <w:sz w:val="20"/>
              </w:rPr>
              <w:t> </w:t>
            </w:r>
            <w:r>
              <w:rPr>
                <w:sz w:val="20"/>
              </w:rPr>
              <w:t>interiors</w:t>
            </w:r>
            <w:r>
              <w:rPr>
                <w:spacing w:val="-4"/>
                <w:sz w:val="20"/>
              </w:rPr>
              <w:t> </w:t>
            </w:r>
            <w:r>
              <w:rPr>
                <w:sz w:val="20"/>
              </w:rPr>
              <w:t>with</w:t>
            </w:r>
            <w:r>
              <w:rPr>
                <w:spacing w:val="-9"/>
                <w:sz w:val="20"/>
              </w:rPr>
              <w:t> </w:t>
            </w:r>
            <w:r>
              <w:rPr>
                <w:sz w:val="20"/>
              </w:rPr>
              <w:t>fixed wooden work</w:t>
            </w:r>
          </w:p>
        </w:tc>
      </w:tr>
      <w:tr>
        <w:trPr>
          <w:trHeight w:val="258" w:hRule="atLeast"/>
        </w:trPr>
        <w:tc>
          <w:tcPr>
            <w:tcW w:w="711" w:type="dxa"/>
            <w:vMerge/>
            <w:tcBorders>
              <w:top w:val="nil"/>
              <w:bottom w:val="single" w:sz="8" w:space="0" w:color="000000"/>
            </w:tcBorders>
          </w:tcPr>
          <w:p>
            <w:pPr>
              <w:rPr>
                <w:sz w:val="2"/>
                <w:szCs w:val="2"/>
              </w:rPr>
            </w:pPr>
          </w:p>
        </w:tc>
        <w:tc>
          <w:tcPr>
            <w:tcW w:w="4419" w:type="dxa"/>
          </w:tcPr>
          <w:p>
            <w:pPr>
              <w:pStyle w:val="TableParagraph"/>
              <w:tabs>
                <w:tab w:pos="832" w:val="left" w:leader="none"/>
              </w:tabs>
              <w:spacing w:line="227" w:lineRule="exact"/>
              <w:ind w:left="273"/>
              <w:rPr>
                <w:sz w:val="20"/>
              </w:rPr>
            </w:pPr>
            <w:r>
              <w:rPr>
                <w:spacing w:val="-5"/>
                <w:sz w:val="20"/>
              </w:rPr>
              <w:t>ix.</w:t>
            </w:r>
            <w:r>
              <w:rPr>
                <w:sz w:val="20"/>
              </w:rPr>
              <w:tab/>
              <w:t>Class</w:t>
            </w:r>
            <w:r>
              <w:rPr>
                <w:spacing w:val="-7"/>
                <w:sz w:val="20"/>
              </w:rPr>
              <w:t> </w:t>
            </w:r>
            <w:r>
              <w:rPr>
                <w:sz w:val="20"/>
              </w:rPr>
              <w:t>of</w:t>
            </w:r>
            <w:r>
              <w:rPr>
                <w:spacing w:val="-6"/>
                <w:sz w:val="20"/>
              </w:rPr>
              <w:t> </w:t>
            </w:r>
            <w:r>
              <w:rPr>
                <w:sz w:val="20"/>
              </w:rPr>
              <w:t>electrical</w:t>
            </w:r>
            <w:r>
              <w:rPr>
                <w:spacing w:val="-8"/>
                <w:sz w:val="20"/>
              </w:rPr>
              <w:t> </w:t>
            </w:r>
            <w:r>
              <w:rPr>
                <w:spacing w:val="-2"/>
                <w:sz w:val="20"/>
              </w:rPr>
              <w:t>fittings</w:t>
            </w:r>
          </w:p>
        </w:tc>
        <w:tc>
          <w:tcPr>
            <w:tcW w:w="5501" w:type="dxa"/>
            <w:gridSpan w:val="4"/>
          </w:tcPr>
          <w:p>
            <w:pPr>
              <w:pStyle w:val="TableParagraph"/>
              <w:spacing w:line="224" w:lineRule="exact"/>
              <w:ind w:left="114"/>
              <w:rPr>
                <w:sz w:val="20"/>
              </w:rPr>
            </w:pPr>
            <w:r>
              <w:rPr>
                <w:sz w:val="20"/>
              </w:rPr>
              <w:t>Internal</w:t>
            </w:r>
            <w:r>
              <w:rPr>
                <w:spacing w:val="-8"/>
                <w:sz w:val="20"/>
              </w:rPr>
              <w:t> </w:t>
            </w:r>
            <w:r>
              <w:rPr>
                <w:sz w:val="20"/>
              </w:rPr>
              <w:t>/</w:t>
            </w:r>
            <w:r>
              <w:rPr>
                <w:spacing w:val="-4"/>
                <w:sz w:val="20"/>
              </w:rPr>
              <w:t> </w:t>
            </w:r>
            <w:r>
              <w:rPr>
                <w:sz w:val="20"/>
              </w:rPr>
              <w:t>High</w:t>
            </w:r>
            <w:r>
              <w:rPr>
                <w:spacing w:val="-6"/>
                <w:sz w:val="20"/>
              </w:rPr>
              <w:t> </w:t>
            </w:r>
            <w:r>
              <w:rPr>
                <w:sz w:val="20"/>
              </w:rPr>
              <w:t>quality</w:t>
            </w:r>
            <w:r>
              <w:rPr>
                <w:spacing w:val="-10"/>
                <w:sz w:val="20"/>
              </w:rPr>
              <w:t> </w:t>
            </w:r>
            <w:r>
              <w:rPr>
                <w:sz w:val="20"/>
              </w:rPr>
              <w:t>fittings</w:t>
            </w:r>
            <w:r>
              <w:rPr>
                <w:spacing w:val="-5"/>
                <w:sz w:val="20"/>
              </w:rPr>
              <w:t> </w:t>
            </w:r>
            <w:r>
              <w:rPr>
                <w:spacing w:val="-4"/>
                <w:sz w:val="20"/>
              </w:rPr>
              <w:t>used</w:t>
            </w:r>
          </w:p>
        </w:tc>
      </w:tr>
      <w:tr>
        <w:trPr>
          <w:trHeight w:val="517" w:hRule="atLeast"/>
        </w:trPr>
        <w:tc>
          <w:tcPr>
            <w:tcW w:w="711" w:type="dxa"/>
            <w:vMerge/>
            <w:tcBorders>
              <w:top w:val="nil"/>
              <w:bottom w:val="single" w:sz="8" w:space="0" w:color="000000"/>
            </w:tcBorders>
          </w:tcPr>
          <w:p>
            <w:pPr>
              <w:rPr>
                <w:sz w:val="2"/>
                <w:szCs w:val="2"/>
              </w:rPr>
            </w:pPr>
          </w:p>
        </w:tc>
        <w:tc>
          <w:tcPr>
            <w:tcW w:w="4419" w:type="dxa"/>
          </w:tcPr>
          <w:p>
            <w:pPr>
              <w:pStyle w:val="TableParagraph"/>
              <w:tabs>
                <w:tab w:pos="832" w:val="left" w:leader="none"/>
              </w:tabs>
              <w:spacing w:line="224" w:lineRule="exact"/>
              <w:ind w:left="316"/>
              <w:rPr>
                <w:sz w:val="20"/>
              </w:rPr>
            </w:pPr>
            <w:r>
              <w:rPr>
                <w:spacing w:val="-5"/>
                <w:sz w:val="20"/>
              </w:rPr>
              <w:t>x.</w:t>
            </w:r>
            <w:r>
              <w:rPr>
                <w:sz w:val="20"/>
              </w:rPr>
              <w:tab/>
              <w:t>Class</w:t>
            </w:r>
            <w:r>
              <w:rPr>
                <w:spacing w:val="-5"/>
                <w:sz w:val="20"/>
              </w:rPr>
              <w:t> </w:t>
            </w:r>
            <w:r>
              <w:rPr>
                <w:sz w:val="20"/>
              </w:rPr>
              <w:t>of</w:t>
            </w:r>
            <w:r>
              <w:rPr>
                <w:spacing w:val="-4"/>
                <w:sz w:val="20"/>
              </w:rPr>
              <w:t> </w:t>
            </w:r>
            <w:r>
              <w:rPr>
                <w:sz w:val="20"/>
              </w:rPr>
              <w:t>sanitary</w:t>
            </w:r>
            <w:r>
              <w:rPr>
                <w:spacing w:val="-7"/>
                <w:sz w:val="20"/>
              </w:rPr>
              <w:t> </w:t>
            </w:r>
            <w:r>
              <w:rPr>
                <w:sz w:val="20"/>
              </w:rPr>
              <w:t>&amp;</w:t>
            </w:r>
            <w:r>
              <w:rPr>
                <w:spacing w:val="-4"/>
                <w:sz w:val="20"/>
              </w:rPr>
              <w:t> </w:t>
            </w:r>
            <w:r>
              <w:rPr>
                <w:sz w:val="20"/>
              </w:rPr>
              <w:t>water</w:t>
            </w:r>
            <w:r>
              <w:rPr>
                <w:spacing w:val="-5"/>
                <w:sz w:val="20"/>
              </w:rPr>
              <w:t> </w:t>
            </w:r>
            <w:r>
              <w:rPr>
                <w:spacing w:val="-2"/>
                <w:sz w:val="20"/>
              </w:rPr>
              <w:t>supply</w:t>
            </w:r>
          </w:p>
          <w:p>
            <w:pPr>
              <w:pStyle w:val="TableParagraph"/>
              <w:spacing w:before="34"/>
              <w:ind w:left="832"/>
              <w:rPr>
                <w:sz w:val="20"/>
              </w:rPr>
            </w:pPr>
            <w:r>
              <w:rPr>
                <w:spacing w:val="-2"/>
                <w:sz w:val="20"/>
              </w:rPr>
              <w:t>fittings</w:t>
            </w:r>
          </w:p>
        </w:tc>
        <w:tc>
          <w:tcPr>
            <w:tcW w:w="5501" w:type="dxa"/>
            <w:gridSpan w:val="4"/>
          </w:tcPr>
          <w:p>
            <w:pPr>
              <w:pStyle w:val="TableParagraph"/>
              <w:spacing w:line="224" w:lineRule="exact"/>
              <w:ind w:left="114"/>
              <w:rPr>
                <w:sz w:val="20"/>
              </w:rPr>
            </w:pPr>
            <w:r>
              <w:rPr>
                <w:sz w:val="20"/>
              </w:rPr>
              <w:t>External</w:t>
            </w:r>
            <w:r>
              <w:rPr>
                <w:spacing w:val="-7"/>
                <w:sz w:val="20"/>
              </w:rPr>
              <w:t> </w:t>
            </w:r>
            <w:r>
              <w:rPr>
                <w:sz w:val="20"/>
              </w:rPr>
              <w:t>/</w:t>
            </w:r>
            <w:r>
              <w:rPr>
                <w:spacing w:val="-7"/>
                <w:sz w:val="20"/>
              </w:rPr>
              <w:t> </w:t>
            </w:r>
            <w:r>
              <w:rPr>
                <w:sz w:val="20"/>
              </w:rPr>
              <w:t>Normal</w:t>
            </w:r>
            <w:r>
              <w:rPr>
                <w:spacing w:val="-8"/>
                <w:sz w:val="20"/>
              </w:rPr>
              <w:t> </w:t>
            </w:r>
            <w:r>
              <w:rPr>
                <w:sz w:val="20"/>
              </w:rPr>
              <w:t>quality</w:t>
            </w:r>
            <w:r>
              <w:rPr>
                <w:spacing w:val="-9"/>
                <w:sz w:val="20"/>
              </w:rPr>
              <w:t> </w:t>
            </w:r>
            <w:r>
              <w:rPr>
                <w:sz w:val="20"/>
              </w:rPr>
              <w:t>fittings</w:t>
            </w:r>
            <w:r>
              <w:rPr>
                <w:spacing w:val="-6"/>
                <w:sz w:val="20"/>
              </w:rPr>
              <w:t> </w:t>
            </w:r>
            <w:r>
              <w:rPr>
                <w:spacing w:val="-4"/>
                <w:sz w:val="20"/>
              </w:rPr>
              <w:t>used</w:t>
            </w:r>
          </w:p>
        </w:tc>
      </w:tr>
      <w:tr>
        <w:trPr>
          <w:trHeight w:val="265" w:hRule="atLeast"/>
        </w:trPr>
        <w:tc>
          <w:tcPr>
            <w:tcW w:w="711" w:type="dxa"/>
            <w:tcBorders>
              <w:top w:val="single" w:sz="8" w:space="0" w:color="000000"/>
              <w:bottom w:val="single" w:sz="8" w:space="0" w:color="000000"/>
            </w:tcBorders>
          </w:tcPr>
          <w:p>
            <w:pPr>
              <w:pStyle w:val="TableParagraph"/>
              <w:spacing w:before="6"/>
              <w:ind w:right="135"/>
              <w:jc w:val="right"/>
              <w:rPr>
                <w:sz w:val="20"/>
              </w:rPr>
            </w:pPr>
            <w:r>
              <w:rPr>
                <w:spacing w:val="-5"/>
                <w:sz w:val="20"/>
              </w:rPr>
              <w:t>d.</w:t>
            </w:r>
          </w:p>
        </w:tc>
        <w:tc>
          <w:tcPr>
            <w:tcW w:w="4419" w:type="dxa"/>
          </w:tcPr>
          <w:p>
            <w:pPr>
              <w:pStyle w:val="TableParagraph"/>
              <w:spacing w:before="6"/>
              <w:ind w:left="112"/>
              <w:rPr>
                <w:sz w:val="20"/>
              </w:rPr>
            </w:pPr>
            <w:r>
              <w:rPr>
                <w:spacing w:val="-2"/>
                <w:sz w:val="20"/>
              </w:rPr>
              <w:t>Maintenance</w:t>
            </w:r>
            <w:r>
              <w:rPr>
                <w:spacing w:val="7"/>
                <w:sz w:val="20"/>
              </w:rPr>
              <w:t> </w:t>
            </w:r>
            <w:r>
              <w:rPr>
                <w:spacing w:val="-2"/>
                <w:sz w:val="20"/>
              </w:rPr>
              <w:t>issues</w:t>
            </w:r>
          </w:p>
        </w:tc>
        <w:tc>
          <w:tcPr>
            <w:tcW w:w="5501" w:type="dxa"/>
            <w:gridSpan w:val="4"/>
          </w:tcPr>
          <w:p>
            <w:pPr>
              <w:pStyle w:val="TableParagraph"/>
              <w:spacing w:before="6"/>
              <w:ind w:left="114"/>
              <w:rPr>
                <w:sz w:val="20"/>
              </w:rPr>
            </w:pPr>
            <w:r>
              <w:rPr>
                <w:sz w:val="20"/>
              </w:rPr>
              <w:t>Yes,</w:t>
            </w:r>
            <w:r>
              <w:rPr>
                <w:spacing w:val="-4"/>
                <w:sz w:val="20"/>
              </w:rPr>
              <w:t> </w:t>
            </w:r>
            <w:r>
              <w:rPr>
                <w:sz w:val="20"/>
              </w:rPr>
              <w:t>but</w:t>
            </w:r>
            <w:r>
              <w:rPr>
                <w:spacing w:val="-3"/>
                <w:sz w:val="20"/>
              </w:rPr>
              <w:t> </w:t>
            </w:r>
            <w:r>
              <w:rPr>
                <w:sz w:val="20"/>
              </w:rPr>
              <w:t>not</w:t>
            </w:r>
            <w:r>
              <w:rPr>
                <w:spacing w:val="-4"/>
                <w:sz w:val="20"/>
              </w:rPr>
              <w:t> </w:t>
            </w:r>
            <w:r>
              <w:rPr>
                <w:sz w:val="20"/>
              </w:rPr>
              <w:t>so</w:t>
            </w:r>
            <w:r>
              <w:rPr>
                <w:spacing w:val="-3"/>
                <w:sz w:val="20"/>
              </w:rPr>
              <w:t> </w:t>
            </w:r>
            <w:r>
              <w:rPr>
                <w:spacing w:val="-2"/>
                <w:sz w:val="20"/>
              </w:rPr>
              <w:t>significantly</w:t>
            </w:r>
          </w:p>
        </w:tc>
      </w:tr>
      <w:tr>
        <w:trPr>
          <w:trHeight w:val="263" w:hRule="atLeast"/>
        </w:trPr>
        <w:tc>
          <w:tcPr>
            <w:tcW w:w="711" w:type="dxa"/>
            <w:tcBorders>
              <w:top w:val="single" w:sz="8" w:space="0" w:color="000000"/>
              <w:bottom w:val="single" w:sz="8" w:space="0" w:color="000000"/>
            </w:tcBorders>
          </w:tcPr>
          <w:p>
            <w:pPr>
              <w:pStyle w:val="TableParagraph"/>
              <w:spacing w:before="4"/>
              <w:ind w:right="135"/>
              <w:jc w:val="right"/>
              <w:rPr>
                <w:sz w:val="20"/>
              </w:rPr>
            </w:pPr>
            <w:r>
              <w:rPr>
                <w:spacing w:val="-5"/>
                <w:sz w:val="20"/>
              </w:rPr>
              <w:t>e.</w:t>
            </w:r>
          </w:p>
        </w:tc>
        <w:tc>
          <w:tcPr>
            <w:tcW w:w="4419" w:type="dxa"/>
          </w:tcPr>
          <w:p>
            <w:pPr>
              <w:pStyle w:val="TableParagraph"/>
              <w:spacing w:before="4"/>
              <w:ind w:left="112"/>
              <w:rPr>
                <w:sz w:val="20"/>
              </w:rPr>
            </w:pPr>
            <w:r>
              <w:rPr>
                <w:sz w:val="20"/>
              </w:rPr>
              <w:t>Age</w:t>
            </w:r>
            <w:r>
              <w:rPr>
                <w:spacing w:val="-6"/>
                <w:sz w:val="20"/>
              </w:rPr>
              <w:t> </w:t>
            </w:r>
            <w:r>
              <w:rPr>
                <w:sz w:val="20"/>
              </w:rPr>
              <w:t>of</w:t>
            </w:r>
            <w:r>
              <w:rPr>
                <w:spacing w:val="-4"/>
                <w:sz w:val="20"/>
              </w:rPr>
              <w:t> </w:t>
            </w:r>
            <w:r>
              <w:rPr>
                <w:sz w:val="20"/>
              </w:rPr>
              <w:t>building/</w:t>
            </w:r>
            <w:r>
              <w:rPr>
                <w:spacing w:val="-5"/>
                <w:sz w:val="20"/>
              </w:rPr>
              <w:t> </w:t>
            </w:r>
            <w:r>
              <w:rPr>
                <w:sz w:val="20"/>
              </w:rPr>
              <w:t>Year</w:t>
            </w:r>
            <w:r>
              <w:rPr>
                <w:spacing w:val="-6"/>
                <w:sz w:val="20"/>
              </w:rPr>
              <w:t> </w:t>
            </w:r>
            <w:r>
              <w:rPr>
                <w:sz w:val="20"/>
              </w:rPr>
              <w:t>of</w:t>
            </w:r>
            <w:r>
              <w:rPr>
                <w:spacing w:val="-4"/>
                <w:sz w:val="20"/>
              </w:rPr>
              <w:t> </w:t>
            </w:r>
            <w:r>
              <w:rPr>
                <w:spacing w:val="-2"/>
                <w:sz w:val="20"/>
              </w:rPr>
              <w:t>construction</w:t>
            </w:r>
          </w:p>
        </w:tc>
        <w:tc>
          <w:tcPr>
            <w:tcW w:w="2768" w:type="dxa"/>
            <w:gridSpan w:val="2"/>
          </w:tcPr>
          <w:p>
            <w:pPr>
              <w:pStyle w:val="TableParagraph"/>
              <w:spacing w:before="4"/>
              <w:ind w:left="114"/>
              <w:rPr>
                <w:sz w:val="20"/>
              </w:rPr>
            </w:pPr>
            <w:r>
              <w:rPr>
                <w:sz w:val="20"/>
              </w:rPr>
              <w:t>45 </w:t>
            </w:r>
            <w:r>
              <w:rPr>
                <w:spacing w:val="-2"/>
                <w:sz w:val="20"/>
              </w:rPr>
              <w:t>years</w:t>
            </w:r>
          </w:p>
        </w:tc>
        <w:tc>
          <w:tcPr>
            <w:tcW w:w="2733" w:type="dxa"/>
            <w:gridSpan w:val="2"/>
          </w:tcPr>
          <w:p>
            <w:pPr>
              <w:pStyle w:val="TableParagraph"/>
              <w:spacing w:before="4"/>
              <w:ind w:left="2"/>
              <w:jc w:val="center"/>
              <w:rPr>
                <w:sz w:val="20"/>
              </w:rPr>
            </w:pPr>
            <w:r>
              <w:rPr>
                <w:spacing w:val="-4"/>
                <w:sz w:val="20"/>
              </w:rPr>
              <w:t>1979</w:t>
            </w:r>
          </w:p>
        </w:tc>
      </w:tr>
      <w:tr>
        <w:trPr>
          <w:trHeight w:val="530" w:hRule="atLeast"/>
        </w:trPr>
        <w:tc>
          <w:tcPr>
            <w:tcW w:w="711" w:type="dxa"/>
            <w:tcBorders>
              <w:top w:val="single" w:sz="8" w:space="0" w:color="000000"/>
              <w:bottom w:val="single" w:sz="8" w:space="0" w:color="000000"/>
            </w:tcBorders>
          </w:tcPr>
          <w:p>
            <w:pPr>
              <w:pStyle w:val="TableParagraph"/>
              <w:spacing w:before="7"/>
              <w:ind w:left="398"/>
              <w:rPr>
                <w:sz w:val="20"/>
              </w:rPr>
            </w:pPr>
            <w:r>
              <w:rPr>
                <w:spacing w:val="-5"/>
                <w:sz w:val="20"/>
              </w:rPr>
              <w:t>f.</w:t>
            </w:r>
          </w:p>
        </w:tc>
        <w:tc>
          <w:tcPr>
            <w:tcW w:w="4419" w:type="dxa"/>
          </w:tcPr>
          <w:p>
            <w:pPr>
              <w:pStyle w:val="TableParagraph"/>
              <w:spacing w:before="7"/>
              <w:ind w:left="112"/>
              <w:rPr>
                <w:sz w:val="20"/>
              </w:rPr>
            </w:pPr>
            <w:r>
              <w:rPr>
                <w:sz w:val="20"/>
              </w:rPr>
              <w:t>Total</w:t>
            </w:r>
            <w:r>
              <w:rPr>
                <w:spacing w:val="-8"/>
                <w:sz w:val="20"/>
              </w:rPr>
              <w:t> </w:t>
            </w:r>
            <w:r>
              <w:rPr>
                <w:sz w:val="20"/>
              </w:rPr>
              <w:t>life</w:t>
            </w:r>
            <w:r>
              <w:rPr>
                <w:spacing w:val="-7"/>
                <w:sz w:val="20"/>
              </w:rPr>
              <w:t> </w:t>
            </w:r>
            <w:r>
              <w:rPr>
                <w:sz w:val="20"/>
              </w:rPr>
              <w:t>of</w:t>
            </w:r>
            <w:r>
              <w:rPr>
                <w:spacing w:val="-5"/>
                <w:sz w:val="20"/>
              </w:rPr>
              <w:t> </w:t>
            </w:r>
            <w:r>
              <w:rPr>
                <w:sz w:val="20"/>
              </w:rPr>
              <w:t>the</w:t>
            </w:r>
            <w:r>
              <w:rPr>
                <w:spacing w:val="-7"/>
                <w:sz w:val="20"/>
              </w:rPr>
              <w:t> </w:t>
            </w:r>
            <w:r>
              <w:rPr>
                <w:sz w:val="20"/>
              </w:rPr>
              <w:t>structure/</w:t>
            </w:r>
            <w:r>
              <w:rPr>
                <w:spacing w:val="-7"/>
                <w:sz w:val="20"/>
              </w:rPr>
              <w:t> </w:t>
            </w:r>
            <w:r>
              <w:rPr>
                <w:sz w:val="20"/>
              </w:rPr>
              <w:t>Remaining</w:t>
            </w:r>
            <w:r>
              <w:rPr>
                <w:spacing w:val="-6"/>
                <w:sz w:val="20"/>
              </w:rPr>
              <w:t> </w:t>
            </w:r>
            <w:r>
              <w:rPr>
                <w:spacing w:val="-4"/>
                <w:sz w:val="20"/>
              </w:rPr>
              <w:t>life</w:t>
            </w:r>
          </w:p>
          <w:p>
            <w:pPr>
              <w:pStyle w:val="TableParagraph"/>
              <w:spacing w:before="34"/>
              <w:ind w:left="112"/>
              <w:rPr>
                <w:sz w:val="20"/>
              </w:rPr>
            </w:pPr>
            <w:r>
              <w:rPr>
                <w:spacing w:val="-2"/>
                <w:sz w:val="20"/>
              </w:rPr>
              <w:t>expected</w:t>
            </w:r>
          </w:p>
        </w:tc>
        <w:tc>
          <w:tcPr>
            <w:tcW w:w="5501" w:type="dxa"/>
            <w:gridSpan w:val="4"/>
          </w:tcPr>
          <w:p>
            <w:pPr>
              <w:pStyle w:val="TableParagraph"/>
              <w:spacing w:before="139"/>
              <w:ind w:left="114"/>
              <w:rPr>
                <w:sz w:val="20"/>
              </w:rPr>
            </w:pPr>
            <w:r>
              <w:rPr>
                <w:sz w:val="20"/>
              </w:rPr>
              <w:t>70</w:t>
            </w:r>
            <w:r>
              <w:rPr>
                <w:spacing w:val="-1"/>
                <w:sz w:val="20"/>
              </w:rPr>
              <w:t> </w:t>
            </w:r>
            <w:r>
              <w:rPr>
                <w:sz w:val="20"/>
              </w:rPr>
              <w:t>years/</w:t>
            </w:r>
            <w:r>
              <w:rPr>
                <w:spacing w:val="-5"/>
                <w:sz w:val="20"/>
              </w:rPr>
              <w:t> </w:t>
            </w:r>
            <w:r>
              <w:rPr>
                <w:sz w:val="20"/>
              </w:rPr>
              <w:t>25</w:t>
            </w:r>
            <w:r>
              <w:rPr>
                <w:spacing w:val="-3"/>
                <w:sz w:val="20"/>
              </w:rPr>
              <w:t> </w:t>
            </w:r>
            <w:r>
              <w:rPr>
                <w:spacing w:val="-2"/>
                <w:sz w:val="20"/>
              </w:rPr>
              <w:t>years</w:t>
            </w:r>
          </w:p>
        </w:tc>
      </w:tr>
      <w:tr>
        <w:trPr>
          <w:trHeight w:val="267" w:hRule="atLeast"/>
        </w:trPr>
        <w:tc>
          <w:tcPr>
            <w:tcW w:w="711" w:type="dxa"/>
            <w:tcBorders>
              <w:top w:val="single" w:sz="8" w:space="0" w:color="000000"/>
              <w:bottom w:val="single" w:sz="8" w:space="0" w:color="000000"/>
            </w:tcBorders>
          </w:tcPr>
          <w:p>
            <w:pPr>
              <w:pStyle w:val="TableParagraph"/>
              <w:spacing w:before="4"/>
              <w:ind w:right="135"/>
              <w:jc w:val="right"/>
              <w:rPr>
                <w:sz w:val="20"/>
              </w:rPr>
            </w:pPr>
            <w:r>
              <w:rPr>
                <w:spacing w:val="-5"/>
                <w:sz w:val="20"/>
              </w:rPr>
              <w:t>g.</w:t>
            </w:r>
          </w:p>
        </w:tc>
        <w:tc>
          <w:tcPr>
            <w:tcW w:w="4419" w:type="dxa"/>
          </w:tcPr>
          <w:p>
            <w:pPr>
              <w:pStyle w:val="TableParagraph"/>
              <w:spacing w:before="4"/>
              <w:ind w:left="112"/>
              <w:rPr>
                <w:sz w:val="20"/>
              </w:rPr>
            </w:pPr>
            <w:r>
              <w:rPr>
                <w:sz w:val="20"/>
              </w:rPr>
              <w:t>Extent</w:t>
            </w:r>
            <w:r>
              <w:rPr>
                <w:spacing w:val="-6"/>
                <w:sz w:val="20"/>
              </w:rPr>
              <w:t> </w:t>
            </w:r>
            <w:r>
              <w:rPr>
                <w:sz w:val="20"/>
              </w:rPr>
              <w:t>of</w:t>
            </w:r>
            <w:r>
              <w:rPr>
                <w:spacing w:val="-5"/>
                <w:sz w:val="20"/>
              </w:rPr>
              <w:t> </w:t>
            </w:r>
            <w:r>
              <w:rPr>
                <w:sz w:val="20"/>
              </w:rPr>
              <w:t>deterioration</w:t>
            </w:r>
            <w:r>
              <w:rPr>
                <w:spacing w:val="-5"/>
                <w:sz w:val="20"/>
              </w:rPr>
              <w:t> </w:t>
            </w:r>
            <w:r>
              <w:rPr>
                <w:sz w:val="20"/>
              </w:rPr>
              <w:t>in</w:t>
            </w:r>
            <w:r>
              <w:rPr>
                <w:spacing w:val="-5"/>
                <w:sz w:val="20"/>
              </w:rPr>
              <w:t> </w:t>
            </w:r>
            <w:r>
              <w:rPr>
                <w:sz w:val="20"/>
              </w:rPr>
              <w:t>the</w:t>
            </w:r>
            <w:r>
              <w:rPr>
                <w:spacing w:val="-7"/>
                <w:sz w:val="20"/>
              </w:rPr>
              <w:t> </w:t>
            </w:r>
            <w:r>
              <w:rPr>
                <w:spacing w:val="-2"/>
                <w:sz w:val="20"/>
              </w:rPr>
              <w:t>structure</w:t>
            </w:r>
          </w:p>
        </w:tc>
        <w:tc>
          <w:tcPr>
            <w:tcW w:w="5501" w:type="dxa"/>
            <w:gridSpan w:val="4"/>
          </w:tcPr>
          <w:p>
            <w:pPr>
              <w:pStyle w:val="TableParagraph"/>
              <w:spacing w:before="4"/>
              <w:ind w:left="114"/>
              <w:rPr>
                <w:sz w:val="20"/>
              </w:rPr>
            </w:pPr>
            <w:r>
              <w:rPr>
                <w:spacing w:val="-2"/>
                <w:sz w:val="20"/>
              </w:rPr>
              <w:t>No</w:t>
            </w:r>
            <w:r>
              <w:rPr>
                <w:spacing w:val="-3"/>
                <w:sz w:val="20"/>
              </w:rPr>
              <w:t> </w:t>
            </w:r>
            <w:r>
              <w:rPr>
                <w:spacing w:val="-2"/>
                <w:sz w:val="20"/>
              </w:rPr>
              <w:t>deterioration</w:t>
            </w:r>
            <w:r>
              <w:rPr>
                <w:spacing w:val="-3"/>
                <w:sz w:val="20"/>
              </w:rPr>
              <w:t> </w:t>
            </w:r>
            <w:r>
              <w:rPr>
                <w:spacing w:val="-2"/>
                <w:sz w:val="20"/>
              </w:rPr>
              <w:t>came</w:t>
            </w:r>
            <w:r>
              <w:rPr>
                <w:spacing w:val="-3"/>
                <w:sz w:val="20"/>
              </w:rPr>
              <w:t> </w:t>
            </w:r>
            <w:r>
              <w:rPr>
                <w:spacing w:val="-2"/>
                <w:sz w:val="20"/>
              </w:rPr>
              <w:t>into</w:t>
            </w:r>
            <w:r>
              <w:rPr>
                <w:spacing w:val="-3"/>
                <w:sz w:val="20"/>
              </w:rPr>
              <w:t> </w:t>
            </w:r>
            <w:r>
              <w:rPr>
                <w:spacing w:val="-2"/>
                <w:sz w:val="20"/>
              </w:rPr>
              <w:t>notice</w:t>
            </w:r>
            <w:r>
              <w:rPr>
                <w:spacing w:val="-3"/>
                <w:sz w:val="20"/>
              </w:rPr>
              <w:t> </w:t>
            </w:r>
            <w:r>
              <w:rPr>
                <w:spacing w:val="-2"/>
                <w:sz w:val="20"/>
              </w:rPr>
              <w:t>through</w:t>
            </w:r>
            <w:r>
              <w:rPr>
                <w:spacing w:val="-3"/>
                <w:sz w:val="20"/>
              </w:rPr>
              <w:t> </w:t>
            </w:r>
            <w:r>
              <w:rPr>
                <w:spacing w:val="-2"/>
                <w:sz w:val="20"/>
              </w:rPr>
              <w:t>visual</w:t>
            </w:r>
            <w:r>
              <w:rPr>
                <w:spacing w:val="-4"/>
                <w:sz w:val="20"/>
              </w:rPr>
              <w:t> </w:t>
            </w:r>
            <w:r>
              <w:rPr>
                <w:spacing w:val="-2"/>
                <w:sz w:val="20"/>
              </w:rPr>
              <w:t>observation</w:t>
            </w:r>
          </w:p>
        </w:tc>
      </w:tr>
      <w:tr>
        <w:trPr>
          <w:trHeight w:val="793" w:hRule="atLeast"/>
        </w:trPr>
        <w:tc>
          <w:tcPr>
            <w:tcW w:w="711" w:type="dxa"/>
            <w:tcBorders>
              <w:top w:val="single" w:sz="8" w:space="0" w:color="000000"/>
              <w:bottom w:val="single" w:sz="8" w:space="0" w:color="000000"/>
            </w:tcBorders>
          </w:tcPr>
          <w:p>
            <w:pPr>
              <w:pStyle w:val="TableParagraph"/>
              <w:spacing w:before="4"/>
              <w:ind w:right="135"/>
              <w:jc w:val="right"/>
              <w:rPr>
                <w:sz w:val="20"/>
              </w:rPr>
            </w:pPr>
            <w:r>
              <w:rPr>
                <w:spacing w:val="-5"/>
                <w:sz w:val="20"/>
              </w:rPr>
              <w:t>h.</w:t>
            </w:r>
          </w:p>
        </w:tc>
        <w:tc>
          <w:tcPr>
            <w:tcW w:w="4419" w:type="dxa"/>
          </w:tcPr>
          <w:p>
            <w:pPr>
              <w:pStyle w:val="TableParagraph"/>
              <w:spacing w:before="4"/>
              <w:ind w:left="112"/>
              <w:rPr>
                <w:sz w:val="20"/>
              </w:rPr>
            </w:pPr>
            <w:r>
              <w:rPr>
                <w:sz w:val="20"/>
              </w:rPr>
              <w:t>Structural</w:t>
            </w:r>
            <w:r>
              <w:rPr>
                <w:spacing w:val="-13"/>
                <w:sz w:val="20"/>
              </w:rPr>
              <w:t> </w:t>
            </w:r>
            <w:r>
              <w:rPr>
                <w:spacing w:val="-2"/>
                <w:sz w:val="20"/>
              </w:rPr>
              <w:t>safety</w:t>
            </w:r>
          </w:p>
        </w:tc>
        <w:tc>
          <w:tcPr>
            <w:tcW w:w="5501" w:type="dxa"/>
            <w:gridSpan w:val="4"/>
          </w:tcPr>
          <w:p>
            <w:pPr>
              <w:pStyle w:val="TableParagraph"/>
              <w:spacing w:before="4"/>
              <w:ind w:left="114"/>
              <w:rPr>
                <w:sz w:val="20"/>
              </w:rPr>
            </w:pPr>
            <w:r>
              <w:rPr>
                <w:sz w:val="20"/>
              </w:rPr>
              <w:t>Structure</w:t>
            </w:r>
            <w:r>
              <w:rPr>
                <w:spacing w:val="7"/>
                <w:sz w:val="20"/>
              </w:rPr>
              <w:t> </w:t>
            </w:r>
            <w:r>
              <w:rPr>
                <w:sz w:val="20"/>
              </w:rPr>
              <w:t>built</w:t>
            </w:r>
            <w:r>
              <w:rPr>
                <w:spacing w:val="8"/>
                <w:sz w:val="20"/>
              </w:rPr>
              <w:t> </w:t>
            </w:r>
            <w:r>
              <w:rPr>
                <w:sz w:val="20"/>
              </w:rPr>
              <w:t>on</w:t>
            </w:r>
            <w:r>
              <w:rPr>
                <w:spacing w:val="7"/>
                <w:sz w:val="20"/>
              </w:rPr>
              <w:t> </w:t>
            </w:r>
            <w:r>
              <w:rPr>
                <w:sz w:val="20"/>
              </w:rPr>
              <w:t>RCC</w:t>
            </w:r>
            <w:r>
              <w:rPr>
                <w:spacing w:val="9"/>
                <w:sz w:val="20"/>
              </w:rPr>
              <w:t> </w:t>
            </w:r>
            <w:r>
              <w:rPr>
                <w:sz w:val="20"/>
              </w:rPr>
              <w:t>technique</w:t>
            </w:r>
            <w:r>
              <w:rPr>
                <w:spacing w:val="8"/>
                <w:sz w:val="20"/>
              </w:rPr>
              <w:t> </w:t>
            </w:r>
            <w:r>
              <w:rPr>
                <w:sz w:val="20"/>
              </w:rPr>
              <w:t>so</w:t>
            </w:r>
            <w:r>
              <w:rPr>
                <w:spacing w:val="8"/>
                <w:sz w:val="20"/>
              </w:rPr>
              <w:t> </w:t>
            </w:r>
            <w:r>
              <w:rPr>
                <w:sz w:val="20"/>
              </w:rPr>
              <w:t>it</w:t>
            </w:r>
            <w:r>
              <w:rPr>
                <w:spacing w:val="8"/>
                <w:sz w:val="20"/>
              </w:rPr>
              <w:t> </w:t>
            </w:r>
            <w:r>
              <w:rPr>
                <w:sz w:val="20"/>
              </w:rPr>
              <w:t>can</w:t>
            </w:r>
            <w:r>
              <w:rPr>
                <w:spacing w:val="7"/>
                <w:sz w:val="20"/>
              </w:rPr>
              <w:t> </w:t>
            </w:r>
            <w:r>
              <w:rPr>
                <w:sz w:val="20"/>
              </w:rPr>
              <w:t>be</w:t>
            </w:r>
            <w:r>
              <w:rPr>
                <w:spacing w:val="8"/>
                <w:sz w:val="20"/>
              </w:rPr>
              <w:t> </w:t>
            </w:r>
            <w:r>
              <w:rPr>
                <w:sz w:val="20"/>
              </w:rPr>
              <w:t>assumed</w:t>
            </w:r>
            <w:r>
              <w:rPr>
                <w:spacing w:val="7"/>
                <w:sz w:val="20"/>
              </w:rPr>
              <w:t> </w:t>
            </w:r>
            <w:r>
              <w:rPr>
                <w:spacing w:val="-5"/>
                <w:sz w:val="20"/>
              </w:rPr>
              <w:t>as</w:t>
            </w:r>
          </w:p>
          <w:p>
            <w:pPr>
              <w:pStyle w:val="TableParagraph"/>
              <w:spacing w:line="260" w:lineRule="atLeast" w:before="6"/>
              <w:ind w:left="114" w:right="29"/>
              <w:rPr>
                <w:sz w:val="20"/>
              </w:rPr>
            </w:pPr>
            <w:r>
              <w:rPr>
                <w:sz w:val="20"/>
              </w:rPr>
              <w:t>structurally</w:t>
            </w:r>
            <w:r>
              <w:rPr>
                <w:spacing w:val="-6"/>
                <w:sz w:val="20"/>
              </w:rPr>
              <w:t> </w:t>
            </w:r>
            <w:r>
              <w:rPr>
                <w:sz w:val="20"/>
              </w:rPr>
              <w:t>stable.</w:t>
            </w:r>
            <w:r>
              <w:rPr>
                <w:spacing w:val="-3"/>
                <w:sz w:val="20"/>
              </w:rPr>
              <w:t> </w:t>
            </w:r>
            <w:r>
              <w:rPr>
                <w:sz w:val="20"/>
              </w:rPr>
              <w:t>However</w:t>
            </w:r>
            <w:r>
              <w:rPr>
                <w:spacing w:val="-2"/>
                <w:sz w:val="20"/>
              </w:rPr>
              <w:t> </w:t>
            </w:r>
            <w:r>
              <w:rPr>
                <w:sz w:val="20"/>
              </w:rPr>
              <w:t>no</w:t>
            </w:r>
            <w:r>
              <w:rPr>
                <w:spacing w:val="-3"/>
                <w:sz w:val="20"/>
              </w:rPr>
              <w:t> </w:t>
            </w:r>
            <w:r>
              <w:rPr>
                <w:sz w:val="20"/>
              </w:rPr>
              <w:t>structural</w:t>
            </w:r>
            <w:r>
              <w:rPr>
                <w:spacing w:val="-3"/>
                <w:sz w:val="20"/>
              </w:rPr>
              <w:t> </w:t>
            </w:r>
            <w:r>
              <w:rPr>
                <w:sz w:val="20"/>
              </w:rPr>
              <w:t>stability</w:t>
            </w:r>
            <w:r>
              <w:rPr>
                <w:spacing w:val="-6"/>
                <w:sz w:val="20"/>
              </w:rPr>
              <w:t> </w:t>
            </w:r>
            <w:r>
              <w:rPr>
                <w:sz w:val="20"/>
              </w:rPr>
              <w:t>certificate is available</w:t>
            </w:r>
          </w:p>
        </w:tc>
      </w:tr>
      <w:tr>
        <w:trPr>
          <w:trHeight w:val="529" w:hRule="atLeast"/>
        </w:trPr>
        <w:tc>
          <w:tcPr>
            <w:tcW w:w="711" w:type="dxa"/>
            <w:tcBorders>
              <w:top w:val="single" w:sz="8" w:space="0" w:color="000000"/>
              <w:bottom w:val="single" w:sz="8" w:space="0" w:color="000000"/>
            </w:tcBorders>
          </w:tcPr>
          <w:p>
            <w:pPr>
              <w:pStyle w:val="TableParagraph"/>
              <w:spacing w:before="4"/>
              <w:ind w:left="398"/>
              <w:rPr>
                <w:sz w:val="20"/>
              </w:rPr>
            </w:pPr>
            <w:r>
              <w:rPr>
                <w:spacing w:val="-5"/>
                <w:sz w:val="20"/>
              </w:rPr>
              <w:t>i.</w:t>
            </w:r>
          </w:p>
        </w:tc>
        <w:tc>
          <w:tcPr>
            <w:tcW w:w="4419" w:type="dxa"/>
          </w:tcPr>
          <w:p>
            <w:pPr>
              <w:pStyle w:val="TableParagraph"/>
              <w:spacing w:before="4"/>
              <w:ind w:left="112"/>
              <w:rPr>
                <w:sz w:val="20"/>
              </w:rPr>
            </w:pPr>
            <w:r>
              <w:rPr>
                <w:sz w:val="20"/>
              </w:rPr>
              <w:t>Protection</w:t>
            </w:r>
            <w:r>
              <w:rPr>
                <w:spacing w:val="-10"/>
                <w:sz w:val="20"/>
              </w:rPr>
              <w:t> </w:t>
            </w:r>
            <w:r>
              <w:rPr>
                <w:sz w:val="20"/>
              </w:rPr>
              <w:t>against</w:t>
            </w:r>
            <w:r>
              <w:rPr>
                <w:spacing w:val="-8"/>
                <w:sz w:val="20"/>
              </w:rPr>
              <w:t> </w:t>
            </w:r>
            <w:r>
              <w:rPr>
                <w:sz w:val="20"/>
              </w:rPr>
              <w:t>natural</w:t>
            </w:r>
            <w:r>
              <w:rPr>
                <w:spacing w:val="-10"/>
                <w:sz w:val="20"/>
              </w:rPr>
              <w:t> </w:t>
            </w:r>
            <w:r>
              <w:rPr>
                <w:sz w:val="20"/>
              </w:rPr>
              <w:t>disasters</w:t>
            </w:r>
            <w:r>
              <w:rPr>
                <w:spacing w:val="-8"/>
                <w:sz w:val="20"/>
              </w:rPr>
              <w:t> </w:t>
            </w:r>
            <w:r>
              <w:rPr>
                <w:spacing w:val="-4"/>
                <w:sz w:val="20"/>
              </w:rPr>
              <w:t>viz.</w:t>
            </w:r>
          </w:p>
          <w:p>
            <w:pPr>
              <w:pStyle w:val="TableParagraph"/>
              <w:spacing w:before="36"/>
              <w:ind w:left="112"/>
              <w:rPr>
                <w:sz w:val="20"/>
              </w:rPr>
            </w:pPr>
            <w:r>
              <w:rPr>
                <w:sz w:val="20"/>
              </w:rPr>
              <w:t>earthquakes</w:t>
            </w:r>
            <w:r>
              <w:rPr>
                <w:spacing w:val="-15"/>
                <w:sz w:val="20"/>
              </w:rPr>
              <w:t> </w:t>
            </w:r>
            <w:r>
              <w:rPr>
                <w:spacing w:val="-4"/>
                <w:sz w:val="20"/>
              </w:rPr>
              <w:t>etc.</w:t>
            </w:r>
          </w:p>
        </w:tc>
        <w:tc>
          <w:tcPr>
            <w:tcW w:w="5501" w:type="dxa"/>
            <w:gridSpan w:val="4"/>
          </w:tcPr>
          <w:p>
            <w:pPr>
              <w:pStyle w:val="TableParagraph"/>
              <w:spacing w:before="4"/>
              <w:ind w:left="114"/>
              <w:rPr>
                <w:sz w:val="20"/>
              </w:rPr>
            </w:pPr>
            <w:r>
              <w:rPr>
                <w:sz w:val="20"/>
              </w:rPr>
              <w:t>No</w:t>
            </w:r>
            <w:r>
              <w:rPr>
                <w:spacing w:val="-9"/>
                <w:sz w:val="20"/>
              </w:rPr>
              <w:t> </w:t>
            </w:r>
            <w:r>
              <w:rPr>
                <w:sz w:val="20"/>
              </w:rPr>
              <w:t>information</w:t>
            </w:r>
            <w:r>
              <w:rPr>
                <w:spacing w:val="-9"/>
                <w:sz w:val="20"/>
              </w:rPr>
              <w:t> </w:t>
            </w:r>
            <w:r>
              <w:rPr>
                <w:spacing w:val="-2"/>
                <w:sz w:val="20"/>
              </w:rPr>
              <w:t>available</w:t>
            </w:r>
          </w:p>
        </w:tc>
      </w:tr>
      <w:tr>
        <w:trPr>
          <w:trHeight w:val="306" w:hRule="atLeast"/>
        </w:trPr>
        <w:tc>
          <w:tcPr>
            <w:tcW w:w="711" w:type="dxa"/>
            <w:tcBorders>
              <w:top w:val="single" w:sz="8" w:space="0" w:color="000000"/>
              <w:bottom w:val="single" w:sz="8" w:space="0" w:color="000000"/>
            </w:tcBorders>
          </w:tcPr>
          <w:p>
            <w:pPr>
              <w:pStyle w:val="TableParagraph"/>
              <w:spacing w:before="4"/>
              <w:ind w:left="398"/>
              <w:rPr>
                <w:sz w:val="20"/>
              </w:rPr>
            </w:pPr>
            <w:r>
              <w:rPr>
                <w:spacing w:val="-5"/>
                <w:sz w:val="20"/>
              </w:rPr>
              <w:t>j.</w:t>
            </w:r>
          </w:p>
        </w:tc>
        <w:tc>
          <w:tcPr>
            <w:tcW w:w="4419" w:type="dxa"/>
          </w:tcPr>
          <w:p>
            <w:pPr>
              <w:pStyle w:val="TableParagraph"/>
              <w:spacing w:before="4"/>
              <w:ind w:left="112"/>
              <w:rPr>
                <w:sz w:val="20"/>
              </w:rPr>
            </w:pPr>
            <w:r>
              <w:rPr>
                <w:sz w:val="20"/>
              </w:rPr>
              <w:t>Visible</w:t>
            </w:r>
            <w:r>
              <w:rPr>
                <w:spacing w:val="-7"/>
                <w:sz w:val="20"/>
              </w:rPr>
              <w:t> </w:t>
            </w:r>
            <w:r>
              <w:rPr>
                <w:sz w:val="20"/>
              </w:rPr>
              <w:t>damage</w:t>
            </w:r>
            <w:r>
              <w:rPr>
                <w:spacing w:val="-6"/>
                <w:sz w:val="20"/>
              </w:rPr>
              <w:t> </w:t>
            </w:r>
            <w:r>
              <w:rPr>
                <w:sz w:val="20"/>
              </w:rPr>
              <w:t>in</w:t>
            </w:r>
            <w:r>
              <w:rPr>
                <w:spacing w:val="-6"/>
                <w:sz w:val="20"/>
              </w:rPr>
              <w:t> </w:t>
            </w:r>
            <w:r>
              <w:rPr>
                <w:sz w:val="20"/>
              </w:rPr>
              <w:t>the</w:t>
            </w:r>
            <w:r>
              <w:rPr>
                <w:spacing w:val="-7"/>
                <w:sz w:val="20"/>
              </w:rPr>
              <w:t> </w:t>
            </w:r>
            <w:r>
              <w:rPr>
                <w:sz w:val="20"/>
              </w:rPr>
              <w:t>building</w:t>
            </w:r>
            <w:r>
              <w:rPr>
                <w:spacing w:val="-7"/>
                <w:sz w:val="20"/>
              </w:rPr>
              <w:t> </w:t>
            </w:r>
            <w:r>
              <w:rPr>
                <w:sz w:val="20"/>
              </w:rPr>
              <w:t>if</w:t>
            </w:r>
            <w:r>
              <w:rPr>
                <w:spacing w:val="-4"/>
                <w:sz w:val="20"/>
              </w:rPr>
              <w:t> </w:t>
            </w:r>
            <w:r>
              <w:rPr>
                <w:spacing w:val="-5"/>
                <w:sz w:val="20"/>
              </w:rPr>
              <w:t>any</w:t>
            </w:r>
          </w:p>
        </w:tc>
        <w:tc>
          <w:tcPr>
            <w:tcW w:w="5501" w:type="dxa"/>
            <w:gridSpan w:val="4"/>
          </w:tcPr>
          <w:p>
            <w:pPr>
              <w:pStyle w:val="TableParagraph"/>
              <w:spacing w:before="4"/>
              <w:ind w:left="114"/>
              <w:rPr>
                <w:sz w:val="20"/>
              </w:rPr>
            </w:pPr>
            <w:r>
              <w:rPr>
                <w:spacing w:val="-5"/>
                <w:sz w:val="20"/>
              </w:rPr>
              <w:t>No</w:t>
            </w:r>
          </w:p>
        </w:tc>
      </w:tr>
      <w:tr>
        <w:trPr>
          <w:trHeight w:val="265" w:hRule="atLeast"/>
        </w:trPr>
        <w:tc>
          <w:tcPr>
            <w:tcW w:w="711" w:type="dxa"/>
            <w:tcBorders>
              <w:top w:val="single" w:sz="8" w:space="0" w:color="000000"/>
              <w:bottom w:val="single" w:sz="8" w:space="0" w:color="000000"/>
            </w:tcBorders>
          </w:tcPr>
          <w:p>
            <w:pPr>
              <w:pStyle w:val="TableParagraph"/>
              <w:spacing w:before="4"/>
              <w:ind w:right="138"/>
              <w:jc w:val="right"/>
              <w:rPr>
                <w:sz w:val="20"/>
              </w:rPr>
            </w:pPr>
            <w:r>
              <w:rPr>
                <w:spacing w:val="-5"/>
                <w:sz w:val="20"/>
              </w:rPr>
              <w:t>k.</w:t>
            </w:r>
          </w:p>
        </w:tc>
        <w:tc>
          <w:tcPr>
            <w:tcW w:w="4419" w:type="dxa"/>
          </w:tcPr>
          <w:p>
            <w:pPr>
              <w:pStyle w:val="TableParagraph"/>
              <w:spacing w:before="4"/>
              <w:ind w:left="112"/>
              <w:rPr>
                <w:sz w:val="20"/>
              </w:rPr>
            </w:pPr>
            <w:r>
              <w:rPr>
                <w:sz w:val="20"/>
              </w:rPr>
              <w:t>System</w:t>
            </w:r>
            <w:r>
              <w:rPr>
                <w:spacing w:val="-3"/>
                <w:sz w:val="20"/>
              </w:rPr>
              <w:t> </w:t>
            </w:r>
            <w:r>
              <w:rPr>
                <w:sz w:val="20"/>
              </w:rPr>
              <w:t>of</w:t>
            </w:r>
            <w:r>
              <w:rPr>
                <w:spacing w:val="-4"/>
                <w:sz w:val="20"/>
              </w:rPr>
              <w:t> </w:t>
            </w:r>
            <w:r>
              <w:rPr>
                <w:sz w:val="20"/>
              </w:rPr>
              <w:t>air</w:t>
            </w:r>
            <w:r>
              <w:rPr>
                <w:spacing w:val="-5"/>
                <w:sz w:val="20"/>
              </w:rPr>
              <w:t> </w:t>
            </w:r>
            <w:r>
              <w:rPr>
                <w:spacing w:val="-2"/>
                <w:sz w:val="20"/>
              </w:rPr>
              <w:t>conditioning</w:t>
            </w:r>
          </w:p>
        </w:tc>
        <w:tc>
          <w:tcPr>
            <w:tcW w:w="5501" w:type="dxa"/>
            <w:gridSpan w:val="4"/>
          </w:tcPr>
          <w:p>
            <w:pPr>
              <w:pStyle w:val="TableParagraph"/>
              <w:spacing w:before="4"/>
              <w:ind w:left="114"/>
              <w:rPr>
                <w:sz w:val="20"/>
              </w:rPr>
            </w:pPr>
            <w:r>
              <w:rPr>
                <w:sz w:val="20"/>
              </w:rPr>
              <w:t>Only</w:t>
            </w:r>
            <w:r>
              <w:rPr>
                <w:spacing w:val="-10"/>
                <w:sz w:val="20"/>
              </w:rPr>
              <w:t> </w:t>
            </w:r>
            <w:r>
              <w:rPr>
                <w:sz w:val="20"/>
              </w:rPr>
              <w:t>rooms</w:t>
            </w:r>
            <w:r>
              <w:rPr>
                <w:spacing w:val="-6"/>
                <w:sz w:val="20"/>
              </w:rPr>
              <w:t> </w:t>
            </w:r>
            <w:r>
              <w:rPr>
                <w:sz w:val="20"/>
              </w:rPr>
              <w:t>are</w:t>
            </w:r>
            <w:r>
              <w:rPr>
                <w:spacing w:val="-6"/>
                <w:sz w:val="20"/>
              </w:rPr>
              <w:t> </w:t>
            </w:r>
            <w:r>
              <w:rPr>
                <w:sz w:val="20"/>
              </w:rPr>
              <w:t>covered</w:t>
            </w:r>
            <w:r>
              <w:rPr>
                <w:spacing w:val="-5"/>
                <w:sz w:val="20"/>
              </w:rPr>
              <w:t> </w:t>
            </w:r>
            <w:r>
              <w:rPr>
                <w:sz w:val="20"/>
              </w:rPr>
              <w:t>with</w:t>
            </w:r>
            <w:r>
              <w:rPr>
                <w:spacing w:val="-5"/>
                <w:sz w:val="20"/>
              </w:rPr>
              <w:t> </w:t>
            </w:r>
            <w:r>
              <w:rPr>
                <w:sz w:val="20"/>
              </w:rPr>
              <w:t>window</w:t>
            </w:r>
            <w:r>
              <w:rPr>
                <w:spacing w:val="-7"/>
                <w:sz w:val="20"/>
              </w:rPr>
              <w:t> </w:t>
            </w:r>
            <w:r>
              <w:rPr>
                <w:sz w:val="20"/>
              </w:rPr>
              <w:t>AC/Split</w:t>
            </w:r>
            <w:r>
              <w:rPr>
                <w:spacing w:val="-7"/>
                <w:sz w:val="20"/>
              </w:rPr>
              <w:t> </w:t>
            </w:r>
            <w:r>
              <w:rPr>
                <w:spacing w:val="-5"/>
                <w:sz w:val="20"/>
              </w:rPr>
              <w:t>AC.</w:t>
            </w:r>
          </w:p>
        </w:tc>
      </w:tr>
      <w:tr>
        <w:trPr>
          <w:trHeight w:val="268" w:hRule="atLeast"/>
        </w:trPr>
        <w:tc>
          <w:tcPr>
            <w:tcW w:w="711" w:type="dxa"/>
            <w:tcBorders>
              <w:top w:val="single" w:sz="8" w:space="0" w:color="000000"/>
              <w:bottom w:val="single" w:sz="8" w:space="0" w:color="000000"/>
            </w:tcBorders>
          </w:tcPr>
          <w:p>
            <w:pPr>
              <w:pStyle w:val="TableParagraph"/>
              <w:spacing w:before="4"/>
              <w:ind w:left="398"/>
              <w:rPr>
                <w:sz w:val="20"/>
              </w:rPr>
            </w:pPr>
            <w:r>
              <w:rPr>
                <w:spacing w:val="-5"/>
                <w:sz w:val="20"/>
              </w:rPr>
              <w:t>l.</w:t>
            </w:r>
          </w:p>
        </w:tc>
        <w:tc>
          <w:tcPr>
            <w:tcW w:w="4419" w:type="dxa"/>
          </w:tcPr>
          <w:p>
            <w:pPr>
              <w:pStyle w:val="TableParagraph"/>
              <w:spacing w:before="4"/>
              <w:ind w:left="112"/>
              <w:rPr>
                <w:sz w:val="20"/>
              </w:rPr>
            </w:pPr>
            <w:r>
              <w:rPr>
                <w:sz w:val="20"/>
              </w:rPr>
              <w:t>Provision</w:t>
            </w:r>
            <w:r>
              <w:rPr>
                <w:spacing w:val="-8"/>
                <w:sz w:val="20"/>
              </w:rPr>
              <w:t> </w:t>
            </w:r>
            <w:r>
              <w:rPr>
                <w:sz w:val="20"/>
              </w:rPr>
              <w:t>of</w:t>
            </w:r>
            <w:r>
              <w:rPr>
                <w:spacing w:val="-6"/>
                <w:sz w:val="20"/>
              </w:rPr>
              <w:t> </w:t>
            </w:r>
            <w:r>
              <w:rPr>
                <w:spacing w:val="-2"/>
                <w:sz w:val="20"/>
              </w:rPr>
              <w:t>firefighting</w:t>
            </w:r>
          </w:p>
        </w:tc>
        <w:tc>
          <w:tcPr>
            <w:tcW w:w="5501" w:type="dxa"/>
            <w:gridSpan w:val="4"/>
          </w:tcPr>
          <w:p>
            <w:pPr>
              <w:pStyle w:val="TableParagraph"/>
              <w:spacing w:before="4"/>
              <w:ind w:left="114"/>
              <w:rPr>
                <w:sz w:val="20"/>
              </w:rPr>
            </w:pPr>
            <w:r>
              <w:rPr>
                <w:sz w:val="20"/>
              </w:rPr>
              <w:t>No</w:t>
            </w:r>
            <w:r>
              <w:rPr>
                <w:spacing w:val="-9"/>
                <w:sz w:val="20"/>
              </w:rPr>
              <w:t> </w:t>
            </w:r>
            <w:r>
              <w:rPr>
                <w:sz w:val="20"/>
              </w:rPr>
              <w:t>firefighting</w:t>
            </w:r>
            <w:r>
              <w:rPr>
                <w:spacing w:val="-9"/>
                <w:sz w:val="20"/>
              </w:rPr>
              <w:t> </w:t>
            </w:r>
            <w:r>
              <w:rPr>
                <w:sz w:val="20"/>
              </w:rPr>
              <w:t>system</w:t>
            </w:r>
            <w:r>
              <w:rPr>
                <w:spacing w:val="-5"/>
                <w:sz w:val="20"/>
              </w:rPr>
              <w:t> </w:t>
            </w:r>
            <w:r>
              <w:rPr>
                <w:spacing w:val="-2"/>
                <w:sz w:val="20"/>
              </w:rPr>
              <w:t>installed</w:t>
            </w:r>
          </w:p>
        </w:tc>
      </w:tr>
      <w:tr>
        <w:trPr>
          <w:trHeight w:val="527" w:hRule="atLeast"/>
        </w:trPr>
        <w:tc>
          <w:tcPr>
            <w:tcW w:w="711" w:type="dxa"/>
            <w:tcBorders>
              <w:top w:val="single" w:sz="8" w:space="0" w:color="000000"/>
              <w:bottom w:val="single" w:sz="8" w:space="0" w:color="000000"/>
            </w:tcBorders>
          </w:tcPr>
          <w:p>
            <w:pPr>
              <w:pStyle w:val="TableParagraph"/>
              <w:spacing w:before="4"/>
              <w:ind w:right="70"/>
              <w:jc w:val="right"/>
              <w:rPr>
                <w:sz w:val="20"/>
              </w:rPr>
            </w:pPr>
            <w:r>
              <w:rPr>
                <w:spacing w:val="-5"/>
                <w:sz w:val="20"/>
              </w:rPr>
              <w:t>m.</w:t>
            </w:r>
          </w:p>
        </w:tc>
        <w:tc>
          <w:tcPr>
            <w:tcW w:w="4419" w:type="dxa"/>
          </w:tcPr>
          <w:p>
            <w:pPr>
              <w:pStyle w:val="TableParagraph"/>
              <w:spacing w:before="4"/>
              <w:ind w:left="112"/>
              <w:rPr>
                <w:sz w:val="20"/>
              </w:rPr>
            </w:pPr>
            <w:r>
              <w:rPr>
                <w:sz w:val="20"/>
              </w:rPr>
              <w:t>Copies</w:t>
            </w:r>
            <w:r>
              <w:rPr>
                <w:spacing w:val="-6"/>
                <w:sz w:val="20"/>
              </w:rPr>
              <w:t> </w:t>
            </w:r>
            <w:r>
              <w:rPr>
                <w:sz w:val="20"/>
              </w:rPr>
              <w:t>of</w:t>
            </w:r>
            <w:r>
              <w:rPr>
                <w:spacing w:val="-5"/>
                <w:sz w:val="20"/>
              </w:rPr>
              <w:t> </w:t>
            </w:r>
            <w:r>
              <w:rPr>
                <w:sz w:val="20"/>
              </w:rPr>
              <w:t>the</w:t>
            </w:r>
            <w:r>
              <w:rPr>
                <w:spacing w:val="-4"/>
                <w:sz w:val="20"/>
              </w:rPr>
              <w:t> </w:t>
            </w:r>
            <w:r>
              <w:rPr>
                <w:sz w:val="20"/>
              </w:rPr>
              <w:t>plan</w:t>
            </w:r>
            <w:r>
              <w:rPr>
                <w:spacing w:val="-7"/>
                <w:sz w:val="20"/>
              </w:rPr>
              <w:t> </w:t>
            </w:r>
            <w:r>
              <w:rPr>
                <w:sz w:val="20"/>
              </w:rPr>
              <w:t>and</w:t>
            </w:r>
            <w:r>
              <w:rPr>
                <w:spacing w:val="-5"/>
                <w:sz w:val="20"/>
              </w:rPr>
              <w:t> </w:t>
            </w:r>
            <w:r>
              <w:rPr>
                <w:sz w:val="20"/>
              </w:rPr>
              <w:t>elevation</w:t>
            </w:r>
            <w:r>
              <w:rPr>
                <w:spacing w:val="-7"/>
                <w:sz w:val="20"/>
              </w:rPr>
              <w:t> </w:t>
            </w:r>
            <w:r>
              <w:rPr>
                <w:sz w:val="20"/>
              </w:rPr>
              <w:t>of</w:t>
            </w:r>
            <w:r>
              <w:rPr>
                <w:spacing w:val="-4"/>
                <w:sz w:val="20"/>
              </w:rPr>
              <w:t> </w:t>
            </w:r>
            <w:r>
              <w:rPr>
                <w:sz w:val="20"/>
              </w:rPr>
              <w:t>the</w:t>
            </w:r>
            <w:r>
              <w:rPr>
                <w:spacing w:val="-5"/>
                <w:sz w:val="20"/>
              </w:rPr>
              <w:t> </w:t>
            </w:r>
            <w:r>
              <w:rPr>
                <w:spacing w:val="-2"/>
                <w:sz w:val="20"/>
              </w:rPr>
              <w:t>building</w:t>
            </w:r>
          </w:p>
          <w:p>
            <w:pPr>
              <w:pStyle w:val="TableParagraph"/>
              <w:spacing w:before="34"/>
              <w:ind w:left="112"/>
              <w:rPr>
                <w:sz w:val="20"/>
              </w:rPr>
            </w:pPr>
            <w:r>
              <w:rPr>
                <w:sz w:val="20"/>
              </w:rPr>
              <w:t>to</w:t>
            </w:r>
            <w:r>
              <w:rPr>
                <w:spacing w:val="-5"/>
                <w:sz w:val="20"/>
              </w:rPr>
              <w:t> </w:t>
            </w:r>
            <w:r>
              <w:rPr>
                <w:sz w:val="20"/>
              </w:rPr>
              <w:t>be</w:t>
            </w:r>
            <w:r>
              <w:rPr>
                <w:spacing w:val="-2"/>
                <w:sz w:val="20"/>
              </w:rPr>
              <w:t> included</w:t>
            </w:r>
          </w:p>
        </w:tc>
        <w:tc>
          <w:tcPr>
            <w:tcW w:w="5501" w:type="dxa"/>
            <w:gridSpan w:val="4"/>
          </w:tcPr>
          <w:p>
            <w:pPr>
              <w:pStyle w:val="TableParagraph"/>
              <w:spacing w:before="4"/>
              <w:ind w:left="114"/>
              <w:rPr>
                <w:sz w:val="20"/>
              </w:rPr>
            </w:pPr>
            <w:r>
              <w:rPr>
                <w:sz w:val="20"/>
              </w:rPr>
              <w:t>Copy</w:t>
            </w:r>
            <w:r>
              <w:rPr>
                <w:spacing w:val="-10"/>
                <w:sz w:val="20"/>
              </w:rPr>
              <w:t> </w:t>
            </w:r>
            <w:r>
              <w:rPr>
                <w:sz w:val="20"/>
              </w:rPr>
              <w:t>of</w:t>
            </w:r>
            <w:r>
              <w:rPr>
                <w:spacing w:val="-5"/>
                <w:sz w:val="20"/>
              </w:rPr>
              <w:t> </w:t>
            </w:r>
            <w:r>
              <w:rPr>
                <w:sz w:val="20"/>
              </w:rPr>
              <w:t>unapproved</w:t>
            </w:r>
            <w:r>
              <w:rPr>
                <w:spacing w:val="-6"/>
                <w:sz w:val="20"/>
              </w:rPr>
              <w:t> </w:t>
            </w:r>
            <w:r>
              <w:rPr>
                <w:sz w:val="20"/>
              </w:rPr>
              <w:t>Floor</w:t>
            </w:r>
            <w:r>
              <w:rPr>
                <w:spacing w:val="-4"/>
                <w:sz w:val="20"/>
              </w:rPr>
              <w:t> </w:t>
            </w:r>
            <w:r>
              <w:rPr>
                <w:sz w:val="20"/>
              </w:rPr>
              <w:t>Plan</w:t>
            </w:r>
            <w:r>
              <w:rPr>
                <w:spacing w:val="-6"/>
                <w:sz w:val="20"/>
              </w:rPr>
              <w:t> </w:t>
            </w:r>
            <w:r>
              <w:rPr>
                <w:sz w:val="20"/>
              </w:rPr>
              <w:t>is</w:t>
            </w:r>
            <w:r>
              <w:rPr>
                <w:spacing w:val="-3"/>
                <w:sz w:val="20"/>
              </w:rPr>
              <w:t> </w:t>
            </w:r>
            <w:r>
              <w:rPr>
                <w:sz w:val="20"/>
              </w:rPr>
              <w:t>Enclosed</w:t>
            </w:r>
            <w:r>
              <w:rPr>
                <w:spacing w:val="-5"/>
                <w:sz w:val="20"/>
              </w:rPr>
              <w:t> </w:t>
            </w:r>
            <w:r>
              <w:rPr>
                <w:sz w:val="20"/>
              </w:rPr>
              <w:t>with</w:t>
            </w:r>
            <w:r>
              <w:rPr>
                <w:spacing w:val="-5"/>
                <w:sz w:val="20"/>
              </w:rPr>
              <w:t> </w:t>
            </w:r>
            <w:r>
              <w:rPr>
                <w:sz w:val="20"/>
              </w:rPr>
              <w:t>the</w:t>
            </w:r>
            <w:r>
              <w:rPr>
                <w:spacing w:val="-7"/>
                <w:sz w:val="20"/>
              </w:rPr>
              <w:t> </w:t>
            </w:r>
            <w:r>
              <w:rPr>
                <w:spacing w:val="-2"/>
                <w:sz w:val="20"/>
              </w:rPr>
              <w:t>report</w:t>
            </w:r>
          </w:p>
        </w:tc>
      </w:tr>
      <w:tr>
        <w:trPr>
          <w:trHeight w:val="368" w:hRule="atLeast"/>
        </w:trPr>
        <w:tc>
          <w:tcPr>
            <w:tcW w:w="711" w:type="dxa"/>
            <w:tcBorders>
              <w:top w:val="single" w:sz="8" w:space="0" w:color="000000"/>
              <w:bottom w:val="single" w:sz="8" w:space="0" w:color="000000"/>
            </w:tcBorders>
            <w:shd w:val="clear" w:color="auto" w:fill="DEEAF6"/>
          </w:tcPr>
          <w:p>
            <w:pPr>
              <w:pStyle w:val="TableParagraph"/>
              <w:spacing w:before="40"/>
              <w:ind w:right="136"/>
              <w:jc w:val="right"/>
              <w:rPr>
                <w:rFonts w:ascii="Arial"/>
                <w:b/>
                <w:sz w:val="22"/>
              </w:rPr>
            </w:pPr>
            <w:r>
              <w:rPr>
                <w:rFonts w:ascii="Arial"/>
                <w:b/>
                <w:spacing w:val="-5"/>
                <w:sz w:val="22"/>
              </w:rPr>
              <w:t>11.</w:t>
            </w:r>
          </w:p>
        </w:tc>
        <w:tc>
          <w:tcPr>
            <w:tcW w:w="9920" w:type="dxa"/>
            <w:gridSpan w:val="5"/>
            <w:shd w:val="clear" w:color="auto" w:fill="DEEAF6"/>
          </w:tcPr>
          <w:p>
            <w:pPr>
              <w:pStyle w:val="TableParagraph"/>
              <w:spacing w:before="38"/>
              <w:ind w:left="112"/>
              <w:rPr>
                <w:rFonts w:ascii="Arial"/>
                <w:b/>
                <w:sz w:val="22"/>
              </w:rPr>
            </w:pPr>
            <w:r>
              <w:rPr>
                <w:rFonts w:ascii="Arial"/>
                <w:b/>
                <w:spacing w:val="-2"/>
                <w:sz w:val="22"/>
              </w:rPr>
              <w:t>ENVIRONMENTAL</w:t>
            </w:r>
            <w:r>
              <w:rPr>
                <w:rFonts w:ascii="Arial"/>
                <w:b/>
                <w:spacing w:val="10"/>
                <w:sz w:val="22"/>
              </w:rPr>
              <w:t> </w:t>
            </w:r>
            <w:r>
              <w:rPr>
                <w:rFonts w:ascii="Arial"/>
                <w:b/>
                <w:spacing w:val="-2"/>
                <w:sz w:val="22"/>
              </w:rPr>
              <w:t>FACTORS</w:t>
            </w:r>
          </w:p>
        </w:tc>
      </w:tr>
      <w:tr>
        <w:trPr>
          <w:trHeight w:val="791" w:hRule="atLeast"/>
        </w:trPr>
        <w:tc>
          <w:tcPr>
            <w:tcW w:w="711" w:type="dxa"/>
            <w:tcBorders>
              <w:top w:val="single" w:sz="8" w:space="0" w:color="000000"/>
              <w:bottom w:val="single" w:sz="8" w:space="0" w:color="000000"/>
            </w:tcBorders>
          </w:tcPr>
          <w:p>
            <w:pPr>
              <w:pStyle w:val="TableParagraph"/>
              <w:spacing w:before="4"/>
              <w:ind w:right="135"/>
              <w:jc w:val="right"/>
              <w:rPr>
                <w:sz w:val="20"/>
              </w:rPr>
            </w:pPr>
            <w:r>
              <w:rPr>
                <w:spacing w:val="-5"/>
                <w:sz w:val="20"/>
              </w:rPr>
              <w:t>a.</w:t>
            </w:r>
          </w:p>
        </w:tc>
        <w:tc>
          <w:tcPr>
            <w:tcW w:w="4419" w:type="dxa"/>
          </w:tcPr>
          <w:p>
            <w:pPr>
              <w:pStyle w:val="TableParagraph"/>
              <w:spacing w:line="276" w:lineRule="auto" w:before="4"/>
              <w:ind w:left="112"/>
              <w:rPr>
                <w:sz w:val="20"/>
              </w:rPr>
            </w:pPr>
            <w:r>
              <w:rPr>
                <w:sz w:val="20"/>
              </w:rPr>
              <w:t>Use of environment friendly building materials like</w:t>
            </w:r>
            <w:r>
              <w:rPr>
                <w:spacing w:val="39"/>
                <w:sz w:val="20"/>
              </w:rPr>
              <w:t>  </w:t>
            </w:r>
            <w:r>
              <w:rPr>
                <w:sz w:val="20"/>
              </w:rPr>
              <w:t>fly</w:t>
            </w:r>
            <w:r>
              <w:rPr>
                <w:spacing w:val="40"/>
                <w:sz w:val="20"/>
              </w:rPr>
              <w:t>  </w:t>
            </w:r>
            <w:r>
              <w:rPr>
                <w:sz w:val="20"/>
              </w:rPr>
              <w:t>ash</w:t>
            </w:r>
            <w:r>
              <w:rPr>
                <w:spacing w:val="42"/>
                <w:sz w:val="20"/>
              </w:rPr>
              <w:t>  </w:t>
            </w:r>
            <w:r>
              <w:rPr>
                <w:sz w:val="20"/>
              </w:rPr>
              <w:t>brick,</w:t>
            </w:r>
            <w:r>
              <w:rPr>
                <w:spacing w:val="40"/>
                <w:sz w:val="20"/>
              </w:rPr>
              <w:t>  </w:t>
            </w:r>
            <w:r>
              <w:rPr>
                <w:sz w:val="20"/>
              </w:rPr>
              <w:t>other</w:t>
            </w:r>
            <w:r>
              <w:rPr>
                <w:spacing w:val="41"/>
                <w:sz w:val="20"/>
              </w:rPr>
              <w:t>  </w:t>
            </w:r>
            <w:r>
              <w:rPr>
                <w:sz w:val="20"/>
              </w:rPr>
              <w:t>Green</w:t>
            </w:r>
            <w:r>
              <w:rPr>
                <w:spacing w:val="41"/>
                <w:sz w:val="20"/>
              </w:rPr>
              <w:t>  </w:t>
            </w:r>
            <w:r>
              <w:rPr>
                <w:spacing w:val="-2"/>
                <w:sz w:val="20"/>
              </w:rPr>
              <w:t>building</w:t>
            </w:r>
          </w:p>
          <w:p>
            <w:pPr>
              <w:pStyle w:val="TableParagraph"/>
              <w:spacing w:line="229" w:lineRule="exact"/>
              <w:ind w:left="112"/>
              <w:rPr>
                <w:sz w:val="20"/>
              </w:rPr>
            </w:pPr>
            <w:r>
              <w:rPr>
                <w:sz w:val="20"/>
              </w:rPr>
              <w:t>techniques</w:t>
            </w:r>
            <w:r>
              <w:rPr>
                <w:spacing w:val="-6"/>
                <w:sz w:val="20"/>
              </w:rPr>
              <w:t> </w:t>
            </w:r>
            <w:r>
              <w:rPr>
                <w:sz w:val="20"/>
              </w:rPr>
              <w:t>if</w:t>
            </w:r>
            <w:r>
              <w:rPr>
                <w:spacing w:val="-7"/>
                <w:sz w:val="20"/>
              </w:rPr>
              <w:t> </w:t>
            </w:r>
            <w:r>
              <w:rPr>
                <w:spacing w:val="-5"/>
                <w:sz w:val="20"/>
              </w:rPr>
              <w:t>any</w:t>
            </w:r>
          </w:p>
        </w:tc>
        <w:tc>
          <w:tcPr>
            <w:tcW w:w="5501" w:type="dxa"/>
            <w:gridSpan w:val="4"/>
          </w:tcPr>
          <w:p>
            <w:pPr>
              <w:pStyle w:val="TableParagraph"/>
              <w:spacing w:line="276" w:lineRule="auto" w:before="4"/>
              <w:ind w:left="114" w:right="132"/>
              <w:rPr>
                <w:sz w:val="20"/>
              </w:rPr>
            </w:pPr>
            <w:r>
              <w:rPr>
                <w:sz w:val="20"/>
              </w:rPr>
              <w:t>No,</w:t>
            </w:r>
            <w:r>
              <w:rPr>
                <w:spacing w:val="-5"/>
                <w:sz w:val="20"/>
              </w:rPr>
              <w:t> </w:t>
            </w:r>
            <w:r>
              <w:rPr>
                <w:sz w:val="20"/>
              </w:rPr>
              <w:t>regular</w:t>
            </w:r>
            <w:r>
              <w:rPr>
                <w:spacing w:val="-5"/>
                <w:sz w:val="20"/>
              </w:rPr>
              <w:t> </w:t>
            </w:r>
            <w:r>
              <w:rPr>
                <w:sz w:val="20"/>
              </w:rPr>
              <w:t>building</w:t>
            </w:r>
            <w:r>
              <w:rPr>
                <w:spacing w:val="-5"/>
                <w:sz w:val="20"/>
              </w:rPr>
              <w:t> </w:t>
            </w:r>
            <w:r>
              <w:rPr>
                <w:sz w:val="20"/>
              </w:rPr>
              <w:t>techniques</w:t>
            </w:r>
            <w:r>
              <w:rPr>
                <w:spacing w:val="-4"/>
                <w:sz w:val="20"/>
              </w:rPr>
              <w:t> </w:t>
            </w:r>
            <w:r>
              <w:rPr>
                <w:sz w:val="20"/>
              </w:rPr>
              <w:t>of</w:t>
            </w:r>
            <w:r>
              <w:rPr>
                <w:spacing w:val="-3"/>
                <w:sz w:val="20"/>
              </w:rPr>
              <w:t> </w:t>
            </w:r>
            <w:r>
              <w:rPr>
                <w:sz w:val="20"/>
              </w:rPr>
              <w:t>RCC</w:t>
            </w:r>
            <w:r>
              <w:rPr>
                <w:spacing w:val="-5"/>
                <w:sz w:val="20"/>
              </w:rPr>
              <w:t> </w:t>
            </w:r>
            <w:r>
              <w:rPr>
                <w:sz w:val="20"/>
              </w:rPr>
              <w:t>and</w:t>
            </w:r>
            <w:r>
              <w:rPr>
                <w:spacing w:val="-6"/>
                <w:sz w:val="20"/>
              </w:rPr>
              <w:t> </w:t>
            </w:r>
            <w:r>
              <w:rPr>
                <w:sz w:val="20"/>
              </w:rPr>
              <w:t>burnt</w:t>
            </w:r>
            <w:r>
              <w:rPr>
                <w:spacing w:val="-5"/>
                <w:sz w:val="20"/>
              </w:rPr>
              <w:t> </w:t>
            </w:r>
            <w:r>
              <w:rPr>
                <w:sz w:val="20"/>
              </w:rPr>
              <w:t>clay bricks are used</w:t>
            </w:r>
          </w:p>
        </w:tc>
      </w:tr>
      <w:tr>
        <w:trPr>
          <w:trHeight w:val="265" w:hRule="atLeast"/>
        </w:trPr>
        <w:tc>
          <w:tcPr>
            <w:tcW w:w="711" w:type="dxa"/>
            <w:tcBorders>
              <w:top w:val="single" w:sz="8" w:space="0" w:color="000000"/>
              <w:bottom w:val="single" w:sz="8" w:space="0" w:color="000000"/>
            </w:tcBorders>
          </w:tcPr>
          <w:p>
            <w:pPr>
              <w:pStyle w:val="TableParagraph"/>
              <w:spacing w:before="6"/>
              <w:ind w:right="135"/>
              <w:jc w:val="right"/>
              <w:rPr>
                <w:sz w:val="20"/>
              </w:rPr>
            </w:pPr>
            <w:r>
              <w:rPr>
                <w:spacing w:val="-5"/>
                <w:sz w:val="20"/>
              </w:rPr>
              <w:t>b.</w:t>
            </w:r>
          </w:p>
        </w:tc>
        <w:tc>
          <w:tcPr>
            <w:tcW w:w="4419" w:type="dxa"/>
          </w:tcPr>
          <w:p>
            <w:pPr>
              <w:pStyle w:val="TableParagraph"/>
              <w:spacing w:before="6"/>
              <w:ind w:left="112"/>
              <w:rPr>
                <w:sz w:val="20"/>
              </w:rPr>
            </w:pPr>
            <w:r>
              <w:rPr>
                <w:sz w:val="20"/>
              </w:rPr>
              <w:t>Provision</w:t>
            </w:r>
            <w:r>
              <w:rPr>
                <w:spacing w:val="-9"/>
                <w:sz w:val="20"/>
              </w:rPr>
              <w:t> </w:t>
            </w:r>
            <w:r>
              <w:rPr>
                <w:sz w:val="20"/>
              </w:rPr>
              <w:t>of</w:t>
            </w:r>
            <w:r>
              <w:rPr>
                <w:spacing w:val="-8"/>
                <w:sz w:val="20"/>
              </w:rPr>
              <w:t> </w:t>
            </w:r>
            <w:r>
              <w:rPr>
                <w:sz w:val="20"/>
              </w:rPr>
              <w:t>rainwater</w:t>
            </w:r>
            <w:r>
              <w:rPr>
                <w:spacing w:val="-9"/>
                <w:sz w:val="20"/>
              </w:rPr>
              <w:t> </w:t>
            </w:r>
            <w:r>
              <w:rPr>
                <w:spacing w:val="-2"/>
                <w:sz w:val="20"/>
              </w:rPr>
              <w:t>harvesting</w:t>
            </w:r>
          </w:p>
        </w:tc>
        <w:tc>
          <w:tcPr>
            <w:tcW w:w="5501" w:type="dxa"/>
            <w:gridSpan w:val="4"/>
          </w:tcPr>
          <w:p>
            <w:pPr>
              <w:pStyle w:val="TableParagraph"/>
              <w:rPr>
                <w:rFonts w:ascii="Times New Roman"/>
                <w:sz w:val="18"/>
              </w:rPr>
            </w:pPr>
          </w:p>
        </w:tc>
      </w:tr>
      <w:tr>
        <w:trPr>
          <w:trHeight w:val="265" w:hRule="atLeast"/>
        </w:trPr>
        <w:tc>
          <w:tcPr>
            <w:tcW w:w="711" w:type="dxa"/>
            <w:tcBorders>
              <w:top w:val="single" w:sz="8" w:space="0" w:color="000000"/>
              <w:bottom w:val="single" w:sz="8" w:space="0" w:color="000000"/>
            </w:tcBorders>
          </w:tcPr>
          <w:p>
            <w:pPr>
              <w:pStyle w:val="TableParagraph"/>
              <w:spacing w:before="4"/>
              <w:ind w:right="143"/>
              <w:jc w:val="right"/>
              <w:rPr>
                <w:sz w:val="20"/>
              </w:rPr>
            </w:pPr>
            <w:r>
              <w:rPr>
                <w:spacing w:val="-5"/>
                <w:sz w:val="20"/>
              </w:rPr>
              <w:t>c.</w:t>
            </w:r>
          </w:p>
        </w:tc>
        <w:tc>
          <w:tcPr>
            <w:tcW w:w="4419" w:type="dxa"/>
          </w:tcPr>
          <w:p>
            <w:pPr>
              <w:pStyle w:val="TableParagraph"/>
              <w:spacing w:before="4"/>
              <w:ind w:left="112"/>
              <w:rPr>
                <w:sz w:val="20"/>
              </w:rPr>
            </w:pPr>
            <w:r>
              <w:rPr>
                <w:sz w:val="20"/>
              </w:rPr>
              <w:t>Use</w:t>
            </w:r>
            <w:r>
              <w:rPr>
                <w:spacing w:val="-7"/>
                <w:sz w:val="20"/>
              </w:rPr>
              <w:t> </w:t>
            </w:r>
            <w:r>
              <w:rPr>
                <w:sz w:val="20"/>
              </w:rPr>
              <w:t>of</w:t>
            </w:r>
            <w:r>
              <w:rPr>
                <w:spacing w:val="-5"/>
                <w:sz w:val="20"/>
              </w:rPr>
              <w:t> </w:t>
            </w:r>
            <w:r>
              <w:rPr>
                <w:sz w:val="20"/>
              </w:rPr>
              <w:t>solar</w:t>
            </w:r>
            <w:r>
              <w:rPr>
                <w:spacing w:val="-7"/>
                <w:sz w:val="20"/>
              </w:rPr>
              <w:t> </w:t>
            </w:r>
            <w:r>
              <w:rPr>
                <w:sz w:val="20"/>
              </w:rPr>
              <w:t>heating</w:t>
            </w:r>
            <w:r>
              <w:rPr>
                <w:spacing w:val="-6"/>
                <w:sz w:val="20"/>
              </w:rPr>
              <w:t> </w:t>
            </w:r>
            <w:r>
              <w:rPr>
                <w:sz w:val="20"/>
              </w:rPr>
              <w:t>and</w:t>
            </w:r>
            <w:r>
              <w:rPr>
                <w:spacing w:val="-5"/>
                <w:sz w:val="20"/>
              </w:rPr>
              <w:t> </w:t>
            </w:r>
            <w:r>
              <w:rPr>
                <w:sz w:val="20"/>
              </w:rPr>
              <w:t>lighting</w:t>
            </w:r>
            <w:r>
              <w:rPr>
                <w:spacing w:val="-6"/>
                <w:sz w:val="20"/>
              </w:rPr>
              <w:t> </w:t>
            </w:r>
            <w:r>
              <w:rPr>
                <w:sz w:val="20"/>
              </w:rPr>
              <w:t>systems,</w:t>
            </w:r>
            <w:r>
              <w:rPr>
                <w:spacing w:val="-7"/>
                <w:sz w:val="20"/>
              </w:rPr>
              <w:t> </w:t>
            </w:r>
            <w:r>
              <w:rPr>
                <w:spacing w:val="-4"/>
                <w:sz w:val="20"/>
              </w:rPr>
              <w:t>etc.</w:t>
            </w:r>
          </w:p>
        </w:tc>
        <w:tc>
          <w:tcPr>
            <w:tcW w:w="5501" w:type="dxa"/>
            <w:gridSpan w:val="4"/>
          </w:tcPr>
          <w:p>
            <w:pPr>
              <w:pStyle w:val="TableParagraph"/>
              <w:spacing w:before="4"/>
              <w:ind w:left="114"/>
              <w:rPr>
                <w:sz w:val="20"/>
              </w:rPr>
            </w:pPr>
            <w:r>
              <w:rPr>
                <w:spacing w:val="-5"/>
                <w:sz w:val="20"/>
              </w:rPr>
              <w:t>No</w:t>
            </w:r>
          </w:p>
        </w:tc>
      </w:tr>
      <w:tr>
        <w:trPr>
          <w:trHeight w:val="791" w:hRule="atLeast"/>
        </w:trPr>
        <w:tc>
          <w:tcPr>
            <w:tcW w:w="711" w:type="dxa"/>
            <w:tcBorders>
              <w:top w:val="single" w:sz="8" w:space="0" w:color="000000"/>
              <w:bottom w:val="single" w:sz="8" w:space="0" w:color="000000"/>
            </w:tcBorders>
          </w:tcPr>
          <w:p>
            <w:pPr>
              <w:pStyle w:val="TableParagraph"/>
              <w:spacing w:before="4"/>
              <w:ind w:right="135"/>
              <w:jc w:val="right"/>
              <w:rPr>
                <w:sz w:val="20"/>
              </w:rPr>
            </w:pPr>
            <w:r>
              <w:rPr>
                <w:spacing w:val="-5"/>
                <w:sz w:val="20"/>
              </w:rPr>
              <w:t>d.</w:t>
            </w:r>
          </w:p>
        </w:tc>
        <w:tc>
          <w:tcPr>
            <w:tcW w:w="4419" w:type="dxa"/>
          </w:tcPr>
          <w:p>
            <w:pPr>
              <w:pStyle w:val="TableParagraph"/>
              <w:spacing w:line="276" w:lineRule="auto" w:before="4"/>
              <w:ind w:left="112"/>
              <w:rPr>
                <w:sz w:val="20"/>
              </w:rPr>
            </w:pPr>
            <w:r>
              <w:rPr>
                <w:sz w:val="20"/>
              </w:rPr>
              <w:t>Presence</w:t>
            </w:r>
            <w:r>
              <w:rPr>
                <w:spacing w:val="80"/>
                <w:sz w:val="20"/>
              </w:rPr>
              <w:t> </w:t>
            </w:r>
            <w:r>
              <w:rPr>
                <w:sz w:val="20"/>
              </w:rPr>
              <w:t>of</w:t>
            </w:r>
            <w:r>
              <w:rPr>
                <w:spacing w:val="80"/>
                <w:sz w:val="20"/>
              </w:rPr>
              <w:t> </w:t>
            </w:r>
            <w:r>
              <w:rPr>
                <w:sz w:val="20"/>
              </w:rPr>
              <w:t>environmental</w:t>
            </w:r>
            <w:r>
              <w:rPr>
                <w:spacing w:val="40"/>
                <w:sz w:val="20"/>
              </w:rPr>
              <w:t> </w:t>
            </w:r>
            <w:r>
              <w:rPr>
                <w:sz w:val="20"/>
              </w:rPr>
              <w:t>pollution</w:t>
            </w:r>
            <w:r>
              <w:rPr>
                <w:spacing w:val="80"/>
                <w:sz w:val="20"/>
              </w:rPr>
              <w:t> </w:t>
            </w:r>
            <w:r>
              <w:rPr>
                <w:sz w:val="20"/>
              </w:rPr>
              <w:t>in</w:t>
            </w:r>
            <w:r>
              <w:rPr>
                <w:spacing w:val="80"/>
                <w:sz w:val="20"/>
              </w:rPr>
              <w:t> </w:t>
            </w:r>
            <w:r>
              <w:rPr>
                <w:sz w:val="20"/>
              </w:rPr>
              <w:t>the vicinity</w:t>
            </w:r>
            <w:r>
              <w:rPr>
                <w:spacing w:val="34"/>
                <w:sz w:val="20"/>
              </w:rPr>
              <w:t> </w:t>
            </w:r>
            <w:r>
              <w:rPr>
                <w:sz w:val="20"/>
              </w:rPr>
              <w:t>of</w:t>
            </w:r>
            <w:r>
              <w:rPr>
                <w:spacing w:val="37"/>
                <w:sz w:val="20"/>
              </w:rPr>
              <w:t> </w:t>
            </w:r>
            <w:r>
              <w:rPr>
                <w:sz w:val="20"/>
              </w:rPr>
              <w:t>the</w:t>
            </w:r>
            <w:r>
              <w:rPr>
                <w:spacing w:val="38"/>
                <w:sz w:val="20"/>
              </w:rPr>
              <w:t> </w:t>
            </w:r>
            <w:r>
              <w:rPr>
                <w:sz w:val="20"/>
              </w:rPr>
              <w:t>property</w:t>
            </w:r>
            <w:r>
              <w:rPr>
                <w:spacing w:val="34"/>
                <w:sz w:val="20"/>
              </w:rPr>
              <w:t> </w:t>
            </w:r>
            <w:r>
              <w:rPr>
                <w:sz w:val="20"/>
              </w:rPr>
              <w:t>in</w:t>
            </w:r>
            <w:r>
              <w:rPr>
                <w:spacing w:val="38"/>
                <w:sz w:val="20"/>
              </w:rPr>
              <w:t> </w:t>
            </w:r>
            <w:r>
              <w:rPr>
                <w:sz w:val="20"/>
              </w:rPr>
              <w:t>terms</w:t>
            </w:r>
            <w:r>
              <w:rPr>
                <w:spacing w:val="36"/>
                <w:sz w:val="20"/>
              </w:rPr>
              <w:t> </w:t>
            </w:r>
            <w:r>
              <w:rPr>
                <w:sz w:val="20"/>
              </w:rPr>
              <w:t>of</w:t>
            </w:r>
            <w:r>
              <w:rPr>
                <w:spacing w:val="37"/>
                <w:sz w:val="20"/>
              </w:rPr>
              <w:t> </w:t>
            </w:r>
            <w:r>
              <w:rPr>
                <w:spacing w:val="-2"/>
                <w:sz w:val="20"/>
              </w:rPr>
              <w:t>industries,</w:t>
            </w:r>
          </w:p>
          <w:p>
            <w:pPr>
              <w:pStyle w:val="TableParagraph"/>
              <w:spacing w:line="229" w:lineRule="exact"/>
              <w:ind w:left="112"/>
              <w:rPr>
                <w:sz w:val="20"/>
              </w:rPr>
            </w:pPr>
            <w:r>
              <w:rPr>
                <w:sz w:val="20"/>
              </w:rPr>
              <w:t>heavy</w:t>
            </w:r>
            <w:r>
              <w:rPr>
                <w:spacing w:val="-8"/>
                <w:sz w:val="20"/>
              </w:rPr>
              <w:t> </w:t>
            </w:r>
            <w:r>
              <w:rPr>
                <w:sz w:val="20"/>
              </w:rPr>
              <w:t>traffic,</w:t>
            </w:r>
            <w:r>
              <w:rPr>
                <w:spacing w:val="-5"/>
                <w:sz w:val="20"/>
              </w:rPr>
              <w:t> </w:t>
            </w:r>
            <w:r>
              <w:rPr>
                <w:sz w:val="20"/>
              </w:rPr>
              <w:t>etc.</w:t>
            </w:r>
            <w:r>
              <w:rPr>
                <w:spacing w:val="-5"/>
                <w:sz w:val="20"/>
              </w:rPr>
              <w:t> </w:t>
            </w:r>
            <w:r>
              <w:rPr>
                <w:sz w:val="20"/>
              </w:rPr>
              <w:t>if</w:t>
            </w:r>
            <w:r>
              <w:rPr>
                <w:spacing w:val="-3"/>
                <w:sz w:val="20"/>
              </w:rPr>
              <w:t> </w:t>
            </w:r>
            <w:r>
              <w:rPr>
                <w:spacing w:val="-5"/>
                <w:sz w:val="20"/>
              </w:rPr>
              <w:t>any</w:t>
            </w:r>
          </w:p>
        </w:tc>
        <w:tc>
          <w:tcPr>
            <w:tcW w:w="5501" w:type="dxa"/>
            <w:gridSpan w:val="4"/>
          </w:tcPr>
          <w:p>
            <w:pPr>
              <w:pStyle w:val="TableParagraph"/>
              <w:spacing w:before="4"/>
              <w:ind w:left="114"/>
              <w:rPr>
                <w:sz w:val="20"/>
              </w:rPr>
            </w:pPr>
            <w:r>
              <w:rPr>
                <w:sz w:val="20"/>
              </w:rPr>
              <w:t>Yes,</w:t>
            </w:r>
            <w:r>
              <w:rPr>
                <w:spacing w:val="-7"/>
                <w:sz w:val="20"/>
              </w:rPr>
              <w:t> </w:t>
            </w:r>
            <w:r>
              <w:rPr>
                <w:sz w:val="20"/>
              </w:rPr>
              <w:t>normal</w:t>
            </w:r>
            <w:r>
              <w:rPr>
                <w:spacing w:val="-7"/>
                <w:sz w:val="20"/>
              </w:rPr>
              <w:t> </w:t>
            </w:r>
            <w:r>
              <w:rPr>
                <w:sz w:val="20"/>
              </w:rPr>
              <w:t>air</w:t>
            </w:r>
            <w:r>
              <w:rPr>
                <w:spacing w:val="-5"/>
                <w:sz w:val="20"/>
              </w:rPr>
              <w:t> </w:t>
            </w:r>
            <w:r>
              <w:rPr>
                <w:sz w:val="20"/>
              </w:rPr>
              <w:t>pollution</w:t>
            </w:r>
            <w:r>
              <w:rPr>
                <w:spacing w:val="-7"/>
                <w:sz w:val="20"/>
              </w:rPr>
              <w:t> </w:t>
            </w:r>
            <w:r>
              <w:rPr>
                <w:sz w:val="20"/>
              </w:rPr>
              <w:t>from</w:t>
            </w:r>
            <w:r>
              <w:rPr>
                <w:spacing w:val="-2"/>
                <w:sz w:val="20"/>
              </w:rPr>
              <w:t> vehicles</w:t>
            </w:r>
          </w:p>
        </w:tc>
      </w:tr>
      <w:tr>
        <w:trPr>
          <w:trHeight w:val="429" w:hRule="atLeast"/>
        </w:trPr>
        <w:tc>
          <w:tcPr>
            <w:tcW w:w="711" w:type="dxa"/>
            <w:tcBorders>
              <w:top w:val="single" w:sz="8" w:space="0" w:color="000000"/>
            </w:tcBorders>
            <w:shd w:val="clear" w:color="auto" w:fill="DEEAF6"/>
          </w:tcPr>
          <w:p>
            <w:pPr>
              <w:pStyle w:val="TableParagraph"/>
              <w:spacing w:before="69"/>
              <w:ind w:right="136"/>
              <w:jc w:val="right"/>
              <w:rPr>
                <w:rFonts w:ascii="Arial"/>
                <w:b/>
                <w:sz w:val="22"/>
              </w:rPr>
            </w:pPr>
            <w:r>
              <w:rPr>
                <w:rFonts w:ascii="Arial"/>
                <w:b/>
                <w:spacing w:val="-5"/>
                <w:sz w:val="22"/>
              </w:rPr>
              <w:t>12.</w:t>
            </w:r>
          </w:p>
        </w:tc>
        <w:tc>
          <w:tcPr>
            <w:tcW w:w="9920" w:type="dxa"/>
            <w:gridSpan w:val="5"/>
            <w:shd w:val="clear" w:color="auto" w:fill="DEEAF6"/>
          </w:tcPr>
          <w:p>
            <w:pPr>
              <w:pStyle w:val="TableParagraph"/>
              <w:spacing w:before="67"/>
              <w:ind w:left="112"/>
              <w:rPr>
                <w:rFonts w:ascii="Arial"/>
                <w:b/>
                <w:sz w:val="22"/>
              </w:rPr>
            </w:pPr>
            <w:r>
              <w:rPr>
                <w:rFonts w:ascii="Arial"/>
                <w:b/>
                <w:sz w:val="22"/>
              </w:rPr>
              <w:t>ARCHITECTURAL</w:t>
            </w:r>
            <w:r>
              <w:rPr>
                <w:rFonts w:ascii="Arial"/>
                <w:b/>
                <w:spacing w:val="-6"/>
                <w:sz w:val="22"/>
              </w:rPr>
              <w:t> </w:t>
            </w:r>
            <w:r>
              <w:rPr>
                <w:rFonts w:ascii="Arial"/>
                <w:b/>
                <w:sz w:val="22"/>
              </w:rPr>
              <w:t>AND</w:t>
            </w:r>
            <w:r>
              <w:rPr>
                <w:rFonts w:ascii="Arial"/>
                <w:b/>
                <w:spacing w:val="-4"/>
                <w:sz w:val="22"/>
              </w:rPr>
              <w:t> </w:t>
            </w:r>
            <w:r>
              <w:rPr>
                <w:rFonts w:ascii="Arial"/>
                <w:b/>
                <w:sz w:val="22"/>
              </w:rPr>
              <w:t>AESTHETIC</w:t>
            </w:r>
            <w:r>
              <w:rPr>
                <w:rFonts w:ascii="Arial"/>
                <w:b/>
                <w:spacing w:val="-8"/>
                <w:sz w:val="22"/>
              </w:rPr>
              <w:t> </w:t>
            </w:r>
            <w:r>
              <w:rPr>
                <w:rFonts w:ascii="Arial"/>
                <w:b/>
                <w:sz w:val="22"/>
              </w:rPr>
              <w:t>QUALITY</w:t>
            </w:r>
            <w:r>
              <w:rPr>
                <w:rFonts w:ascii="Arial"/>
                <w:b/>
                <w:spacing w:val="-7"/>
                <w:sz w:val="22"/>
              </w:rPr>
              <w:t> </w:t>
            </w:r>
            <w:r>
              <w:rPr>
                <w:rFonts w:ascii="Arial"/>
                <w:b/>
                <w:sz w:val="22"/>
              </w:rPr>
              <w:t>OF</w:t>
            </w:r>
            <w:r>
              <w:rPr>
                <w:rFonts w:ascii="Arial"/>
                <w:b/>
                <w:spacing w:val="-8"/>
                <w:sz w:val="22"/>
              </w:rPr>
              <w:t> </w:t>
            </w:r>
            <w:r>
              <w:rPr>
                <w:rFonts w:ascii="Arial"/>
                <w:b/>
                <w:sz w:val="22"/>
              </w:rPr>
              <w:t>THE</w:t>
            </w:r>
            <w:r>
              <w:rPr>
                <w:rFonts w:ascii="Arial"/>
                <w:b/>
                <w:spacing w:val="-7"/>
                <w:sz w:val="22"/>
              </w:rPr>
              <w:t> </w:t>
            </w:r>
            <w:r>
              <w:rPr>
                <w:rFonts w:ascii="Arial"/>
                <w:b/>
                <w:spacing w:val="-2"/>
                <w:sz w:val="22"/>
              </w:rPr>
              <w:t>PROPERTY</w:t>
            </w:r>
          </w:p>
        </w:tc>
      </w:tr>
      <w:tr>
        <w:trPr>
          <w:trHeight w:val="527" w:hRule="atLeast"/>
        </w:trPr>
        <w:tc>
          <w:tcPr>
            <w:tcW w:w="711" w:type="dxa"/>
          </w:tcPr>
          <w:p>
            <w:pPr>
              <w:pStyle w:val="TableParagraph"/>
              <w:spacing w:line="229" w:lineRule="exact"/>
              <w:ind w:right="135"/>
              <w:jc w:val="right"/>
              <w:rPr>
                <w:sz w:val="20"/>
              </w:rPr>
            </w:pPr>
            <w:r>
              <w:rPr>
                <w:spacing w:val="-5"/>
                <w:sz w:val="20"/>
              </w:rPr>
              <w:t>a.</w:t>
            </w:r>
          </w:p>
        </w:tc>
        <w:tc>
          <w:tcPr>
            <w:tcW w:w="4419" w:type="dxa"/>
          </w:tcPr>
          <w:p>
            <w:pPr>
              <w:pStyle w:val="TableParagraph"/>
              <w:spacing w:line="229" w:lineRule="exact"/>
              <w:ind w:left="112"/>
              <w:rPr>
                <w:sz w:val="20"/>
              </w:rPr>
            </w:pPr>
            <w:r>
              <w:rPr>
                <w:sz w:val="20"/>
              </w:rPr>
              <w:t>Descriptive</w:t>
            </w:r>
            <w:r>
              <w:rPr>
                <w:spacing w:val="11"/>
                <w:sz w:val="20"/>
              </w:rPr>
              <w:t> </w:t>
            </w:r>
            <w:r>
              <w:rPr>
                <w:sz w:val="20"/>
              </w:rPr>
              <w:t>account</w:t>
            </w:r>
            <w:r>
              <w:rPr>
                <w:spacing w:val="11"/>
                <w:sz w:val="20"/>
              </w:rPr>
              <w:t> </w:t>
            </w:r>
            <w:r>
              <w:rPr>
                <w:sz w:val="20"/>
              </w:rPr>
              <w:t>on</w:t>
            </w:r>
            <w:r>
              <w:rPr>
                <w:spacing w:val="12"/>
                <w:sz w:val="20"/>
              </w:rPr>
              <w:t> </w:t>
            </w:r>
            <w:r>
              <w:rPr>
                <w:sz w:val="20"/>
              </w:rPr>
              <w:t>whether</w:t>
            </w:r>
            <w:r>
              <w:rPr>
                <w:spacing w:val="12"/>
                <w:sz w:val="20"/>
              </w:rPr>
              <w:t> </w:t>
            </w:r>
            <w:r>
              <w:rPr>
                <w:sz w:val="20"/>
              </w:rPr>
              <w:t>the</w:t>
            </w:r>
            <w:r>
              <w:rPr>
                <w:spacing w:val="12"/>
                <w:sz w:val="20"/>
              </w:rPr>
              <w:t> </w:t>
            </w:r>
            <w:r>
              <w:rPr>
                <w:sz w:val="20"/>
              </w:rPr>
              <w:t>building</w:t>
            </w:r>
            <w:r>
              <w:rPr>
                <w:spacing w:val="11"/>
                <w:sz w:val="20"/>
              </w:rPr>
              <w:t> </w:t>
            </w:r>
            <w:r>
              <w:rPr>
                <w:spacing w:val="-5"/>
                <w:sz w:val="20"/>
              </w:rPr>
              <w:t>is</w:t>
            </w:r>
          </w:p>
          <w:p>
            <w:pPr>
              <w:pStyle w:val="TableParagraph"/>
              <w:spacing w:before="34"/>
              <w:ind w:left="112"/>
              <w:rPr>
                <w:sz w:val="20"/>
              </w:rPr>
            </w:pPr>
            <w:r>
              <w:rPr>
                <w:spacing w:val="-2"/>
                <w:sz w:val="20"/>
              </w:rPr>
              <w:t>modern,</w:t>
            </w:r>
            <w:r>
              <w:rPr>
                <w:spacing w:val="-9"/>
                <w:sz w:val="20"/>
              </w:rPr>
              <w:t> </w:t>
            </w:r>
            <w:r>
              <w:rPr>
                <w:spacing w:val="-2"/>
                <w:sz w:val="20"/>
              </w:rPr>
              <w:t>old</w:t>
            </w:r>
            <w:r>
              <w:rPr>
                <w:spacing w:val="-8"/>
                <w:sz w:val="20"/>
              </w:rPr>
              <w:t> </w:t>
            </w:r>
            <w:r>
              <w:rPr>
                <w:spacing w:val="-2"/>
                <w:sz w:val="20"/>
              </w:rPr>
              <w:t>fashioned,</w:t>
            </w:r>
            <w:r>
              <w:rPr>
                <w:spacing w:val="-8"/>
                <w:sz w:val="20"/>
              </w:rPr>
              <w:t> </w:t>
            </w:r>
            <w:r>
              <w:rPr>
                <w:spacing w:val="-2"/>
                <w:sz w:val="20"/>
              </w:rPr>
              <w:t>etc.,</w:t>
            </w:r>
            <w:r>
              <w:rPr>
                <w:spacing w:val="-6"/>
                <w:sz w:val="20"/>
              </w:rPr>
              <w:t> </w:t>
            </w:r>
            <w:r>
              <w:rPr>
                <w:spacing w:val="-2"/>
                <w:sz w:val="20"/>
              </w:rPr>
              <w:t>plain</w:t>
            </w:r>
            <w:r>
              <w:rPr>
                <w:spacing w:val="-8"/>
                <w:sz w:val="20"/>
              </w:rPr>
              <w:t> </w:t>
            </w:r>
            <w:r>
              <w:rPr>
                <w:spacing w:val="-2"/>
                <w:sz w:val="20"/>
              </w:rPr>
              <w:t>looking</w:t>
            </w:r>
            <w:r>
              <w:rPr>
                <w:spacing w:val="-10"/>
                <w:sz w:val="20"/>
              </w:rPr>
              <w:t> </w:t>
            </w:r>
            <w:r>
              <w:rPr>
                <w:spacing w:val="-2"/>
                <w:sz w:val="20"/>
              </w:rPr>
              <w:t>or</w:t>
            </w:r>
            <w:r>
              <w:rPr>
                <w:spacing w:val="-7"/>
                <w:sz w:val="20"/>
              </w:rPr>
              <w:t> </w:t>
            </w:r>
            <w:r>
              <w:rPr>
                <w:spacing w:val="-4"/>
                <w:sz w:val="20"/>
              </w:rPr>
              <w:t>with</w:t>
            </w:r>
          </w:p>
        </w:tc>
        <w:tc>
          <w:tcPr>
            <w:tcW w:w="5501" w:type="dxa"/>
            <w:gridSpan w:val="4"/>
          </w:tcPr>
          <w:p>
            <w:pPr>
              <w:pStyle w:val="TableParagraph"/>
              <w:spacing w:line="229" w:lineRule="exact"/>
              <w:ind w:left="114"/>
              <w:rPr>
                <w:sz w:val="20"/>
              </w:rPr>
            </w:pPr>
            <w:r>
              <w:rPr>
                <w:sz w:val="20"/>
              </w:rPr>
              <w:t>Plain</w:t>
            </w:r>
            <w:r>
              <w:rPr>
                <w:spacing w:val="-8"/>
                <w:sz w:val="20"/>
              </w:rPr>
              <w:t> </w:t>
            </w:r>
            <w:r>
              <w:rPr>
                <w:sz w:val="20"/>
              </w:rPr>
              <w:t>looking</w:t>
            </w:r>
            <w:r>
              <w:rPr>
                <w:spacing w:val="-9"/>
                <w:sz w:val="20"/>
              </w:rPr>
              <w:t> </w:t>
            </w:r>
            <w:r>
              <w:rPr>
                <w:sz w:val="20"/>
              </w:rPr>
              <w:t>simple</w:t>
            </w:r>
            <w:r>
              <w:rPr>
                <w:spacing w:val="-9"/>
                <w:sz w:val="20"/>
              </w:rPr>
              <w:t> </w:t>
            </w:r>
            <w:r>
              <w:rPr>
                <w:spacing w:val="-2"/>
                <w:sz w:val="20"/>
              </w:rPr>
              <w:t>structure</w:t>
            </w:r>
          </w:p>
        </w:tc>
      </w:tr>
    </w:tbl>
    <w:p>
      <w:pPr>
        <w:pStyle w:val="TableParagraph"/>
        <w:spacing w:after="0" w:line="229" w:lineRule="exact"/>
        <w:rPr>
          <w:sz w:val="20"/>
        </w:rPr>
        <w:sectPr>
          <w:type w:val="continuous"/>
          <w:pgSz w:w="11910" w:h="16840"/>
          <w:pgMar w:header="106" w:footer="702" w:top="1440" w:bottom="1558" w:left="425" w:right="141"/>
        </w:sectPr>
      </w:pPr>
    </w:p>
    <w:tbl>
      <w:tblPr>
        <w:tblW w:w="0" w:type="auto"/>
        <w:jc w:val="left"/>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1"/>
        <w:gridCol w:w="2261"/>
        <w:gridCol w:w="2158"/>
        <w:gridCol w:w="5499"/>
      </w:tblGrid>
      <w:tr>
        <w:trPr>
          <w:trHeight w:val="794" w:hRule="atLeast"/>
        </w:trPr>
        <w:tc>
          <w:tcPr>
            <w:tcW w:w="711" w:type="dxa"/>
          </w:tcPr>
          <w:p>
            <w:pPr>
              <w:pStyle w:val="TableParagraph"/>
              <w:rPr>
                <w:rFonts w:ascii="Times New Roman"/>
                <w:sz w:val="20"/>
              </w:rPr>
            </w:pPr>
          </w:p>
        </w:tc>
        <w:tc>
          <w:tcPr>
            <w:tcW w:w="4419" w:type="dxa"/>
            <w:gridSpan w:val="2"/>
          </w:tcPr>
          <w:p>
            <w:pPr>
              <w:pStyle w:val="TableParagraph"/>
              <w:tabs>
                <w:tab w:pos="1306" w:val="left" w:leader="none"/>
                <w:tab w:pos="2448" w:val="left" w:leader="none"/>
                <w:tab w:pos="3446" w:val="left" w:leader="none"/>
                <w:tab w:pos="4196" w:val="left" w:leader="none"/>
              </w:tabs>
              <w:spacing w:line="276" w:lineRule="auto"/>
              <w:ind w:left="112" w:right="111"/>
              <w:rPr>
                <w:sz w:val="20"/>
              </w:rPr>
            </w:pPr>
            <w:r>
              <w:rPr>
                <w:spacing w:val="-2"/>
                <w:sz w:val="20"/>
              </w:rPr>
              <w:t>decorative</w:t>
            </w:r>
            <w:r>
              <w:rPr>
                <w:sz w:val="20"/>
              </w:rPr>
              <w:tab/>
            </w:r>
            <w:r>
              <w:rPr>
                <w:spacing w:val="-2"/>
                <w:sz w:val="20"/>
              </w:rPr>
              <w:t>elements,</w:t>
            </w:r>
            <w:r>
              <w:rPr>
                <w:sz w:val="20"/>
              </w:rPr>
              <w:tab/>
            </w:r>
            <w:r>
              <w:rPr>
                <w:spacing w:val="-2"/>
                <w:sz w:val="20"/>
              </w:rPr>
              <w:t>heritage</w:t>
            </w:r>
            <w:r>
              <w:rPr>
                <w:sz w:val="20"/>
              </w:rPr>
              <w:tab/>
            </w:r>
            <w:r>
              <w:rPr>
                <w:spacing w:val="-4"/>
                <w:sz w:val="20"/>
              </w:rPr>
              <w:t>value</w:t>
            </w:r>
            <w:r>
              <w:rPr>
                <w:sz w:val="20"/>
              </w:rPr>
              <w:tab/>
            </w:r>
            <w:r>
              <w:rPr>
                <w:spacing w:val="-6"/>
                <w:sz w:val="20"/>
              </w:rPr>
              <w:t>if </w:t>
            </w:r>
            <w:r>
              <w:rPr>
                <w:sz w:val="20"/>
              </w:rPr>
              <w:t>applicable, presence of landscape elements,</w:t>
            </w:r>
          </w:p>
          <w:p>
            <w:pPr>
              <w:pStyle w:val="TableParagraph"/>
              <w:spacing w:before="1"/>
              <w:ind w:left="112"/>
              <w:rPr>
                <w:sz w:val="20"/>
              </w:rPr>
            </w:pPr>
            <w:r>
              <w:rPr>
                <w:spacing w:val="-4"/>
                <w:sz w:val="20"/>
              </w:rPr>
              <w:t>etc.</w:t>
            </w:r>
          </w:p>
        </w:tc>
        <w:tc>
          <w:tcPr>
            <w:tcW w:w="5499" w:type="dxa"/>
          </w:tcPr>
          <w:p>
            <w:pPr>
              <w:pStyle w:val="TableParagraph"/>
              <w:rPr>
                <w:rFonts w:ascii="Times New Roman"/>
                <w:sz w:val="20"/>
              </w:rPr>
            </w:pPr>
          </w:p>
        </w:tc>
      </w:tr>
      <w:tr>
        <w:trPr>
          <w:trHeight w:val="422" w:hRule="atLeast"/>
        </w:trPr>
        <w:tc>
          <w:tcPr>
            <w:tcW w:w="711" w:type="dxa"/>
            <w:shd w:val="clear" w:color="auto" w:fill="DEEAF6"/>
          </w:tcPr>
          <w:p>
            <w:pPr>
              <w:pStyle w:val="TableParagraph"/>
              <w:spacing w:before="62"/>
              <w:ind w:right="136"/>
              <w:jc w:val="right"/>
              <w:rPr>
                <w:rFonts w:ascii="Arial"/>
                <w:b/>
                <w:sz w:val="22"/>
              </w:rPr>
            </w:pPr>
            <w:r>
              <w:rPr>
                <w:rFonts w:ascii="Arial"/>
                <w:b/>
                <w:spacing w:val="-5"/>
                <w:sz w:val="22"/>
              </w:rPr>
              <w:t>13.</w:t>
            </w:r>
          </w:p>
        </w:tc>
        <w:tc>
          <w:tcPr>
            <w:tcW w:w="9918" w:type="dxa"/>
            <w:gridSpan w:val="3"/>
            <w:shd w:val="clear" w:color="auto" w:fill="DEEAF6"/>
          </w:tcPr>
          <w:p>
            <w:pPr>
              <w:pStyle w:val="TableParagraph"/>
              <w:spacing w:before="60"/>
              <w:ind w:left="112"/>
              <w:rPr>
                <w:rFonts w:ascii="Arial"/>
                <w:b/>
                <w:sz w:val="22"/>
              </w:rPr>
            </w:pPr>
            <w:r>
              <w:rPr>
                <w:rFonts w:ascii="Arial"/>
                <w:b/>
                <w:spacing w:val="-2"/>
                <w:sz w:val="22"/>
              </w:rPr>
              <w:t>VALUATION</w:t>
            </w:r>
          </w:p>
        </w:tc>
      </w:tr>
      <w:tr>
        <w:trPr>
          <w:trHeight w:val="527" w:hRule="atLeast"/>
        </w:trPr>
        <w:tc>
          <w:tcPr>
            <w:tcW w:w="711" w:type="dxa"/>
          </w:tcPr>
          <w:p>
            <w:pPr>
              <w:pStyle w:val="TableParagraph"/>
              <w:spacing w:line="229" w:lineRule="exact"/>
              <w:ind w:right="135"/>
              <w:jc w:val="right"/>
              <w:rPr>
                <w:sz w:val="20"/>
              </w:rPr>
            </w:pPr>
            <w:r>
              <w:rPr>
                <w:spacing w:val="-5"/>
                <w:sz w:val="20"/>
              </w:rPr>
              <w:t>a.</w:t>
            </w:r>
          </w:p>
        </w:tc>
        <w:tc>
          <w:tcPr>
            <w:tcW w:w="4419" w:type="dxa"/>
            <w:gridSpan w:val="2"/>
          </w:tcPr>
          <w:p>
            <w:pPr>
              <w:pStyle w:val="TableParagraph"/>
              <w:tabs>
                <w:tab w:pos="1481" w:val="left" w:leader="none"/>
                <w:tab w:pos="1877" w:val="left" w:leader="none"/>
                <w:tab w:pos="2940" w:val="left" w:leader="none"/>
                <w:tab w:pos="3278" w:val="left" w:leader="none"/>
              </w:tabs>
              <w:spacing w:line="229" w:lineRule="exact"/>
              <w:ind w:left="112"/>
              <w:rPr>
                <w:sz w:val="20"/>
              </w:rPr>
            </w:pPr>
            <w:r>
              <w:rPr>
                <w:spacing w:val="-2"/>
                <w:sz w:val="20"/>
              </w:rPr>
              <w:t>Methodology</w:t>
            </w:r>
            <w:r>
              <w:rPr>
                <w:sz w:val="20"/>
              </w:rPr>
              <w:tab/>
            </w:r>
            <w:r>
              <w:rPr>
                <w:spacing w:val="-5"/>
                <w:sz w:val="20"/>
              </w:rPr>
              <w:t>of</w:t>
            </w:r>
            <w:r>
              <w:rPr>
                <w:sz w:val="20"/>
              </w:rPr>
              <w:tab/>
            </w:r>
            <w:r>
              <w:rPr>
                <w:spacing w:val="-2"/>
                <w:sz w:val="20"/>
              </w:rPr>
              <w:t>Valuation</w:t>
            </w:r>
            <w:r>
              <w:rPr>
                <w:sz w:val="20"/>
              </w:rPr>
              <w:tab/>
            </w:r>
            <w:r>
              <w:rPr>
                <w:spacing w:val="-10"/>
                <w:sz w:val="20"/>
              </w:rPr>
              <w:t>–</w:t>
            </w:r>
            <w:r>
              <w:rPr>
                <w:sz w:val="20"/>
              </w:rPr>
              <w:tab/>
            </w:r>
            <w:r>
              <w:rPr>
                <w:spacing w:val="-2"/>
                <w:sz w:val="20"/>
              </w:rPr>
              <w:t>Procedures</w:t>
            </w:r>
          </w:p>
          <w:p>
            <w:pPr>
              <w:pStyle w:val="TableParagraph"/>
              <w:spacing w:before="34"/>
              <w:ind w:left="112"/>
              <w:rPr>
                <w:sz w:val="20"/>
              </w:rPr>
            </w:pPr>
            <w:r>
              <w:rPr>
                <w:sz w:val="20"/>
              </w:rPr>
              <w:t>adopted</w:t>
            </w:r>
            <w:r>
              <w:rPr>
                <w:spacing w:val="-7"/>
                <w:sz w:val="20"/>
              </w:rPr>
              <w:t> </w:t>
            </w:r>
            <w:r>
              <w:rPr>
                <w:sz w:val="20"/>
              </w:rPr>
              <w:t>for</w:t>
            </w:r>
            <w:r>
              <w:rPr>
                <w:spacing w:val="-6"/>
                <w:sz w:val="20"/>
              </w:rPr>
              <w:t> </w:t>
            </w:r>
            <w:r>
              <w:rPr>
                <w:sz w:val="20"/>
              </w:rPr>
              <w:t>arriving</w:t>
            </w:r>
            <w:r>
              <w:rPr>
                <w:spacing w:val="-5"/>
                <w:sz w:val="20"/>
              </w:rPr>
              <w:t> </w:t>
            </w:r>
            <w:r>
              <w:rPr>
                <w:sz w:val="20"/>
              </w:rPr>
              <w:t>at</w:t>
            </w:r>
            <w:r>
              <w:rPr>
                <w:spacing w:val="-6"/>
                <w:sz w:val="20"/>
              </w:rPr>
              <w:t> </w:t>
            </w:r>
            <w:r>
              <w:rPr>
                <w:sz w:val="20"/>
              </w:rPr>
              <w:t>the</w:t>
            </w:r>
            <w:r>
              <w:rPr>
                <w:spacing w:val="-4"/>
                <w:sz w:val="20"/>
              </w:rPr>
              <w:t> </w:t>
            </w:r>
            <w:r>
              <w:rPr>
                <w:spacing w:val="-2"/>
                <w:sz w:val="20"/>
              </w:rPr>
              <w:t>Valuation</w:t>
            </w:r>
          </w:p>
        </w:tc>
        <w:tc>
          <w:tcPr>
            <w:tcW w:w="5499" w:type="dxa"/>
          </w:tcPr>
          <w:p>
            <w:pPr>
              <w:pStyle w:val="TableParagraph"/>
              <w:tabs>
                <w:tab w:pos="1905" w:val="left" w:leader="none"/>
                <w:tab w:pos="2493" w:val="left" w:leader="none"/>
                <w:tab w:pos="2903" w:val="left" w:leader="none"/>
                <w:tab w:pos="4481" w:val="left" w:leader="none"/>
              </w:tabs>
              <w:spacing w:line="229" w:lineRule="exact"/>
              <w:ind w:left="114"/>
              <w:rPr>
                <w:rFonts w:ascii="Arial"/>
                <w:b/>
                <w:i/>
                <w:sz w:val="20"/>
              </w:rPr>
            </w:pPr>
            <w:r>
              <w:rPr>
                <w:sz w:val="20"/>
              </w:rPr>
              <w:t>Please</w:t>
            </w:r>
            <w:r>
              <w:rPr>
                <w:spacing w:val="40"/>
                <w:sz w:val="20"/>
              </w:rPr>
              <w:t>  </w:t>
            </w:r>
            <w:r>
              <w:rPr>
                <w:sz w:val="20"/>
              </w:rPr>
              <w:t>refer</w:t>
            </w:r>
            <w:r>
              <w:rPr>
                <w:spacing w:val="41"/>
                <w:sz w:val="20"/>
              </w:rPr>
              <w:t>  </w:t>
            </w:r>
            <w:r>
              <w:rPr>
                <w:spacing w:val="-5"/>
                <w:sz w:val="20"/>
              </w:rPr>
              <w:t>to</w:t>
            </w:r>
            <w:r>
              <w:rPr>
                <w:sz w:val="20"/>
              </w:rPr>
              <w:tab/>
            </w:r>
            <w:r>
              <w:rPr>
                <w:rFonts w:ascii="Arial"/>
                <w:b/>
                <w:i/>
                <w:spacing w:val="-4"/>
                <w:sz w:val="20"/>
              </w:rPr>
              <w:t>Part</w:t>
            </w:r>
            <w:r>
              <w:rPr>
                <w:rFonts w:ascii="Arial"/>
                <w:b/>
                <w:i/>
                <w:sz w:val="20"/>
              </w:rPr>
              <w:tab/>
            </w:r>
            <w:r>
              <w:rPr>
                <w:rFonts w:ascii="Arial"/>
                <w:b/>
                <w:i/>
                <w:spacing w:val="-5"/>
                <w:sz w:val="20"/>
              </w:rPr>
              <w:t>D:</w:t>
            </w:r>
            <w:r>
              <w:rPr>
                <w:rFonts w:ascii="Arial"/>
                <w:b/>
                <w:i/>
                <w:sz w:val="20"/>
              </w:rPr>
              <w:tab/>
              <w:t>Procedure</w:t>
            </w:r>
            <w:r>
              <w:rPr>
                <w:rFonts w:ascii="Arial"/>
                <w:b/>
                <w:i/>
                <w:spacing w:val="38"/>
                <w:sz w:val="20"/>
              </w:rPr>
              <w:t>  </w:t>
            </w:r>
            <w:r>
              <w:rPr>
                <w:rFonts w:ascii="Arial"/>
                <w:b/>
                <w:i/>
                <w:spacing w:val="-5"/>
                <w:sz w:val="20"/>
              </w:rPr>
              <w:t>of</w:t>
            </w:r>
            <w:r>
              <w:rPr>
                <w:rFonts w:ascii="Arial"/>
                <w:b/>
                <w:i/>
                <w:sz w:val="20"/>
              </w:rPr>
              <w:tab/>
            </w:r>
            <w:r>
              <w:rPr>
                <w:rFonts w:ascii="Arial"/>
                <w:b/>
                <w:i/>
                <w:spacing w:val="-2"/>
                <w:sz w:val="20"/>
              </w:rPr>
              <w:t>Valuation</w:t>
            </w:r>
          </w:p>
          <w:p>
            <w:pPr>
              <w:pStyle w:val="TableParagraph"/>
              <w:spacing w:before="34"/>
              <w:ind w:left="114"/>
              <w:rPr>
                <w:sz w:val="20"/>
              </w:rPr>
            </w:pPr>
            <w:r>
              <w:rPr>
                <w:rFonts w:ascii="Arial"/>
                <w:b/>
                <w:i/>
                <w:sz w:val="20"/>
              </w:rPr>
              <w:t>Assessment</w:t>
            </w:r>
            <w:r>
              <w:rPr>
                <w:rFonts w:ascii="Arial"/>
                <w:b/>
                <w:i/>
                <w:spacing w:val="-4"/>
                <w:sz w:val="20"/>
              </w:rPr>
              <w:t> </w:t>
            </w:r>
            <w:r>
              <w:rPr>
                <w:sz w:val="20"/>
              </w:rPr>
              <w:t>of</w:t>
            </w:r>
            <w:r>
              <w:rPr>
                <w:spacing w:val="-5"/>
                <w:sz w:val="20"/>
              </w:rPr>
              <w:t> </w:t>
            </w:r>
            <w:r>
              <w:rPr>
                <w:sz w:val="20"/>
              </w:rPr>
              <w:t>the</w:t>
            </w:r>
            <w:r>
              <w:rPr>
                <w:spacing w:val="-7"/>
                <w:sz w:val="20"/>
              </w:rPr>
              <w:t> </w:t>
            </w:r>
            <w:r>
              <w:rPr>
                <w:spacing w:val="-2"/>
                <w:sz w:val="20"/>
              </w:rPr>
              <w:t>report.</w:t>
            </w:r>
          </w:p>
        </w:tc>
      </w:tr>
      <w:tr>
        <w:trPr>
          <w:trHeight w:val="794" w:hRule="atLeast"/>
        </w:trPr>
        <w:tc>
          <w:tcPr>
            <w:tcW w:w="711" w:type="dxa"/>
          </w:tcPr>
          <w:p>
            <w:pPr>
              <w:pStyle w:val="TableParagraph"/>
              <w:spacing w:line="229" w:lineRule="exact"/>
              <w:ind w:right="135"/>
              <w:jc w:val="right"/>
              <w:rPr>
                <w:sz w:val="20"/>
              </w:rPr>
            </w:pPr>
            <w:r>
              <w:rPr>
                <w:spacing w:val="-5"/>
                <w:sz w:val="20"/>
              </w:rPr>
              <w:t>b.</w:t>
            </w:r>
          </w:p>
        </w:tc>
        <w:tc>
          <w:tcPr>
            <w:tcW w:w="4419" w:type="dxa"/>
            <w:gridSpan w:val="2"/>
          </w:tcPr>
          <w:p>
            <w:pPr>
              <w:pStyle w:val="TableParagraph"/>
              <w:spacing w:line="229" w:lineRule="exact"/>
              <w:ind w:left="112"/>
              <w:rPr>
                <w:sz w:val="20"/>
              </w:rPr>
            </w:pPr>
            <w:r>
              <w:rPr>
                <w:sz w:val="20"/>
              </w:rPr>
              <w:t>Prevailing</w:t>
            </w:r>
            <w:r>
              <w:rPr>
                <w:spacing w:val="53"/>
                <w:w w:val="150"/>
                <w:sz w:val="20"/>
              </w:rPr>
              <w:t> </w:t>
            </w:r>
            <w:r>
              <w:rPr>
                <w:sz w:val="20"/>
              </w:rPr>
              <w:t>Market</w:t>
            </w:r>
            <w:r>
              <w:rPr>
                <w:spacing w:val="53"/>
                <w:w w:val="150"/>
                <w:sz w:val="20"/>
              </w:rPr>
              <w:t> </w:t>
            </w:r>
            <w:r>
              <w:rPr>
                <w:sz w:val="20"/>
              </w:rPr>
              <w:t>Rate/</w:t>
            </w:r>
            <w:r>
              <w:rPr>
                <w:spacing w:val="56"/>
                <w:w w:val="150"/>
                <w:sz w:val="20"/>
              </w:rPr>
              <w:t> </w:t>
            </w:r>
            <w:r>
              <w:rPr>
                <w:sz w:val="20"/>
              </w:rPr>
              <w:t>Price</w:t>
            </w:r>
            <w:r>
              <w:rPr>
                <w:spacing w:val="53"/>
                <w:w w:val="150"/>
                <w:sz w:val="20"/>
              </w:rPr>
              <w:t> </w:t>
            </w:r>
            <w:r>
              <w:rPr>
                <w:sz w:val="20"/>
              </w:rPr>
              <w:t>trend</w:t>
            </w:r>
            <w:r>
              <w:rPr>
                <w:spacing w:val="53"/>
                <w:w w:val="150"/>
                <w:sz w:val="20"/>
              </w:rPr>
              <w:t> </w:t>
            </w:r>
            <w:r>
              <w:rPr>
                <w:sz w:val="20"/>
              </w:rPr>
              <w:t>of</w:t>
            </w:r>
            <w:r>
              <w:rPr>
                <w:spacing w:val="55"/>
                <w:w w:val="150"/>
                <w:sz w:val="20"/>
              </w:rPr>
              <w:t> </w:t>
            </w:r>
            <w:r>
              <w:rPr>
                <w:spacing w:val="-5"/>
                <w:sz w:val="20"/>
              </w:rPr>
              <w:t>the</w:t>
            </w:r>
          </w:p>
          <w:p>
            <w:pPr>
              <w:pStyle w:val="TableParagraph"/>
              <w:spacing w:line="260" w:lineRule="atLeast" w:before="6"/>
              <w:ind w:left="112" w:right="104"/>
              <w:rPr>
                <w:sz w:val="20"/>
              </w:rPr>
            </w:pPr>
            <w:r>
              <w:rPr>
                <w:sz w:val="20"/>
              </w:rPr>
              <w:t>Property</w:t>
            </w:r>
            <w:r>
              <w:rPr>
                <w:spacing w:val="-16"/>
                <w:sz w:val="20"/>
              </w:rPr>
              <w:t> </w:t>
            </w:r>
            <w:r>
              <w:rPr>
                <w:sz w:val="20"/>
              </w:rPr>
              <w:t>in</w:t>
            </w:r>
            <w:r>
              <w:rPr>
                <w:spacing w:val="-14"/>
                <w:sz w:val="20"/>
              </w:rPr>
              <w:t> </w:t>
            </w:r>
            <w:r>
              <w:rPr>
                <w:sz w:val="20"/>
              </w:rPr>
              <w:t>the</w:t>
            </w:r>
            <w:r>
              <w:rPr>
                <w:spacing w:val="-14"/>
                <w:sz w:val="20"/>
              </w:rPr>
              <w:t> </w:t>
            </w:r>
            <w:r>
              <w:rPr>
                <w:sz w:val="20"/>
              </w:rPr>
              <w:t>locality/</w:t>
            </w:r>
            <w:r>
              <w:rPr>
                <w:spacing w:val="-14"/>
                <w:sz w:val="20"/>
              </w:rPr>
              <w:t> </w:t>
            </w:r>
            <w:r>
              <w:rPr>
                <w:sz w:val="20"/>
              </w:rPr>
              <w:t>city</w:t>
            </w:r>
            <w:r>
              <w:rPr>
                <w:spacing w:val="-19"/>
                <w:sz w:val="20"/>
              </w:rPr>
              <w:t> </w:t>
            </w:r>
            <w:r>
              <w:rPr>
                <w:sz w:val="20"/>
              </w:rPr>
              <w:t>from</w:t>
            </w:r>
            <w:r>
              <w:rPr>
                <w:spacing w:val="-14"/>
                <w:sz w:val="20"/>
              </w:rPr>
              <w:t> </w:t>
            </w:r>
            <w:r>
              <w:rPr>
                <w:sz w:val="20"/>
              </w:rPr>
              <w:t>property</w:t>
            </w:r>
            <w:r>
              <w:rPr>
                <w:spacing w:val="-16"/>
                <w:sz w:val="20"/>
              </w:rPr>
              <w:t> </w:t>
            </w:r>
            <w:r>
              <w:rPr>
                <w:sz w:val="20"/>
              </w:rPr>
              <w:t>search </w:t>
            </w:r>
            <w:r>
              <w:rPr>
                <w:spacing w:val="-2"/>
                <w:sz w:val="20"/>
              </w:rPr>
              <w:t>sites</w:t>
            </w:r>
          </w:p>
        </w:tc>
        <w:tc>
          <w:tcPr>
            <w:tcW w:w="5499" w:type="dxa"/>
          </w:tcPr>
          <w:p>
            <w:pPr>
              <w:pStyle w:val="TableParagraph"/>
              <w:spacing w:line="229" w:lineRule="exact"/>
              <w:ind w:left="114"/>
              <w:rPr>
                <w:rFonts w:ascii="Arial"/>
                <w:b/>
                <w:i/>
                <w:sz w:val="20"/>
              </w:rPr>
            </w:pPr>
            <w:r>
              <w:rPr>
                <w:sz w:val="20"/>
              </w:rPr>
              <w:t>Please</w:t>
            </w:r>
            <w:r>
              <w:rPr>
                <w:spacing w:val="-6"/>
                <w:sz w:val="20"/>
              </w:rPr>
              <w:t> </w:t>
            </w:r>
            <w:r>
              <w:rPr>
                <w:sz w:val="20"/>
              </w:rPr>
              <w:t>refer</w:t>
            </w:r>
            <w:r>
              <w:rPr>
                <w:spacing w:val="-6"/>
                <w:sz w:val="20"/>
              </w:rPr>
              <w:t> </w:t>
            </w:r>
            <w:r>
              <w:rPr>
                <w:sz w:val="20"/>
              </w:rPr>
              <w:t>to</w:t>
            </w:r>
            <w:r>
              <w:rPr>
                <w:spacing w:val="-3"/>
                <w:sz w:val="20"/>
              </w:rPr>
              <w:t> </w:t>
            </w:r>
            <w:r>
              <w:rPr>
                <w:rFonts w:ascii="Arial"/>
                <w:b/>
                <w:i/>
                <w:sz w:val="20"/>
              </w:rPr>
              <w:t>Part</w:t>
            </w:r>
            <w:r>
              <w:rPr>
                <w:rFonts w:ascii="Arial"/>
                <w:b/>
                <w:i/>
                <w:spacing w:val="-5"/>
                <w:sz w:val="20"/>
              </w:rPr>
              <w:t> </w:t>
            </w:r>
            <w:r>
              <w:rPr>
                <w:rFonts w:ascii="Arial"/>
                <w:b/>
                <w:i/>
                <w:sz w:val="20"/>
              </w:rPr>
              <w:t>D:</w:t>
            </w:r>
            <w:r>
              <w:rPr>
                <w:rFonts w:ascii="Arial"/>
                <w:b/>
                <w:i/>
                <w:spacing w:val="-4"/>
                <w:sz w:val="20"/>
              </w:rPr>
              <w:t> </w:t>
            </w:r>
            <w:r>
              <w:rPr>
                <w:rFonts w:ascii="Arial"/>
                <w:b/>
                <w:i/>
                <w:sz w:val="20"/>
              </w:rPr>
              <w:t>Procedure</w:t>
            </w:r>
            <w:r>
              <w:rPr>
                <w:rFonts w:ascii="Arial"/>
                <w:b/>
                <w:i/>
                <w:spacing w:val="-6"/>
                <w:sz w:val="20"/>
              </w:rPr>
              <w:t> </w:t>
            </w:r>
            <w:r>
              <w:rPr>
                <w:rFonts w:ascii="Arial"/>
                <w:b/>
                <w:i/>
                <w:sz w:val="20"/>
              </w:rPr>
              <w:t>of</w:t>
            </w:r>
            <w:r>
              <w:rPr>
                <w:rFonts w:ascii="Arial"/>
                <w:b/>
                <w:i/>
                <w:spacing w:val="-3"/>
                <w:sz w:val="20"/>
              </w:rPr>
              <w:t> </w:t>
            </w:r>
            <w:r>
              <w:rPr>
                <w:rFonts w:ascii="Arial"/>
                <w:b/>
                <w:i/>
                <w:spacing w:val="-2"/>
                <w:sz w:val="20"/>
              </w:rPr>
              <w:t>Valuation</w:t>
            </w:r>
          </w:p>
          <w:p>
            <w:pPr>
              <w:pStyle w:val="TableParagraph"/>
              <w:spacing w:line="260" w:lineRule="atLeast" w:before="6"/>
              <w:ind w:left="114"/>
              <w:rPr>
                <w:sz w:val="20"/>
              </w:rPr>
            </w:pPr>
            <w:r>
              <w:rPr>
                <w:rFonts w:ascii="Arial"/>
                <w:b/>
                <w:i/>
                <w:sz w:val="20"/>
              </w:rPr>
              <w:t>Assessment</w:t>
            </w:r>
            <w:r>
              <w:rPr>
                <w:rFonts w:ascii="Arial"/>
                <w:b/>
                <w:i/>
                <w:spacing w:val="-3"/>
                <w:sz w:val="20"/>
              </w:rPr>
              <w:t> </w:t>
            </w:r>
            <w:r>
              <w:rPr>
                <w:sz w:val="20"/>
              </w:rPr>
              <w:t>of</w:t>
            </w:r>
            <w:r>
              <w:rPr>
                <w:spacing w:val="-5"/>
                <w:sz w:val="20"/>
              </w:rPr>
              <w:t> </w:t>
            </w:r>
            <w:r>
              <w:rPr>
                <w:sz w:val="20"/>
              </w:rPr>
              <w:t>the</w:t>
            </w:r>
            <w:r>
              <w:rPr>
                <w:spacing w:val="-7"/>
                <w:sz w:val="20"/>
              </w:rPr>
              <w:t> </w:t>
            </w:r>
            <w:r>
              <w:rPr>
                <w:sz w:val="20"/>
              </w:rPr>
              <w:t>report</w:t>
            </w:r>
            <w:r>
              <w:rPr>
                <w:spacing w:val="-4"/>
                <w:sz w:val="20"/>
              </w:rPr>
              <w:t> </w:t>
            </w:r>
            <w:r>
              <w:rPr>
                <w:sz w:val="20"/>
              </w:rPr>
              <w:t>and</w:t>
            </w:r>
            <w:r>
              <w:rPr>
                <w:spacing w:val="-7"/>
                <w:sz w:val="20"/>
              </w:rPr>
              <w:t> </w:t>
            </w:r>
            <w:r>
              <w:rPr>
                <w:sz w:val="20"/>
              </w:rPr>
              <w:t>the</w:t>
            </w:r>
            <w:r>
              <w:rPr>
                <w:spacing w:val="-8"/>
                <w:sz w:val="20"/>
              </w:rPr>
              <w:t> </w:t>
            </w:r>
            <w:r>
              <w:rPr>
                <w:sz w:val="20"/>
              </w:rPr>
              <w:t>screenshot</w:t>
            </w:r>
            <w:r>
              <w:rPr>
                <w:spacing w:val="-7"/>
                <w:sz w:val="20"/>
              </w:rPr>
              <w:t> </w:t>
            </w:r>
            <w:r>
              <w:rPr>
                <w:sz w:val="20"/>
              </w:rPr>
              <w:t>annexure</w:t>
            </w:r>
            <w:r>
              <w:rPr>
                <w:spacing w:val="-7"/>
                <w:sz w:val="20"/>
              </w:rPr>
              <w:t> </w:t>
            </w:r>
            <w:r>
              <w:rPr>
                <w:sz w:val="20"/>
              </w:rPr>
              <w:t>in the report, if available.</w:t>
            </w:r>
          </w:p>
        </w:tc>
      </w:tr>
      <w:tr>
        <w:trPr>
          <w:trHeight w:val="794" w:hRule="atLeast"/>
        </w:trPr>
        <w:tc>
          <w:tcPr>
            <w:tcW w:w="711" w:type="dxa"/>
          </w:tcPr>
          <w:p>
            <w:pPr>
              <w:pStyle w:val="TableParagraph"/>
              <w:spacing w:line="229" w:lineRule="exact"/>
              <w:ind w:right="143"/>
              <w:jc w:val="right"/>
              <w:rPr>
                <w:sz w:val="20"/>
              </w:rPr>
            </w:pPr>
            <w:r>
              <w:rPr>
                <w:spacing w:val="-5"/>
                <w:sz w:val="20"/>
              </w:rPr>
              <w:t>c.</w:t>
            </w:r>
          </w:p>
        </w:tc>
        <w:tc>
          <w:tcPr>
            <w:tcW w:w="4419" w:type="dxa"/>
            <w:gridSpan w:val="2"/>
          </w:tcPr>
          <w:p>
            <w:pPr>
              <w:pStyle w:val="TableParagraph"/>
              <w:spacing w:line="276" w:lineRule="auto"/>
              <w:ind w:left="112"/>
              <w:rPr>
                <w:sz w:val="20"/>
              </w:rPr>
            </w:pPr>
            <w:r>
              <w:rPr>
                <w:sz w:val="20"/>
              </w:rPr>
              <w:t>Guideline</w:t>
            </w:r>
            <w:r>
              <w:rPr>
                <w:spacing w:val="-12"/>
                <w:sz w:val="20"/>
              </w:rPr>
              <w:t> </w:t>
            </w:r>
            <w:r>
              <w:rPr>
                <w:sz w:val="20"/>
              </w:rPr>
              <w:t>Rate</w:t>
            </w:r>
            <w:r>
              <w:rPr>
                <w:spacing w:val="-10"/>
                <w:sz w:val="20"/>
              </w:rPr>
              <w:t> </w:t>
            </w:r>
            <w:r>
              <w:rPr>
                <w:sz w:val="20"/>
              </w:rPr>
              <w:t>obtained</w:t>
            </w:r>
            <w:r>
              <w:rPr>
                <w:spacing w:val="-12"/>
                <w:sz w:val="20"/>
              </w:rPr>
              <w:t> </w:t>
            </w:r>
            <w:r>
              <w:rPr>
                <w:sz w:val="20"/>
              </w:rPr>
              <w:t>from</w:t>
            </w:r>
            <w:r>
              <w:rPr>
                <w:spacing w:val="-10"/>
                <w:sz w:val="20"/>
              </w:rPr>
              <w:t> </w:t>
            </w:r>
            <w:r>
              <w:rPr>
                <w:sz w:val="20"/>
              </w:rPr>
              <w:t>Registrar’s</w:t>
            </w:r>
            <w:r>
              <w:rPr>
                <w:spacing w:val="-11"/>
                <w:sz w:val="20"/>
              </w:rPr>
              <w:t> </w:t>
            </w:r>
            <w:r>
              <w:rPr>
                <w:sz w:val="20"/>
              </w:rPr>
              <w:t>office/ State Govt. gazette/ Income Tax Notification</w:t>
            </w:r>
          </w:p>
        </w:tc>
        <w:tc>
          <w:tcPr>
            <w:tcW w:w="5499" w:type="dxa"/>
          </w:tcPr>
          <w:p>
            <w:pPr>
              <w:pStyle w:val="TableParagraph"/>
              <w:spacing w:line="276" w:lineRule="auto"/>
              <w:ind w:left="114"/>
              <w:rPr>
                <w:sz w:val="20"/>
              </w:rPr>
            </w:pPr>
            <w:r>
              <w:rPr>
                <w:sz w:val="20"/>
              </w:rPr>
              <w:t>Please</w:t>
            </w:r>
            <w:r>
              <w:rPr>
                <w:spacing w:val="-2"/>
                <w:sz w:val="20"/>
              </w:rPr>
              <w:t> </w:t>
            </w:r>
            <w:r>
              <w:rPr>
                <w:sz w:val="20"/>
              </w:rPr>
              <w:t>refer</w:t>
            </w:r>
            <w:r>
              <w:rPr>
                <w:spacing w:val="-1"/>
                <w:sz w:val="20"/>
              </w:rPr>
              <w:t> </w:t>
            </w:r>
            <w:r>
              <w:rPr>
                <w:sz w:val="20"/>
              </w:rPr>
              <w:t>to </w:t>
            </w:r>
            <w:r>
              <w:rPr>
                <w:rFonts w:ascii="Arial"/>
                <w:b/>
                <w:i/>
                <w:sz w:val="20"/>
              </w:rPr>
              <w:t>Point 3</w:t>
            </w:r>
            <w:r>
              <w:rPr>
                <w:rFonts w:ascii="Arial"/>
                <w:b/>
                <w:i/>
                <w:spacing w:val="-2"/>
                <w:sz w:val="20"/>
              </w:rPr>
              <w:t> </w:t>
            </w:r>
            <w:r>
              <w:rPr>
                <w:rFonts w:ascii="Arial"/>
                <w:b/>
                <w:i/>
                <w:sz w:val="20"/>
              </w:rPr>
              <w:t>of</w:t>
            </w:r>
            <w:r>
              <w:rPr>
                <w:rFonts w:ascii="Arial"/>
                <w:b/>
                <w:i/>
                <w:spacing w:val="-1"/>
                <w:sz w:val="20"/>
              </w:rPr>
              <w:t> </w:t>
            </w:r>
            <w:r>
              <w:rPr>
                <w:rFonts w:ascii="Arial"/>
                <w:b/>
                <w:i/>
                <w:sz w:val="20"/>
              </w:rPr>
              <w:t>Part</w:t>
            </w:r>
            <w:r>
              <w:rPr>
                <w:rFonts w:ascii="Arial"/>
                <w:b/>
                <w:i/>
                <w:spacing w:val="-1"/>
                <w:sz w:val="20"/>
              </w:rPr>
              <w:t> </w:t>
            </w:r>
            <w:r>
              <w:rPr>
                <w:rFonts w:ascii="Arial"/>
                <w:b/>
                <w:i/>
                <w:sz w:val="20"/>
              </w:rPr>
              <w:t>D: Procedure</w:t>
            </w:r>
            <w:r>
              <w:rPr>
                <w:rFonts w:ascii="Arial"/>
                <w:b/>
                <w:i/>
                <w:spacing w:val="-2"/>
                <w:sz w:val="20"/>
              </w:rPr>
              <w:t> </w:t>
            </w:r>
            <w:r>
              <w:rPr>
                <w:rFonts w:ascii="Arial"/>
                <w:b/>
                <w:i/>
                <w:sz w:val="20"/>
              </w:rPr>
              <w:t>of Valuation Assessment</w:t>
            </w:r>
            <w:r>
              <w:rPr>
                <w:rFonts w:ascii="Arial"/>
                <w:b/>
                <w:i/>
                <w:spacing w:val="7"/>
                <w:sz w:val="20"/>
              </w:rPr>
              <w:t> </w:t>
            </w:r>
            <w:r>
              <w:rPr>
                <w:sz w:val="20"/>
              </w:rPr>
              <w:t>of</w:t>
            </w:r>
            <w:r>
              <w:rPr>
                <w:spacing w:val="7"/>
                <w:sz w:val="20"/>
              </w:rPr>
              <w:t> </w:t>
            </w:r>
            <w:r>
              <w:rPr>
                <w:sz w:val="20"/>
              </w:rPr>
              <w:t>the</w:t>
            </w:r>
            <w:r>
              <w:rPr>
                <w:spacing w:val="3"/>
                <w:sz w:val="20"/>
              </w:rPr>
              <w:t> </w:t>
            </w:r>
            <w:r>
              <w:rPr>
                <w:sz w:val="20"/>
              </w:rPr>
              <w:t>report</w:t>
            </w:r>
            <w:r>
              <w:rPr>
                <w:spacing w:val="6"/>
                <w:sz w:val="20"/>
              </w:rPr>
              <w:t> </w:t>
            </w:r>
            <w:r>
              <w:rPr>
                <w:sz w:val="20"/>
              </w:rPr>
              <w:t>and</w:t>
            </w:r>
            <w:r>
              <w:rPr>
                <w:spacing w:val="6"/>
                <w:sz w:val="20"/>
              </w:rPr>
              <w:t> </w:t>
            </w:r>
            <w:r>
              <w:rPr>
                <w:sz w:val="20"/>
              </w:rPr>
              <w:t>the</w:t>
            </w:r>
            <w:r>
              <w:rPr>
                <w:spacing w:val="5"/>
                <w:sz w:val="20"/>
              </w:rPr>
              <w:t> </w:t>
            </w:r>
            <w:r>
              <w:rPr>
                <w:sz w:val="20"/>
              </w:rPr>
              <w:t>screenshot</w:t>
            </w:r>
            <w:r>
              <w:rPr>
                <w:spacing w:val="6"/>
                <w:sz w:val="20"/>
              </w:rPr>
              <w:t> </w:t>
            </w:r>
            <w:r>
              <w:rPr>
                <w:sz w:val="20"/>
              </w:rPr>
              <w:t>annexure</w:t>
            </w:r>
            <w:r>
              <w:rPr>
                <w:spacing w:val="5"/>
                <w:sz w:val="20"/>
              </w:rPr>
              <w:t> </w:t>
            </w:r>
            <w:r>
              <w:rPr>
                <w:spacing w:val="-5"/>
                <w:sz w:val="20"/>
              </w:rPr>
              <w:t>in</w:t>
            </w:r>
          </w:p>
          <w:p>
            <w:pPr>
              <w:pStyle w:val="TableParagraph"/>
              <w:spacing w:before="1"/>
              <w:ind w:left="114"/>
              <w:rPr>
                <w:sz w:val="20"/>
              </w:rPr>
            </w:pPr>
            <w:r>
              <w:rPr>
                <w:sz w:val="20"/>
              </w:rPr>
              <w:t>the</w:t>
            </w:r>
            <w:r>
              <w:rPr>
                <w:spacing w:val="-7"/>
                <w:sz w:val="20"/>
              </w:rPr>
              <w:t> </w:t>
            </w:r>
            <w:r>
              <w:rPr>
                <w:sz w:val="20"/>
              </w:rPr>
              <w:t>report,</w:t>
            </w:r>
            <w:r>
              <w:rPr>
                <w:spacing w:val="-2"/>
                <w:sz w:val="20"/>
              </w:rPr>
              <w:t> </w:t>
            </w:r>
            <w:r>
              <w:rPr>
                <w:sz w:val="20"/>
              </w:rPr>
              <w:t>if</w:t>
            </w:r>
            <w:r>
              <w:rPr>
                <w:spacing w:val="-4"/>
                <w:sz w:val="20"/>
              </w:rPr>
              <w:t> </w:t>
            </w:r>
            <w:r>
              <w:rPr>
                <w:spacing w:val="-2"/>
                <w:sz w:val="20"/>
              </w:rPr>
              <w:t>available.</w:t>
            </w:r>
          </w:p>
        </w:tc>
      </w:tr>
      <w:tr>
        <w:trPr>
          <w:trHeight w:val="527" w:hRule="atLeast"/>
        </w:trPr>
        <w:tc>
          <w:tcPr>
            <w:tcW w:w="711" w:type="dxa"/>
            <w:vMerge w:val="restart"/>
            <w:shd w:val="clear" w:color="auto" w:fill="D9E1F3"/>
          </w:tcPr>
          <w:p>
            <w:pPr>
              <w:pStyle w:val="TableParagraph"/>
              <w:spacing w:line="229" w:lineRule="exact"/>
              <w:ind w:left="398"/>
              <w:rPr>
                <w:sz w:val="20"/>
              </w:rPr>
            </w:pPr>
            <w:r>
              <w:rPr>
                <w:spacing w:val="-5"/>
                <w:sz w:val="20"/>
              </w:rPr>
              <w:t>d.</w:t>
            </w:r>
          </w:p>
        </w:tc>
        <w:tc>
          <w:tcPr>
            <w:tcW w:w="4419" w:type="dxa"/>
            <w:gridSpan w:val="2"/>
            <w:shd w:val="clear" w:color="auto" w:fill="D9E1F3"/>
          </w:tcPr>
          <w:p>
            <w:pPr>
              <w:pStyle w:val="TableParagraph"/>
              <w:spacing w:line="227" w:lineRule="exact"/>
              <w:ind w:left="112"/>
              <w:rPr>
                <w:rFonts w:ascii="Arial"/>
                <w:b/>
                <w:sz w:val="20"/>
              </w:rPr>
            </w:pPr>
            <w:r>
              <w:rPr>
                <w:rFonts w:ascii="Arial"/>
                <w:b/>
                <w:sz w:val="20"/>
              </w:rPr>
              <mc:AlternateContent>
                <mc:Choice Requires="wps">
                  <w:drawing>
                    <wp:anchor distT="0" distB="0" distL="0" distR="0" allowOverlap="1" layoutInCell="1" locked="0" behindDoc="1" simplePos="0" relativeHeight="485087744">
                      <wp:simplePos x="0" y="0"/>
                      <wp:positionH relativeFrom="column">
                        <wp:posOffset>326875</wp:posOffset>
                      </wp:positionH>
                      <wp:positionV relativeFrom="paragraph">
                        <wp:posOffset>-195706</wp:posOffset>
                      </wp:positionV>
                      <wp:extent cx="4670425" cy="4933950"/>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4670425" cy="4933950"/>
                                <a:chExt cx="4670425" cy="4933950"/>
                              </a:xfrm>
                            </wpg:grpSpPr>
                            <wps:wsp>
                              <wps:cNvPr id="32" name="Graphic 32"/>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5.738234pt;margin-top:-15.41pt;width:367.75pt;height:388.5pt;mso-position-horizontal-relative:column;mso-position-vertical-relative:paragraph;z-index:-18228736" id="docshapegroup27" coordorigin="515,-308" coordsize="7355,7770">
                      <v:shape style="position:absolute;left:514;top:-309;width:7355;height:7770" id="docshape28" coordorigin="515,-308" coordsize="7355,7770" path="m3300,6528l3292,6440,3274,6350,3256,6284,3234,6217,3207,6149,3175,6079,3139,6008,3098,5936,3051,5862,3013,5804,2988,5769,2988,6468,2985,6545,2972,6618,2948,6690,2911,6759,2863,6827,2803,6893,2615,7081,894,5360,1080,5175,1152,5111,1225,5061,1299,5026,1376,5005,1454,4997,1534,4998,1617,5010,1701,5032,1770,5057,1840,5087,1911,5123,1982,5165,2054,5212,2115,5257,2176,5304,2236,5354,2296,5406,2356,5462,2416,5520,2479,5584,2538,5646,2593,5707,2644,5767,2692,5826,2736,5883,2776,5939,2827,6017,2871,6092,2907,6165,2937,6236,2960,6305,2980,6389,2988,6468,2988,5769,2971,5746,2926,5686,2879,5626,2828,5566,2775,5504,2718,5442,2659,5379,2597,5316,2534,5255,2472,5197,2411,5142,2349,5090,2288,5041,2231,4997,2227,4994,2166,4951,2106,4911,2027,4862,1948,4818,1870,4781,1793,4748,1717,4721,1642,4698,1554,4680,1468,4671,1383,4670,1301,4677,1221,4692,1156,4711,1092,4738,1029,4773,967,4815,906,4864,846,4920,535,5231,525,5244,518,5261,515,5280,515,5302,522,5328,536,5356,558,5386,587,5418,2559,7390,2591,7419,2621,7441,2648,7454,2674,7460,2696,7462,2716,7459,2733,7452,2747,7442,3037,7151,3093,7092,3101,7081,3142,7031,3184,6969,3220,6906,3249,6843,3271,6777,3289,6697,3299,6614,3300,6545,3300,6528xm4913,5258l4913,5248,4908,5239,4903,5231,4896,5221,4887,5212,4880,5205,4870,5197,4858,5187,4844,5177,4826,5166,4739,5111,4215,4798,4162,4767,4077,4716,4028,4689,3936,4639,3893,4617,3852,4598,3812,4581,3774,4566,3737,4553,3701,4543,3666,4535,3641,4531,3633,4529,3601,4526,3570,4525,3540,4527,3511,4531,3523,4483,3531,4435,3536,4387,3537,4338,3535,4288,3529,4238,3518,4187,3503,4136,3485,4085,3462,4033,3434,3980,3402,3926,3364,3873,3322,3820,3274,3765,3264,3754,3264,4353,3259,4393,3249,4434,3234,4474,3213,4514,3186,4552,3153,4588,2975,4767,2230,4022,2384,3868,2410,3842,2434,3820,2457,3801,2477,3785,2496,3772,2515,3760,2534,3750,2553,3742,2615,3726,2677,3721,2740,3729,2803,3750,2866,3781,2930,3823,2994,3873,3059,3934,3097,3974,3132,4015,3163,4056,3192,4098,3215,4142,3234,4184,3248,4227,3258,4268,3263,4311,3263,4338,3264,4353,3264,3754,3232,3721,3221,3710,3164,3655,3106,3605,3049,3560,2991,3520,2933,3486,2876,3457,2819,3434,2761,3415,2704,3402,2648,3394,2592,3393,2538,3396,2483,3405,2430,3420,2378,3441,2327,3467,2310,3478,2292,3491,2255,3518,2235,3535,2213,3555,2190,3577,2164,3602,1873,3894,1862,3907,1855,3924,1852,3943,1853,3965,1859,3991,1873,4019,1895,4049,1924,4081,3980,6137,3990,6144,4009,6152,4019,6152,4030,6148,4039,6146,4049,6142,4059,6137,4070,6132,4081,6124,4092,6115,4104,6104,4117,6091,4130,6078,4141,6066,4150,6054,4158,6044,4164,6033,4168,6023,4172,6013,4174,6004,4177,5994,4177,5984,4174,5974,4170,5964,4162,5954,3212,5004,3334,4882,3366,4854,3400,4831,3435,4815,3471,4804,3509,4799,3548,4798,3589,4802,3632,4810,3676,4822,3722,4838,3769,4858,3817,4881,3867,4907,3919,4936,3972,4967,4027,4999,4687,5402,4698,5408,4709,5414,4719,5418,4731,5423,4743,5425,4756,5423,4766,5421,4776,5418,4786,5412,4796,5406,4807,5398,4818,5388,4831,5377,4844,5365,4859,5349,4872,5335,4883,5322,4892,5310,4899,5300,4905,5290,4909,5280,4911,5270,4913,5258xm6218,3965l6217,3955,6213,3944,6207,3933,6199,3922,6189,3910,6176,3899,6160,3887,6141,3874,6120,3860,5848,3687,5058,3187,5058,3500,4580,3978,3758,2706,3715,2639,3715,2639,3715,2638,3716,2638,5058,3500,5058,3187,4190,2638,3605,2267,3594,2260,3583,2254,3572,2249,3561,2246,3551,2244,3541,2244,3532,2246,3521,2248,3510,2252,3499,2258,3487,2265,3475,2274,3462,2285,3448,2298,3433,2313,3417,2329,3402,2344,3388,2358,3377,2370,3367,2382,3358,2394,3351,2405,3346,2416,3343,2427,3340,2437,3339,2447,3339,2456,3342,2466,3345,2476,3349,2486,3354,2497,3361,2508,3490,2711,4954,5022,4968,5044,4981,5062,4994,5078,5005,5091,5016,5102,5027,5110,5038,5116,5049,5119,5059,5120,5069,5119,5069,5119,5081,5115,5093,5109,5105,5100,5118,5089,5132,5076,5146,5062,5161,5048,5173,5034,5183,5021,5192,5010,5199,5000,5204,4990,5207,4980,5209,4969,5210,4958,5210,4947,5205,4936,5201,4926,5196,4914,5188,4902,4811,4322,4769,4258,5048,3978,5339,3687,5340,3687,5996,4107,6009,4114,6021,4120,6031,4123,6041,4127,6050,4128,6061,4124,6070,4122,6079,4118,6090,4112,6101,4104,6112,4095,6125,4083,6139,4070,6155,4054,6170,4038,6183,4023,6195,4010,6204,3998,6211,3987,6216,3976,6218,3965xm6616,3556l6615,3546,6609,3535,6606,3525,6600,3517,5670,2587,6151,2106,6152,2099,6152,2088,6151,2079,6149,2068,6136,2045,6130,2034,6121,2022,6111,2009,6100,1997,6074,1969,6059,1953,6041,1935,6025,1920,5997,1895,5985,1885,5973,1877,5963,1871,5954,1866,5942,1861,5931,1859,5921,1858,5913,1859,5907,1862,5426,2343,4674,1591,5182,1083,5185,1077,5185,1066,5184,1057,5182,1046,5170,1023,5163,1012,5154,1000,5144,987,5133,974,5106,945,5090,929,5074,913,5059,898,5030,873,5018,863,5005,854,4994,847,4970,834,4959,831,4949,830,4939,830,4933,833,4310,1456,4300,1469,4293,1486,4289,1505,4290,1527,4297,1553,4311,1581,4332,1611,4362,1644,6417,3699,6425,3705,6435,3709,6447,3714,6456,3715,6467,3711,6477,3708,6487,3705,6497,3700,6508,3694,6518,3686,6530,3677,6542,3666,6555,3654,6567,3641,6578,3628,6588,3617,6596,3606,6602,3595,6606,3585,6609,3576,6612,3566,6616,3556xm7870,2301l7869,2292,7862,2272,7854,2262,5929,337,6320,-55,6324,-62,6324,-72,6323,-82,6320,-93,6308,-116,6301,-127,6292,-138,6282,-150,6244,-193,6228,-209,6212,-225,6196,-239,6168,-265,6155,-275,6143,-284,6132,-292,6122,-298,6108,-305,6097,-307,6088,-308,6078,-308,6071,-305,5105,661,5101,668,5102,678,5102,688,5106,698,5113,712,5119,722,5126,733,5135,745,5157,772,5170,787,5185,802,5201,818,5217,834,5232,848,5247,861,5260,872,5272,882,5284,891,5294,898,5317,910,5328,914,5338,913,5347,914,5354,911,5746,519,7672,2445,7681,2452,7701,2460,7711,2460,7722,2457,7731,2454,7741,2450,7751,2446,7762,2440,7773,2432,7784,2422,7796,2412,7809,2400,7822,2387,7833,2374,7842,2362,7850,2352,7856,2341,7860,2331,7864,2322,7866,2312,7870,2301xe" filled="true" fillcolor="#c0c0c0" stroked="false">
                        <v:path arrowok="t"/>
                        <v:fill opacity="32896f" type="solid"/>
                      </v:shape>
                      <w10:wrap type="none"/>
                    </v:group>
                  </w:pict>
                </mc:Fallback>
              </mc:AlternateContent>
            </w:r>
            <w:r>
              <w:rPr>
                <w:rFonts w:ascii="Arial"/>
                <w:b/>
                <w:sz w:val="20"/>
              </w:rPr>
              <w:t>Summary</w:t>
            </w:r>
            <w:r>
              <w:rPr>
                <w:rFonts w:ascii="Arial"/>
                <w:b/>
                <w:spacing w:val="-9"/>
                <w:sz w:val="20"/>
              </w:rPr>
              <w:t> </w:t>
            </w:r>
            <w:r>
              <w:rPr>
                <w:rFonts w:ascii="Arial"/>
                <w:b/>
                <w:sz w:val="20"/>
              </w:rPr>
              <w:t>of</w:t>
            </w:r>
            <w:r>
              <w:rPr>
                <w:rFonts w:ascii="Arial"/>
                <w:b/>
                <w:spacing w:val="-5"/>
                <w:sz w:val="20"/>
              </w:rPr>
              <w:t> </w:t>
            </w:r>
            <w:r>
              <w:rPr>
                <w:rFonts w:ascii="Arial"/>
                <w:b/>
                <w:spacing w:val="-2"/>
                <w:sz w:val="20"/>
              </w:rPr>
              <w:t>Valuation</w:t>
            </w:r>
          </w:p>
        </w:tc>
        <w:tc>
          <w:tcPr>
            <w:tcW w:w="5499" w:type="dxa"/>
            <w:shd w:val="clear" w:color="auto" w:fill="D9E1F3"/>
          </w:tcPr>
          <w:p>
            <w:pPr>
              <w:pStyle w:val="TableParagraph"/>
              <w:spacing w:line="229" w:lineRule="exact"/>
              <w:ind w:left="114"/>
              <w:rPr>
                <w:rFonts w:ascii="Arial"/>
                <w:b/>
                <w:i/>
                <w:sz w:val="20"/>
              </w:rPr>
            </w:pPr>
            <w:r>
              <w:rPr>
                <w:sz w:val="20"/>
              </w:rPr>
              <w:t>For</w:t>
            </w:r>
            <w:r>
              <w:rPr>
                <w:spacing w:val="26"/>
                <w:sz w:val="20"/>
              </w:rPr>
              <w:t> </w:t>
            </w:r>
            <w:r>
              <w:rPr>
                <w:sz w:val="20"/>
              </w:rPr>
              <w:t>detailed</w:t>
            </w:r>
            <w:r>
              <w:rPr>
                <w:spacing w:val="28"/>
                <w:sz w:val="20"/>
              </w:rPr>
              <w:t> </w:t>
            </w:r>
            <w:r>
              <w:rPr>
                <w:sz w:val="20"/>
              </w:rPr>
              <w:t>Valuation</w:t>
            </w:r>
            <w:r>
              <w:rPr>
                <w:spacing w:val="26"/>
                <w:sz w:val="20"/>
              </w:rPr>
              <w:t> </w:t>
            </w:r>
            <w:r>
              <w:rPr>
                <w:sz w:val="20"/>
              </w:rPr>
              <w:t>calculation</w:t>
            </w:r>
            <w:r>
              <w:rPr>
                <w:spacing w:val="27"/>
                <w:sz w:val="20"/>
              </w:rPr>
              <w:t> </w:t>
            </w:r>
            <w:r>
              <w:rPr>
                <w:sz w:val="20"/>
              </w:rPr>
              <w:t>please</w:t>
            </w:r>
            <w:r>
              <w:rPr>
                <w:spacing w:val="28"/>
                <w:sz w:val="20"/>
              </w:rPr>
              <w:t> </w:t>
            </w:r>
            <w:r>
              <w:rPr>
                <w:sz w:val="20"/>
              </w:rPr>
              <w:t>refer</w:t>
            </w:r>
            <w:r>
              <w:rPr>
                <w:spacing w:val="26"/>
                <w:sz w:val="20"/>
              </w:rPr>
              <w:t> </w:t>
            </w:r>
            <w:r>
              <w:rPr>
                <w:sz w:val="20"/>
              </w:rPr>
              <w:t>to</w:t>
            </w:r>
            <w:r>
              <w:rPr>
                <w:spacing w:val="34"/>
                <w:sz w:val="20"/>
              </w:rPr>
              <w:t> </w:t>
            </w:r>
            <w:r>
              <w:rPr>
                <w:rFonts w:ascii="Arial"/>
                <w:b/>
                <w:i/>
                <w:sz w:val="20"/>
              </w:rPr>
              <w:t>Part</w:t>
            </w:r>
            <w:r>
              <w:rPr>
                <w:rFonts w:ascii="Arial"/>
                <w:b/>
                <w:i/>
                <w:spacing w:val="27"/>
                <w:sz w:val="20"/>
              </w:rPr>
              <w:t> </w:t>
            </w:r>
            <w:r>
              <w:rPr>
                <w:rFonts w:ascii="Arial"/>
                <w:b/>
                <w:i/>
                <w:spacing w:val="-5"/>
                <w:sz w:val="20"/>
              </w:rPr>
              <w:t>D:</w:t>
            </w:r>
          </w:p>
          <w:p>
            <w:pPr>
              <w:pStyle w:val="TableParagraph"/>
              <w:spacing w:before="34"/>
              <w:ind w:left="114"/>
              <w:rPr>
                <w:sz w:val="20"/>
              </w:rPr>
            </w:pPr>
            <w:r>
              <w:rPr>
                <w:rFonts w:ascii="Arial"/>
                <w:b/>
                <w:i/>
                <w:sz w:val="20"/>
              </w:rPr>
              <w:t>Procedure</w:t>
            </w:r>
            <w:r>
              <w:rPr>
                <w:rFonts w:ascii="Arial"/>
                <w:b/>
                <w:i/>
                <w:spacing w:val="-6"/>
                <w:sz w:val="20"/>
              </w:rPr>
              <w:t> </w:t>
            </w:r>
            <w:r>
              <w:rPr>
                <w:rFonts w:ascii="Arial"/>
                <w:b/>
                <w:i/>
                <w:sz w:val="20"/>
              </w:rPr>
              <w:t>of</w:t>
            </w:r>
            <w:r>
              <w:rPr>
                <w:rFonts w:ascii="Arial"/>
                <w:b/>
                <w:i/>
                <w:spacing w:val="-5"/>
                <w:sz w:val="20"/>
              </w:rPr>
              <w:t> </w:t>
            </w:r>
            <w:r>
              <w:rPr>
                <w:rFonts w:ascii="Arial"/>
                <w:b/>
                <w:i/>
                <w:sz w:val="20"/>
              </w:rPr>
              <w:t>Valuation</w:t>
            </w:r>
            <w:r>
              <w:rPr>
                <w:rFonts w:ascii="Arial"/>
                <w:b/>
                <w:i/>
                <w:spacing w:val="-5"/>
                <w:sz w:val="20"/>
              </w:rPr>
              <w:t> </w:t>
            </w:r>
            <w:r>
              <w:rPr>
                <w:rFonts w:ascii="Arial"/>
                <w:b/>
                <w:i/>
                <w:sz w:val="20"/>
              </w:rPr>
              <w:t>Assessment</w:t>
            </w:r>
            <w:r>
              <w:rPr>
                <w:rFonts w:ascii="Arial"/>
                <w:b/>
                <w:i/>
                <w:spacing w:val="-4"/>
                <w:sz w:val="20"/>
              </w:rPr>
              <w:t> </w:t>
            </w:r>
            <w:r>
              <w:rPr>
                <w:sz w:val="20"/>
              </w:rPr>
              <w:t>of</w:t>
            </w:r>
            <w:r>
              <w:rPr>
                <w:spacing w:val="-5"/>
                <w:sz w:val="20"/>
              </w:rPr>
              <w:t> </w:t>
            </w:r>
            <w:r>
              <w:rPr>
                <w:sz w:val="20"/>
              </w:rPr>
              <w:t>the</w:t>
            </w:r>
            <w:r>
              <w:rPr>
                <w:spacing w:val="-7"/>
                <w:sz w:val="20"/>
              </w:rPr>
              <w:t> </w:t>
            </w:r>
            <w:r>
              <w:rPr>
                <w:spacing w:val="-2"/>
                <w:sz w:val="20"/>
              </w:rPr>
              <w:t>report.</w:t>
            </w:r>
          </w:p>
        </w:tc>
      </w:tr>
      <w:tr>
        <w:trPr>
          <w:trHeight w:val="302" w:hRule="atLeast"/>
        </w:trPr>
        <w:tc>
          <w:tcPr>
            <w:tcW w:w="711" w:type="dxa"/>
            <w:vMerge/>
            <w:tcBorders>
              <w:top w:val="nil"/>
            </w:tcBorders>
            <w:shd w:val="clear" w:color="auto" w:fill="D9E1F3"/>
          </w:tcPr>
          <w:p>
            <w:pPr>
              <w:rPr>
                <w:sz w:val="2"/>
                <w:szCs w:val="2"/>
              </w:rPr>
            </w:pPr>
          </w:p>
        </w:tc>
        <w:tc>
          <w:tcPr>
            <w:tcW w:w="4419" w:type="dxa"/>
            <w:gridSpan w:val="2"/>
            <w:shd w:val="clear" w:color="auto" w:fill="D9E1F3"/>
          </w:tcPr>
          <w:p>
            <w:pPr>
              <w:pStyle w:val="TableParagraph"/>
              <w:ind w:left="350"/>
              <w:rPr>
                <w:rFonts w:ascii="Arial"/>
                <w:b/>
                <w:sz w:val="20"/>
              </w:rPr>
            </w:pPr>
            <w:r>
              <w:rPr>
                <w:rFonts w:ascii="Arial"/>
                <w:b/>
                <w:sz w:val="22"/>
              </w:rPr>
              <w:t>i.</w:t>
            </w:r>
            <w:r>
              <w:rPr>
                <w:rFonts w:ascii="Arial"/>
                <w:b/>
                <w:spacing w:val="68"/>
                <w:sz w:val="22"/>
              </w:rPr>
              <w:t> </w:t>
            </w:r>
            <w:r>
              <w:rPr>
                <w:rFonts w:ascii="Arial"/>
                <w:b/>
                <w:sz w:val="20"/>
              </w:rPr>
              <w:t>Guideline</w:t>
            </w:r>
            <w:r>
              <w:rPr>
                <w:rFonts w:ascii="Arial"/>
                <w:b/>
                <w:spacing w:val="-4"/>
                <w:sz w:val="20"/>
              </w:rPr>
              <w:t> Value</w:t>
            </w:r>
          </w:p>
        </w:tc>
        <w:tc>
          <w:tcPr>
            <w:tcW w:w="5499" w:type="dxa"/>
            <w:shd w:val="clear" w:color="auto" w:fill="D9E1F3"/>
          </w:tcPr>
          <w:p>
            <w:pPr>
              <w:pStyle w:val="TableParagraph"/>
              <w:ind w:left="114"/>
              <w:rPr>
                <w:rFonts w:ascii="Arial"/>
                <w:b/>
                <w:sz w:val="22"/>
              </w:rPr>
            </w:pPr>
            <w:r>
              <w:rPr>
                <w:rFonts w:ascii="Arial"/>
                <w:b/>
                <w:sz w:val="22"/>
              </w:rPr>
              <w:t>Rs.</w:t>
            </w:r>
            <w:r>
              <w:rPr>
                <w:rFonts w:ascii="Arial"/>
                <w:b/>
                <w:spacing w:val="-3"/>
                <w:sz w:val="22"/>
              </w:rPr>
              <w:t> </w:t>
            </w:r>
            <w:r>
              <w:rPr>
                <w:rFonts w:ascii="Arial"/>
                <w:b/>
                <w:sz w:val="22"/>
              </w:rPr>
              <w:t>78,83,74,188</w:t>
            </w:r>
            <w:r>
              <w:rPr>
                <w:rFonts w:ascii="Arial"/>
                <w:b/>
                <w:spacing w:val="-5"/>
                <w:sz w:val="22"/>
              </w:rPr>
              <w:t> </w:t>
            </w:r>
            <w:r>
              <w:rPr>
                <w:rFonts w:ascii="Arial"/>
                <w:b/>
                <w:sz w:val="22"/>
              </w:rPr>
              <w:t>/-</w:t>
            </w:r>
            <w:r>
              <w:rPr>
                <w:rFonts w:ascii="Arial"/>
                <w:b/>
                <w:spacing w:val="-4"/>
                <w:sz w:val="22"/>
              </w:rPr>
              <w:t> </w:t>
            </w:r>
            <w:r>
              <w:rPr>
                <w:rFonts w:ascii="Arial"/>
                <w:b/>
                <w:sz w:val="22"/>
              </w:rPr>
              <w:t>(Land</w:t>
            </w:r>
            <w:r>
              <w:rPr>
                <w:rFonts w:ascii="Arial"/>
                <w:b/>
                <w:spacing w:val="-3"/>
                <w:sz w:val="22"/>
              </w:rPr>
              <w:t> </w:t>
            </w:r>
            <w:r>
              <w:rPr>
                <w:rFonts w:ascii="Arial"/>
                <w:b/>
                <w:sz w:val="22"/>
              </w:rPr>
              <w:t>Value</w:t>
            </w:r>
            <w:r>
              <w:rPr>
                <w:rFonts w:ascii="Arial"/>
                <w:b/>
                <w:spacing w:val="-3"/>
                <w:sz w:val="22"/>
              </w:rPr>
              <w:t> </w:t>
            </w:r>
            <w:r>
              <w:rPr>
                <w:rFonts w:ascii="Arial"/>
                <w:b/>
                <w:spacing w:val="-4"/>
                <w:sz w:val="22"/>
              </w:rPr>
              <w:t>only)</w:t>
            </w:r>
          </w:p>
        </w:tc>
      </w:tr>
      <w:tr>
        <w:trPr>
          <w:trHeight w:val="546" w:hRule="atLeast"/>
        </w:trPr>
        <w:tc>
          <w:tcPr>
            <w:tcW w:w="711" w:type="dxa"/>
            <w:vMerge/>
            <w:tcBorders>
              <w:top w:val="nil"/>
            </w:tcBorders>
            <w:shd w:val="clear" w:color="auto" w:fill="D9E1F3"/>
          </w:tcPr>
          <w:p>
            <w:pPr>
              <w:rPr>
                <w:sz w:val="2"/>
                <w:szCs w:val="2"/>
              </w:rPr>
            </w:pPr>
          </w:p>
        </w:tc>
        <w:tc>
          <w:tcPr>
            <w:tcW w:w="4419" w:type="dxa"/>
            <w:gridSpan w:val="2"/>
            <w:shd w:val="clear" w:color="auto" w:fill="D9E1F3"/>
          </w:tcPr>
          <w:p>
            <w:pPr>
              <w:pStyle w:val="TableParagraph"/>
              <w:spacing w:line="250" w:lineRule="exact"/>
              <w:ind w:left="314"/>
              <w:rPr>
                <w:rFonts w:ascii="Arial"/>
                <w:b/>
                <w:sz w:val="20"/>
              </w:rPr>
            </w:pPr>
            <w:r>
              <w:rPr>
                <w:rFonts w:ascii="Arial"/>
                <w:b/>
                <w:sz w:val="22"/>
              </w:rPr>
              <w:t>ii.</w:t>
            </w:r>
            <w:r>
              <w:rPr>
                <w:rFonts w:ascii="Arial"/>
                <w:b/>
                <w:spacing w:val="37"/>
                <w:sz w:val="22"/>
              </w:rPr>
              <w:t> </w:t>
            </w:r>
            <w:r>
              <w:rPr>
                <w:rFonts w:ascii="Arial"/>
                <w:b/>
                <w:sz w:val="20"/>
              </w:rPr>
              <w:t>Indicative</w:t>
            </w:r>
            <w:r>
              <w:rPr>
                <w:rFonts w:ascii="Arial"/>
                <w:b/>
                <w:spacing w:val="-7"/>
                <w:sz w:val="20"/>
              </w:rPr>
              <w:t> </w:t>
            </w:r>
            <w:r>
              <w:rPr>
                <w:rFonts w:ascii="Arial"/>
                <w:b/>
                <w:sz w:val="20"/>
              </w:rPr>
              <w:t>Prospective</w:t>
            </w:r>
            <w:r>
              <w:rPr>
                <w:rFonts w:ascii="Arial"/>
                <w:b/>
                <w:spacing w:val="-5"/>
                <w:sz w:val="20"/>
              </w:rPr>
              <w:t> </w:t>
            </w:r>
            <w:r>
              <w:rPr>
                <w:rFonts w:ascii="Arial"/>
                <w:b/>
                <w:sz w:val="20"/>
              </w:rPr>
              <w:t>Estimated</w:t>
            </w:r>
            <w:r>
              <w:rPr>
                <w:rFonts w:ascii="Arial"/>
                <w:b/>
                <w:spacing w:val="-7"/>
                <w:sz w:val="20"/>
              </w:rPr>
              <w:t> </w:t>
            </w:r>
            <w:r>
              <w:rPr>
                <w:rFonts w:ascii="Arial"/>
                <w:b/>
                <w:spacing w:val="-4"/>
                <w:sz w:val="20"/>
              </w:rPr>
              <w:t>Fair</w:t>
            </w:r>
          </w:p>
          <w:p>
            <w:pPr>
              <w:pStyle w:val="TableParagraph"/>
              <w:spacing w:before="29"/>
              <w:ind w:left="640"/>
              <w:rPr>
                <w:rFonts w:ascii="Arial"/>
                <w:b/>
                <w:sz w:val="20"/>
              </w:rPr>
            </w:pPr>
            <w:r>
              <w:rPr>
                <w:rFonts w:ascii="Arial"/>
                <w:b/>
                <w:sz w:val="20"/>
              </w:rPr>
              <w:t>Market</w:t>
            </w:r>
            <w:r>
              <w:rPr>
                <w:rFonts w:ascii="Arial"/>
                <w:b/>
                <w:spacing w:val="-5"/>
                <w:sz w:val="20"/>
              </w:rPr>
              <w:t> </w:t>
            </w:r>
            <w:r>
              <w:rPr>
                <w:rFonts w:ascii="Arial"/>
                <w:b/>
                <w:spacing w:val="-2"/>
                <w:sz w:val="20"/>
              </w:rPr>
              <w:t>Value</w:t>
            </w:r>
          </w:p>
        </w:tc>
        <w:tc>
          <w:tcPr>
            <w:tcW w:w="5499" w:type="dxa"/>
            <w:shd w:val="clear" w:color="auto" w:fill="D9E1F3"/>
          </w:tcPr>
          <w:p>
            <w:pPr>
              <w:pStyle w:val="TableParagraph"/>
              <w:spacing w:before="122"/>
              <w:ind w:left="114"/>
              <w:rPr>
                <w:rFonts w:ascii="Arial"/>
                <w:b/>
                <w:sz w:val="22"/>
              </w:rPr>
            </w:pPr>
            <w:r>
              <w:rPr>
                <w:rFonts w:ascii="Arial"/>
                <w:b/>
                <w:spacing w:val="-2"/>
                <w:sz w:val="22"/>
              </w:rPr>
              <w:t>Rs.320,00,00,000/-</w:t>
            </w:r>
          </w:p>
        </w:tc>
      </w:tr>
      <w:tr>
        <w:trPr>
          <w:trHeight w:val="539" w:hRule="atLeast"/>
        </w:trPr>
        <w:tc>
          <w:tcPr>
            <w:tcW w:w="711" w:type="dxa"/>
            <w:vMerge/>
            <w:tcBorders>
              <w:top w:val="nil"/>
            </w:tcBorders>
            <w:shd w:val="clear" w:color="auto" w:fill="D9E1F3"/>
          </w:tcPr>
          <w:p>
            <w:pPr>
              <w:rPr>
                <w:sz w:val="2"/>
                <w:szCs w:val="2"/>
              </w:rPr>
            </w:pPr>
          </w:p>
        </w:tc>
        <w:tc>
          <w:tcPr>
            <w:tcW w:w="4419" w:type="dxa"/>
            <w:gridSpan w:val="2"/>
            <w:shd w:val="clear" w:color="auto" w:fill="D9E1F3"/>
          </w:tcPr>
          <w:p>
            <w:pPr>
              <w:pStyle w:val="TableParagraph"/>
              <w:spacing w:before="127"/>
              <w:ind w:left="227"/>
              <w:rPr>
                <w:rFonts w:ascii="Arial"/>
                <w:b/>
                <w:sz w:val="20"/>
              </w:rPr>
            </w:pPr>
            <w:r>
              <w:rPr>
                <w:rFonts w:ascii="Arial"/>
                <w:b/>
                <w:sz w:val="22"/>
              </w:rPr>
              <w:t>iii.</w:t>
            </w:r>
            <w:r>
              <w:rPr>
                <w:rFonts w:ascii="Arial"/>
                <w:b/>
                <w:spacing w:val="62"/>
                <w:sz w:val="22"/>
              </w:rPr>
              <w:t> </w:t>
            </w:r>
            <w:r>
              <w:rPr>
                <w:rFonts w:ascii="Arial"/>
                <w:b/>
                <w:sz w:val="20"/>
              </w:rPr>
              <w:t>Expected</w:t>
            </w:r>
            <w:r>
              <w:rPr>
                <w:rFonts w:ascii="Arial"/>
                <w:b/>
                <w:spacing w:val="-4"/>
                <w:sz w:val="20"/>
              </w:rPr>
              <w:t> </w:t>
            </w:r>
            <w:r>
              <w:rPr>
                <w:rFonts w:ascii="Arial"/>
                <w:b/>
                <w:sz w:val="20"/>
              </w:rPr>
              <w:t>Estimated</w:t>
            </w:r>
            <w:r>
              <w:rPr>
                <w:rFonts w:ascii="Arial"/>
                <w:b/>
                <w:spacing w:val="-5"/>
                <w:sz w:val="20"/>
              </w:rPr>
              <w:t> </w:t>
            </w:r>
            <w:r>
              <w:rPr>
                <w:rFonts w:ascii="Arial"/>
                <w:b/>
                <w:sz w:val="20"/>
              </w:rPr>
              <w:t>Realizable</w:t>
            </w:r>
            <w:r>
              <w:rPr>
                <w:rFonts w:ascii="Arial"/>
                <w:b/>
                <w:spacing w:val="-6"/>
                <w:sz w:val="20"/>
              </w:rPr>
              <w:t> </w:t>
            </w:r>
            <w:r>
              <w:rPr>
                <w:rFonts w:ascii="Arial"/>
                <w:b/>
                <w:spacing w:val="-2"/>
                <w:sz w:val="20"/>
              </w:rPr>
              <w:t>Value</w:t>
            </w:r>
          </w:p>
        </w:tc>
        <w:tc>
          <w:tcPr>
            <w:tcW w:w="5499" w:type="dxa"/>
            <w:shd w:val="clear" w:color="auto" w:fill="D9E1F3"/>
          </w:tcPr>
          <w:p>
            <w:pPr>
              <w:pStyle w:val="TableParagraph"/>
              <w:spacing w:before="120"/>
              <w:ind w:left="114"/>
              <w:rPr>
                <w:rFonts w:ascii="Arial"/>
                <w:b/>
                <w:sz w:val="22"/>
              </w:rPr>
            </w:pPr>
            <w:r>
              <w:rPr>
                <w:rFonts w:ascii="Arial"/>
                <w:b/>
                <w:sz w:val="22"/>
              </w:rPr>
              <w:t>Rs.</w:t>
            </w:r>
            <w:r>
              <w:rPr>
                <w:rFonts w:ascii="Arial"/>
                <w:b/>
                <w:spacing w:val="-6"/>
                <w:sz w:val="22"/>
              </w:rPr>
              <w:t> </w:t>
            </w:r>
            <w:r>
              <w:rPr>
                <w:rFonts w:ascii="Arial"/>
                <w:b/>
                <w:sz w:val="22"/>
              </w:rPr>
              <w:t>272,00,00,000</w:t>
            </w:r>
            <w:r>
              <w:rPr>
                <w:rFonts w:ascii="Arial"/>
                <w:b/>
                <w:spacing w:val="-8"/>
                <w:sz w:val="22"/>
              </w:rPr>
              <w:t> </w:t>
            </w:r>
            <w:r>
              <w:rPr>
                <w:rFonts w:ascii="Arial"/>
                <w:b/>
                <w:spacing w:val="-5"/>
                <w:sz w:val="22"/>
              </w:rPr>
              <w:t>/-</w:t>
            </w:r>
          </w:p>
        </w:tc>
      </w:tr>
      <w:tr>
        <w:trPr>
          <w:trHeight w:val="539" w:hRule="atLeast"/>
        </w:trPr>
        <w:tc>
          <w:tcPr>
            <w:tcW w:w="711" w:type="dxa"/>
            <w:vMerge/>
            <w:tcBorders>
              <w:top w:val="nil"/>
            </w:tcBorders>
            <w:shd w:val="clear" w:color="auto" w:fill="D9E1F3"/>
          </w:tcPr>
          <w:p>
            <w:pPr>
              <w:rPr>
                <w:sz w:val="2"/>
                <w:szCs w:val="2"/>
              </w:rPr>
            </w:pPr>
          </w:p>
        </w:tc>
        <w:tc>
          <w:tcPr>
            <w:tcW w:w="4419" w:type="dxa"/>
            <w:gridSpan w:val="2"/>
            <w:shd w:val="clear" w:color="auto" w:fill="D9E1F3"/>
          </w:tcPr>
          <w:p>
            <w:pPr>
              <w:pStyle w:val="TableParagraph"/>
              <w:spacing w:before="124"/>
              <w:ind w:left="227"/>
              <w:rPr>
                <w:rFonts w:ascii="Arial"/>
                <w:b/>
                <w:sz w:val="20"/>
              </w:rPr>
            </w:pPr>
            <w:r>
              <w:rPr>
                <w:rFonts w:ascii="Arial"/>
                <w:b/>
                <w:sz w:val="22"/>
              </w:rPr>
              <w:t>iv.</w:t>
            </w:r>
            <w:r>
              <w:rPr>
                <w:rFonts w:ascii="Arial"/>
                <w:b/>
                <w:spacing w:val="66"/>
                <w:sz w:val="22"/>
              </w:rPr>
              <w:t> </w:t>
            </w:r>
            <w:r>
              <w:rPr>
                <w:rFonts w:ascii="Arial"/>
                <w:b/>
                <w:sz w:val="20"/>
              </w:rPr>
              <w:t>Expected</w:t>
            </w:r>
            <w:r>
              <w:rPr>
                <w:rFonts w:ascii="Arial"/>
                <w:b/>
                <w:spacing w:val="-4"/>
                <w:sz w:val="20"/>
              </w:rPr>
              <w:t> </w:t>
            </w:r>
            <w:r>
              <w:rPr>
                <w:rFonts w:ascii="Arial"/>
                <w:b/>
                <w:sz w:val="20"/>
              </w:rPr>
              <w:t>Forced/</w:t>
            </w:r>
            <w:r>
              <w:rPr>
                <w:rFonts w:ascii="Arial"/>
                <w:b/>
                <w:spacing w:val="-5"/>
                <w:sz w:val="20"/>
              </w:rPr>
              <w:t> </w:t>
            </w:r>
            <w:r>
              <w:rPr>
                <w:rFonts w:ascii="Arial"/>
                <w:b/>
                <w:sz w:val="20"/>
              </w:rPr>
              <w:t>Distress</w:t>
            </w:r>
            <w:r>
              <w:rPr>
                <w:rFonts w:ascii="Arial"/>
                <w:b/>
                <w:spacing w:val="-5"/>
                <w:sz w:val="20"/>
              </w:rPr>
              <w:t> </w:t>
            </w:r>
            <w:r>
              <w:rPr>
                <w:rFonts w:ascii="Arial"/>
                <w:b/>
                <w:sz w:val="20"/>
              </w:rPr>
              <w:t>Sale</w:t>
            </w:r>
            <w:r>
              <w:rPr>
                <w:rFonts w:ascii="Arial"/>
                <w:b/>
                <w:spacing w:val="-3"/>
                <w:sz w:val="20"/>
              </w:rPr>
              <w:t> </w:t>
            </w:r>
            <w:r>
              <w:rPr>
                <w:rFonts w:ascii="Arial"/>
                <w:b/>
                <w:spacing w:val="-2"/>
                <w:sz w:val="20"/>
              </w:rPr>
              <w:t>Value</w:t>
            </w:r>
          </w:p>
        </w:tc>
        <w:tc>
          <w:tcPr>
            <w:tcW w:w="5499" w:type="dxa"/>
            <w:shd w:val="clear" w:color="auto" w:fill="D9E1F3"/>
          </w:tcPr>
          <w:p>
            <w:pPr>
              <w:pStyle w:val="TableParagraph"/>
              <w:spacing w:before="120"/>
              <w:ind w:left="114"/>
              <w:rPr>
                <w:rFonts w:ascii="Arial"/>
                <w:b/>
                <w:sz w:val="22"/>
              </w:rPr>
            </w:pPr>
            <w:r>
              <w:rPr>
                <w:rFonts w:ascii="Arial"/>
                <w:b/>
                <w:sz w:val="22"/>
              </w:rPr>
              <w:t>Rs.</w:t>
            </w:r>
            <w:r>
              <w:rPr>
                <w:rFonts w:ascii="Arial"/>
                <w:b/>
                <w:spacing w:val="-5"/>
                <w:sz w:val="22"/>
              </w:rPr>
              <w:t> </w:t>
            </w:r>
            <w:r>
              <w:rPr>
                <w:rFonts w:ascii="Arial"/>
                <w:b/>
                <w:sz w:val="22"/>
              </w:rPr>
              <w:t>240,00,00,000</w:t>
            </w:r>
            <w:r>
              <w:rPr>
                <w:rFonts w:ascii="Arial"/>
                <w:b/>
                <w:spacing w:val="-7"/>
                <w:sz w:val="22"/>
              </w:rPr>
              <w:t> </w:t>
            </w:r>
            <w:r>
              <w:rPr>
                <w:rFonts w:ascii="Arial"/>
                <w:b/>
                <w:spacing w:val="-5"/>
                <w:sz w:val="22"/>
              </w:rPr>
              <w:t>/-</w:t>
            </w:r>
          </w:p>
        </w:tc>
      </w:tr>
      <w:tr>
        <w:trPr>
          <w:trHeight w:val="547" w:hRule="atLeast"/>
        </w:trPr>
        <w:tc>
          <w:tcPr>
            <w:tcW w:w="711" w:type="dxa"/>
            <w:vMerge/>
            <w:tcBorders>
              <w:top w:val="nil"/>
            </w:tcBorders>
            <w:shd w:val="clear" w:color="auto" w:fill="D9E1F3"/>
          </w:tcPr>
          <w:p>
            <w:pPr>
              <w:rPr>
                <w:sz w:val="2"/>
                <w:szCs w:val="2"/>
              </w:rPr>
            </w:pPr>
          </w:p>
        </w:tc>
        <w:tc>
          <w:tcPr>
            <w:tcW w:w="4419" w:type="dxa"/>
            <w:gridSpan w:val="2"/>
            <w:shd w:val="clear" w:color="auto" w:fill="D9E1F3"/>
          </w:tcPr>
          <w:p>
            <w:pPr>
              <w:pStyle w:val="TableParagraph"/>
              <w:spacing w:line="250" w:lineRule="exact"/>
              <w:ind w:left="314"/>
              <w:rPr>
                <w:rFonts w:ascii="Arial"/>
                <w:b/>
                <w:sz w:val="20"/>
              </w:rPr>
            </w:pPr>
            <w:r>
              <w:rPr>
                <w:rFonts w:ascii="Arial"/>
                <w:b/>
                <w:sz w:val="22"/>
              </w:rPr>
              <w:t>v.</w:t>
            </w:r>
            <w:r>
              <w:rPr>
                <w:rFonts w:ascii="Arial"/>
                <w:b/>
                <w:spacing w:val="44"/>
                <w:sz w:val="22"/>
              </w:rPr>
              <w:t> </w:t>
            </w:r>
            <w:r>
              <w:rPr>
                <w:rFonts w:ascii="Arial"/>
                <w:b/>
                <w:sz w:val="20"/>
              </w:rPr>
              <w:t>Valuation</w:t>
            </w:r>
            <w:r>
              <w:rPr>
                <w:rFonts w:ascii="Arial"/>
                <w:b/>
                <w:spacing w:val="-4"/>
                <w:sz w:val="20"/>
              </w:rPr>
              <w:t> </w:t>
            </w:r>
            <w:r>
              <w:rPr>
                <w:rFonts w:ascii="Arial"/>
                <w:b/>
                <w:sz w:val="20"/>
              </w:rPr>
              <w:t>of</w:t>
            </w:r>
            <w:r>
              <w:rPr>
                <w:rFonts w:ascii="Arial"/>
                <w:b/>
                <w:spacing w:val="-2"/>
                <w:sz w:val="20"/>
              </w:rPr>
              <w:t> </w:t>
            </w:r>
            <w:r>
              <w:rPr>
                <w:rFonts w:ascii="Arial"/>
                <w:b/>
                <w:sz w:val="20"/>
              </w:rPr>
              <w:t>structure</w:t>
            </w:r>
            <w:r>
              <w:rPr>
                <w:rFonts w:ascii="Arial"/>
                <w:b/>
                <w:spacing w:val="-5"/>
                <w:sz w:val="20"/>
              </w:rPr>
              <w:t> </w:t>
            </w:r>
            <w:r>
              <w:rPr>
                <w:rFonts w:ascii="Arial"/>
                <w:b/>
                <w:sz w:val="20"/>
              </w:rPr>
              <w:t>for</w:t>
            </w:r>
            <w:r>
              <w:rPr>
                <w:rFonts w:ascii="Arial"/>
                <w:b/>
                <w:spacing w:val="-3"/>
                <w:sz w:val="20"/>
              </w:rPr>
              <w:t> </w:t>
            </w:r>
            <w:r>
              <w:rPr>
                <w:rFonts w:ascii="Arial"/>
                <w:b/>
                <w:spacing w:val="-2"/>
                <w:sz w:val="20"/>
              </w:rPr>
              <w:t>Insurance</w:t>
            </w:r>
          </w:p>
          <w:p>
            <w:pPr>
              <w:pStyle w:val="TableParagraph"/>
              <w:spacing w:before="29"/>
              <w:ind w:left="638"/>
              <w:rPr>
                <w:rFonts w:ascii="Arial"/>
                <w:b/>
                <w:sz w:val="20"/>
              </w:rPr>
            </w:pPr>
            <w:r>
              <w:rPr>
                <w:rFonts w:ascii="Arial"/>
                <w:b/>
                <w:spacing w:val="-2"/>
                <w:sz w:val="20"/>
              </w:rPr>
              <w:t>purpose</w:t>
            </w:r>
          </w:p>
        </w:tc>
        <w:tc>
          <w:tcPr>
            <w:tcW w:w="5499" w:type="dxa"/>
            <w:shd w:val="clear" w:color="auto" w:fill="D9E1F3"/>
          </w:tcPr>
          <w:p>
            <w:pPr>
              <w:pStyle w:val="TableParagraph"/>
              <w:spacing w:before="122"/>
              <w:ind w:left="114"/>
              <w:rPr>
                <w:rFonts w:ascii="Arial"/>
                <w:b/>
                <w:sz w:val="22"/>
              </w:rPr>
            </w:pPr>
            <w:r>
              <w:rPr>
                <w:rFonts w:ascii="Arial"/>
                <w:b/>
                <w:sz w:val="22"/>
              </w:rPr>
              <w:t>Rs.</w:t>
            </w:r>
            <w:r>
              <w:rPr>
                <w:rFonts w:ascii="Arial"/>
                <w:b/>
                <w:spacing w:val="-5"/>
                <w:sz w:val="22"/>
              </w:rPr>
              <w:t> </w:t>
            </w:r>
            <w:r>
              <w:rPr>
                <w:rFonts w:ascii="Arial"/>
                <w:b/>
                <w:sz w:val="22"/>
              </w:rPr>
              <w:t>3,38,90,400</w:t>
            </w:r>
            <w:r>
              <w:rPr>
                <w:rFonts w:ascii="Arial"/>
                <w:b/>
                <w:spacing w:val="-6"/>
                <w:sz w:val="22"/>
              </w:rPr>
              <w:t> </w:t>
            </w:r>
            <w:r>
              <w:rPr>
                <w:rFonts w:ascii="Arial"/>
                <w:b/>
                <w:spacing w:val="-5"/>
                <w:sz w:val="22"/>
              </w:rPr>
              <w:t>/-</w:t>
            </w:r>
          </w:p>
        </w:tc>
      </w:tr>
      <w:tr>
        <w:trPr>
          <w:trHeight w:val="1852" w:hRule="atLeast"/>
        </w:trPr>
        <w:tc>
          <w:tcPr>
            <w:tcW w:w="711" w:type="dxa"/>
            <w:vMerge w:val="restart"/>
          </w:tcPr>
          <w:p>
            <w:pPr>
              <w:pStyle w:val="TableParagraph"/>
              <w:spacing w:line="229" w:lineRule="exact"/>
              <w:ind w:left="398"/>
              <w:rPr>
                <w:sz w:val="20"/>
              </w:rPr>
            </w:pPr>
            <w:r>
              <w:rPr>
                <w:spacing w:val="-5"/>
                <w:sz w:val="20"/>
              </w:rPr>
              <w:t>e.</w:t>
            </w:r>
          </w:p>
        </w:tc>
        <w:tc>
          <w:tcPr>
            <w:tcW w:w="4419" w:type="dxa"/>
            <w:gridSpan w:val="2"/>
          </w:tcPr>
          <w:p>
            <w:pPr>
              <w:pStyle w:val="TableParagraph"/>
              <w:tabs>
                <w:tab w:pos="832" w:val="left" w:leader="none"/>
                <w:tab w:pos="2110" w:val="left" w:leader="none"/>
                <w:tab w:pos="2580" w:val="left" w:leader="none"/>
                <w:tab w:pos="3273" w:val="left" w:leader="none"/>
                <w:tab w:pos="3896" w:val="left" w:leader="none"/>
              </w:tabs>
              <w:spacing w:line="268" w:lineRule="auto"/>
              <w:ind w:left="832" w:right="112" w:hanging="471"/>
              <w:rPr>
                <w:sz w:val="20"/>
              </w:rPr>
            </w:pPr>
            <w:r>
              <w:rPr>
                <w:spacing w:val="-6"/>
                <w:sz w:val="22"/>
              </w:rPr>
              <w:t>i.</w:t>
            </w:r>
            <w:r>
              <w:rPr>
                <w:sz w:val="22"/>
              </w:rPr>
              <w:tab/>
            </w:r>
            <w:r>
              <w:rPr>
                <w:spacing w:val="-2"/>
                <w:sz w:val="20"/>
              </w:rPr>
              <w:t>Justification</w:t>
            </w:r>
            <w:r>
              <w:rPr>
                <w:sz w:val="20"/>
              </w:rPr>
              <w:tab/>
            </w:r>
            <w:r>
              <w:rPr>
                <w:spacing w:val="-4"/>
                <w:sz w:val="20"/>
              </w:rPr>
              <w:t>for</w:t>
            </w:r>
            <w:r>
              <w:rPr>
                <w:sz w:val="20"/>
              </w:rPr>
              <w:tab/>
            </w:r>
            <w:r>
              <w:rPr>
                <w:spacing w:val="-4"/>
                <w:sz w:val="20"/>
              </w:rPr>
              <w:t>more</w:t>
            </w:r>
            <w:r>
              <w:rPr>
                <w:sz w:val="20"/>
              </w:rPr>
              <w:tab/>
            </w:r>
            <w:r>
              <w:rPr>
                <w:spacing w:val="-4"/>
                <w:sz w:val="20"/>
              </w:rPr>
              <w:t>than</w:t>
            </w:r>
            <w:r>
              <w:rPr>
                <w:sz w:val="20"/>
              </w:rPr>
              <w:tab/>
            </w:r>
            <w:r>
              <w:rPr>
                <w:spacing w:val="-4"/>
                <w:sz w:val="20"/>
              </w:rPr>
              <w:t>20</w:t>
            </w:r>
            <w:r>
              <w:rPr>
                <w:spacing w:val="-4"/>
                <w:sz w:val="20"/>
              </w:rPr>
              <w:t>%</w:t>
            </w:r>
            <w:r>
              <w:rPr>
                <w:spacing w:val="-4"/>
                <w:sz w:val="20"/>
              </w:rPr>
              <w:t> </w:t>
            </w:r>
            <w:r>
              <w:rPr>
                <w:sz w:val="20"/>
              </w:rPr>
              <w:t>difference in Market &amp; Circle Rate</w:t>
            </w:r>
          </w:p>
        </w:tc>
        <w:tc>
          <w:tcPr>
            <w:tcW w:w="5499" w:type="dxa"/>
          </w:tcPr>
          <w:p>
            <w:pPr>
              <w:pStyle w:val="TableParagraph"/>
              <w:spacing w:line="276" w:lineRule="auto"/>
              <w:ind w:left="114" w:right="103"/>
              <w:jc w:val="both"/>
              <w:rPr>
                <w:sz w:val="20"/>
              </w:rPr>
            </w:pPr>
            <w:r>
              <w:rPr>
                <w:sz w:val="20"/>
              </w:rPr>
              <w:t>Circle</w:t>
            </w:r>
            <w:r>
              <w:rPr>
                <w:spacing w:val="-3"/>
                <w:sz w:val="20"/>
              </w:rPr>
              <w:t> </w:t>
            </w:r>
            <w:r>
              <w:rPr>
                <w:sz w:val="20"/>
              </w:rPr>
              <w:t>rates</w:t>
            </w:r>
            <w:r>
              <w:rPr>
                <w:spacing w:val="-2"/>
                <w:sz w:val="20"/>
              </w:rPr>
              <w:t> </w:t>
            </w:r>
            <w:r>
              <w:rPr>
                <w:sz w:val="20"/>
              </w:rPr>
              <w:t>are determined</w:t>
            </w:r>
            <w:r>
              <w:rPr>
                <w:spacing w:val="-1"/>
                <w:sz w:val="20"/>
              </w:rPr>
              <w:t> </w:t>
            </w:r>
            <w:r>
              <w:rPr>
                <w:sz w:val="20"/>
              </w:rPr>
              <w:t>by</w:t>
            </w:r>
            <w:r>
              <w:rPr>
                <w:spacing w:val="-4"/>
                <w:sz w:val="20"/>
              </w:rPr>
              <w:t> </w:t>
            </w:r>
            <w:r>
              <w:rPr>
                <w:sz w:val="20"/>
              </w:rPr>
              <w:t>the</w:t>
            </w:r>
            <w:r>
              <w:rPr>
                <w:spacing w:val="-3"/>
                <w:sz w:val="20"/>
              </w:rPr>
              <w:t> </w:t>
            </w:r>
            <w:r>
              <w:rPr>
                <w:sz w:val="20"/>
              </w:rPr>
              <w:t>District</w:t>
            </w:r>
            <w:r>
              <w:rPr>
                <w:spacing w:val="-3"/>
                <w:sz w:val="20"/>
              </w:rPr>
              <w:t> </w:t>
            </w:r>
            <w:r>
              <w:rPr>
                <w:sz w:val="20"/>
              </w:rPr>
              <w:t>administration</w:t>
            </w:r>
            <w:r>
              <w:rPr>
                <w:spacing w:val="-4"/>
                <w:sz w:val="20"/>
              </w:rPr>
              <w:t> </w:t>
            </w:r>
            <w:r>
              <w:rPr>
                <w:sz w:val="20"/>
              </w:rPr>
              <w:t>as per their own theoretical internal policy for fixing the minimum valuation of the property for property registration tax collection purpose and Market rates are adopted based on prevailing market dynamics found as per the discrete market</w:t>
            </w:r>
            <w:r>
              <w:rPr>
                <w:spacing w:val="44"/>
                <w:sz w:val="20"/>
              </w:rPr>
              <w:t> </w:t>
            </w:r>
            <w:r>
              <w:rPr>
                <w:sz w:val="20"/>
              </w:rPr>
              <w:t>enquiries</w:t>
            </w:r>
            <w:r>
              <w:rPr>
                <w:spacing w:val="48"/>
                <w:sz w:val="20"/>
              </w:rPr>
              <w:t> </w:t>
            </w:r>
            <w:r>
              <w:rPr>
                <w:sz w:val="20"/>
              </w:rPr>
              <w:t>which</w:t>
            </w:r>
            <w:r>
              <w:rPr>
                <w:spacing w:val="46"/>
                <w:sz w:val="20"/>
              </w:rPr>
              <w:t> </w:t>
            </w:r>
            <w:r>
              <w:rPr>
                <w:sz w:val="20"/>
              </w:rPr>
              <w:t>is</w:t>
            </w:r>
            <w:r>
              <w:rPr>
                <w:spacing w:val="49"/>
                <w:sz w:val="20"/>
              </w:rPr>
              <w:t> </w:t>
            </w:r>
            <w:r>
              <w:rPr>
                <w:sz w:val="20"/>
              </w:rPr>
              <w:t>explained</w:t>
            </w:r>
            <w:r>
              <w:rPr>
                <w:spacing w:val="47"/>
                <w:sz w:val="20"/>
              </w:rPr>
              <w:t> </w:t>
            </w:r>
            <w:r>
              <w:rPr>
                <w:sz w:val="20"/>
              </w:rPr>
              <w:t>clearly</w:t>
            </w:r>
            <w:r>
              <w:rPr>
                <w:spacing w:val="43"/>
                <w:sz w:val="20"/>
              </w:rPr>
              <w:t> </w:t>
            </w:r>
            <w:r>
              <w:rPr>
                <w:sz w:val="20"/>
              </w:rPr>
              <w:t>in</w:t>
            </w:r>
            <w:r>
              <w:rPr>
                <w:spacing w:val="55"/>
                <w:sz w:val="20"/>
              </w:rPr>
              <w:t> </w:t>
            </w:r>
            <w:r>
              <w:rPr>
                <w:spacing w:val="-2"/>
                <w:sz w:val="20"/>
              </w:rPr>
              <w:t>Valuation</w:t>
            </w:r>
          </w:p>
          <w:p>
            <w:pPr>
              <w:pStyle w:val="TableParagraph"/>
              <w:spacing w:line="230" w:lineRule="exact"/>
              <w:ind w:left="114"/>
              <w:jc w:val="both"/>
              <w:rPr>
                <w:sz w:val="20"/>
              </w:rPr>
            </w:pPr>
            <w:r>
              <w:rPr>
                <w:sz w:val="20"/>
              </w:rPr>
              <w:t>assessment</w:t>
            </w:r>
            <w:r>
              <w:rPr>
                <w:spacing w:val="-11"/>
                <w:sz w:val="20"/>
              </w:rPr>
              <w:t> </w:t>
            </w:r>
            <w:r>
              <w:rPr>
                <w:spacing w:val="-2"/>
                <w:sz w:val="20"/>
              </w:rPr>
              <w:t>factors.</w:t>
            </w:r>
          </w:p>
        </w:tc>
      </w:tr>
      <w:tr>
        <w:trPr>
          <w:trHeight w:val="1586" w:hRule="atLeast"/>
        </w:trPr>
        <w:tc>
          <w:tcPr>
            <w:tcW w:w="711" w:type="dxa"/>
            <w:vMerge/>
            <w:tcBorders>
              <w:top w:val="nil"/>
            </w:tcBorders>
          </w:tcPr>
          <w:p>
            <w:pPr>
              <w:rPr>
                <w:sz w:val="2"/>
                <w:szCs w:val="2"/>
              </w:rPr>
            </w:pPr>
          </w:p>
        </w:tc>
        <w:tc>
          <w:tcPr>
            <w:tcW w:w="4419" w:type="dxa"/>
            <w:gridSpan w:val="2"/>
          </w:tcPr>
          <w:p>
            <w:pPr>
              <w:pStyle w:val="TableParagraph"/>
              <w:tabs>
                <w:tab w:pos="832" w:val="left" w:leader="none"/>
              </w:tabs>
              <w:spacing w:line="268" w:lineRule="auto"/>
              <w:ind w:left="832" w:right="108" w:hanging="519"/>
              <w:rPr>
                <w:sz w:val="20"/>
              </w:rPr>
            </w:pPr>
            <w:r>
              <w:rPr>
                <w:spacing w:val="-4"/>
                <w:sz w:val="22"/>
              </w:rPr>
              <w:t>ii.</w:t>
            </w:r>
            <w:r>
              <w:rPr>
                <w:sz w:val="22"/>
              </w:rPr>
              <w:tab/>
            </w:r>
            <w:r>
              <w:rPr>
                <w:sz w:val="20"/>
              </w:rPr>
              <w:t>Details</w:t>
            </w:r>
            <w:r>
              <w:rPr>
                <w:spacing w:val="32"/>
                <w:sz w:val="20"/>
              </w:rPr>
              <w:t> </w:t>
            </w:r>
            <w:r>
              <w:rPr>
                <w:sz w:val="20"/>
              </w:rPr>
              <w:t>of</w:t>
            </w:r>
            <w:r>
              <w:rPr>
                <w:spacing w:val="30"/>
                <w:sz w:val="20"/>
              </w:rPr>
              <w:t> </w:t>
            </w:r>
            <w:r>
              <w:rPr>
                <w:sz w:val="20"/>
              </w:rPr>
              <w:t>last</w:t>
            </w:r>
            <w:r>
              <w:rPr>
                <w:spacing w:val="30"/>
                <w:sz w:val="20"/>
              </w:rPr>
              <w:t> </w:t>
            </w:r>
            <w:r>
              <w:rPr>
                <w:sz w:val="20"/>
              </w:rPr>
              <w:t>two</w:t>
            </w:r>
            <w:r>
              <w:rPr>
                <w:spacing w:val="28"/>
                <w:sz w:val="20"/>
              </w:rPr>
              <w:t> </w:t>
            </w:r>
            <w:r>
              <w:rPr>
                <w:sz w:val="20"/>
              </w:rPr>
              <w:t>transactions</w:t>
            </w:r>
            <w:r>
              <w:rPr>
                <w:spacing w:val="32"/>
                <w:sz w:val="20"/>
              </w:rPr>
              <w:t> </w:t>
            </w:r>
            <w:r>
              <w:rPr>
                <w:sz w:val="20"/>
              </w:rPr>
              <w:t>in</w:t>
            </w:r>
            <w:r>
              <w:rPr>
                <w:spacing w:val="28"/>
                <w:sz w:val="20"/>
              </w:rPr>
              <w:t> </w:t>
            </w:r>
            <w:r>
              <w:rPr>
                <w:sz w:val="20"/>
              </w:rPr>
              <w:t>the locality/</w:t>
            </w:r>
            <w:r>
              <w:rPr>
                <w:spacing w:val="-12"/>
                <w:sz w:val="20"/>
              </w:rPr>
              <w:t> </w:t>
            </w:r>
            <w:r>
              <w:rPr>
                <w:sz w:val="20"/>
              </w:rPr>
              <w:t>area</w:t>
            </w:r>
            <w:r>
              <w:rPr>
                <w:spacing w:val="-11"/>
                <w:sz w:val="20"/>
              </w:rPr>
              <w:t> </w:t>
            </w:r>
            <w:r>
              <w:rPr>
                <w:sz w:val="20"/>
              </w:rPr>
              <w:t>to</w:t>
            </w:r>
            <w:r>
              <w:rPr>
                <w:spacing w:val="-12"/>
                <w:sz w:val="20"/>
              </w:rPr>
              <w:t> </w:t>
            </w:r>
            <w:r>
              <w:rPr>
                <w:sz w:val="20"/>
              </w:rPr>
              <w:t>be</w:t>
            </w:r>
            <w:r>
              <w:rPr>
                <w:spacing w:val="-9"/>
                <w:sz w:val="20"/>
              </w:rPr>
              <w:t> </w:t>
            </w:r>
            <w:r>
              <w:rPr>
                <w:sz w:val="20"/>
              </w:rPr>
              <w:t>provided,</w:t>
            </w:r>
            <w:r>
              <w:rPr>
                <w:spacing w:val="-12"/>
                <w:sz w:val="20"/>
              </w:rPr>
              <w:t> </w:t>
            </w:r>
            <w:r>
              <w:rPr>
                <w:sz w:val="20"/>
              </w:rPr>
              <w:t>if</w:t>
            </w:r>
            <w:r>
              <w:rPr>
                <w:spacing w:val="-9"/>
                <w:sz w:val="20"/>
              </w:rPr>
              <w:t> </w:t>
            </w:r>
            <w:r>
              <w:rPr>
                <w:spacing w:val="-2"/>
                <w:sz w:val="20"/>
              </w:rPr>
              <w:t>available</w:t>
            </w:r>
          </w:p>
        </w:tc>
        <w:tc>
          <w:tcPr>
            <w:tcW w:w="5499" w:type="dxa"/>
          </w:tcPr>
          <w:p>
            <w:pPr>
              <w:pStyle w:val="TableParagraph"/>
              <w:spacing w:line="276" w:lineRule="auto"/>
              <w:ind w:left="114" w:right="105"/>
              <w:jc w:val="both"/>
              <w:rPr>
                <w:sz w:val="20"/>
              </w:rPr>
            </w:pPr>
            <w:r>
              <w:rPr>
                <w:sz w:val="20"/>
              </w:rPr>
              <w:t>No authentic last two transactions details could be known. However prospective transaction details as per information available on public domain and gathered during site survey is mentioned in </w:t>
            </w:r>
            <w:r>
              <w:rPr>
                <w:rFonts w:ascii="Arial"/>
                <w:b/>
                <w:i/>
                <w:sz w:val="20"/>
              </w:rPr>
              <w:t>Part D: Procedure of Valuation Assessment</w:t>
            </w:r>
            <w:r>
              <w:rPr>
                <w:rFonts w:ascii="Arial"/>
                <w:b/>
                <w:i/>
                <w:spacing w:val="64"/>
                <w:sz w:val="20"/>
              </w:rPr>
              <w:t> </w:t>
            </w:r>
            <w:r>
              <w:rPr>
                <w:sz w:val="20"/>
              </w:rPr>
              <w:t>of</w:t>
            </w:r>
            <w:r>
              <w:rPr>
                <w:spacing w:val="62"/>
                <w:sz w:val="20"/>
              </w:rPr>
              <w:t> </w:t>
            </w:r>
            <w:r>
              <w:rPr>
                <w:sz w:val="20"/>
              </w:rPr>
              <w:t>the</w:t>
            </w:r>
            <w:r>
              <w:rPr>
                <w:spacing w:val="62"/>
                <w:sz w:val="20"/>
              </w:rPr>
              <w:t> </w:t>
            </w:r>
            <w:r>
              <w:rPr>
                <w:sz w:val="20"/>
              </w:rPr>
              <w:t>report</w:t>
            </w:r>
            <w:r>
              <w:rPr>
                <w:spacing w:val="61"/>
                <w:sz w:val="20"/>
              </w:rPr>
              <w:t> </w:t>
            </w:r>
            <w:r>
              <w:rPr>
                <w:sz w:val="20"/>
              </w:rPr>
              <w:t>and</w:t>
            </w:r>
            <w:r>
              <w:rPr>
                <w:spacing w:val="62"/>
                <w:sz w:val="20"/>
              </w:rPr>
              <w:t> </w:t>
            </w:r>
            <w:r>
              <w:rPr>
                <w:sz w:val="20"/>
              </w:rPr>
              <w:t>the</w:t>
            </w:r>
            <w:r>
              <w:rPr>
                <w:spacing w:val="60"/>
                <w:sz w:val="20"/>
              </w:rPr>
              <w:t> </w:t>
            </w:r>
            <w:r>
              <w:rPr>
                <w:sz w:val="20"/>
              </w:rPr>
              <w:t>screenshots</w:t>
            </w:r>
            <w:r>
              <w:rPr>
                <w:spacing w:val="61"/>
                <w:sz w:val="20"/>
              </w:rPr>
              <w:t> </w:t>
            </w:r>
            <w:r>
              <w:rPr>
                <w:sz w:val="20"/>
              </w:rPr>
              <w:t>of</w:t>
            </w:r>
            <w:r>
              <w:rPr>
                <w:spacing w:val="62"/>
                <w:sz w:val="20"/>
              </w:rPr>
              <w:t> </w:t>
            </w:r>
            <w:r>
              <w:rPr>
                <w:spacing w:val="-5"/>
                <w:sz w:val="20"/>
              </w:rPr>
              <w:t>the</w:t>
            </w:r>
          </w:p>
          <w:p>
            <w:pPr>
              <w:pStyle w:val="TableParagraph"/>
              <w:ind w:left="114"/>
              <w:jc w:val="both"/>
              <w:rPr>
                <w:sz w:val="20"/>
              </w:rPr>
            </w:pPr>
            <w:r>
              <w:rPr>
                <w:sz w:val="20"/>
              </w:rPr>
              <w:t>references</w:t>
            </w:r>
            <w:r>
              <w:rPr>
                <w:spacing w:val="-5"/>
                <w:sz w:val="20"/>
              </w:rPr>
              <w:t> </w:t>
            </w:r>
            <w:r>
              <w:rPr>
                <w:sz w:val="20"/>
              </w:rPr>
              <w:t>are</w:t>
            </w:r>
            <w:r>
              <w:rPr>
                <w:spacing w:val="-6"/>
                <w:sz w:val="20"/>
              </w:rPr>
              <w:t> </w:t>
            </w:r>
            <w:r>
              <w:rPr>
                <w:sz w:val="20"/>
              </w:rPr>
              <w:t>annexed</w:t>
            </w:r>
            <w:r>
              <w:rPr>
                <w:spacing w:val="-5"/>
                <w:sz w:val="20"/>
              </w:rPr>
              <w:t> </w:t>
            </w:r>
            <w:r>
              <w:rPr>
                <w:sz w:val="20"/>
              </w:rPr>
              <w:t>in</w:t>
            </w:r>
            <w:r>
              <w:rPr>
                <w:spacing w:val="-4"/>
                <w:sz w:val="20"/>
              </w:rPr>
              <w:t> </w:t>
            </w:r>
            <w:r>
              <w:rPr>
                <w:sz w:val="20"/>
              </w:rPr>
              <w:t>the</w:t>
            </w:r>
            <w:r>
              <w:rPr>
                <w:spacing w:val="-7"/>
                <w:sz w:val="20"/>
              </w:rPr>
              <w:t> </w:t>
            </w:r>
            <w:r>
              <w:rPr>
                <w:sz w:val="20"/>
              </w:rPr>
              <w:t>report</w:t>
            </w:r>
            <w:r>
              <w:rPr>
                <w:spacing w:val="-6"/>
                <w:sz w:val="20"/>
              </w:rPr>
              <w:t> </w:t>
            </w:r>
            <w:r>
              <w:rPr>
                <w:sz w:val="20"/>
              </w:rPr>
              <w:t>for</w:t>
            </w:r>
            <w:r>
              <w:rPr>
                <w:spacing w:val="-5"/>
                <w:sz w:val="20"/>
              </w:rPr>
              <w:t> </w:t>
            </w:r>
            <w:r>
              <w:rPr>
                <w:spacing w:val="-2"/>
                <w:sz w:val="20"/>
              </w:rPr>
              <w:t>reference.</w:t>
            </w:r>
          </w:p>
        </w:tc>
      </w:tr>
      <w:tr>
        <w:trPr>
          <w:trHeight w:val="3967" w:hRule="atLeast"/>
        </w:trPr>
        <w:tc>
          <w:tcPr>
            <w:tcW w:w="711" w:type="dxa"/>
          </w:tcPr>
          <w:p>
            <w:pPr>
              <w:pStyle w:val="TableParagraph"/>
              <w:spacing w:line="250" w:lineRule="exact"/>
              <w:ind w:right="136"/>
              <w:jc w:val="right"/>
              <w:rPr>
                <w:rFonts w:ascii="Arial"/>
                <w:b/>
                <w:sz w:val="22"/>
              </w:rPr>
            </w:pPr>
            <w:r>
              <w:rPr>
                <w:rFonts w:ascii="Arial"/>
                <w:b/>
                <w:spacing w:val="-5"/>
                <w:sz w:val="22"/>
              </w:rPr>
              <w:t>14.</w:t>
            </w:r>
          </w:p>
        </w:tc>
        <w:tc>
          <w:tcPr>
            <w:tcW w:w="2261" w:type="dxa"/>
          </w:tcPr>
          <w:p>
            <w:pPr>
              <w:pStyle w:val="TableParagraph"/>
              <w:spacing w:line="248" w:lineRule="exact"/>
              <w:ind w:left="112"/>
              <w:rPr>
                <w:rFonts w:ascii="Arial"/>
                <w:b/>
                <w:sz w:val="22"/>
              </w:rPr>
            </w:pPr>
            <w:r>
              <w:rPr>
                <w:rFonts w:ascii="Arial"/>
                <w:b/>
                <w:spacing w:val="-2"/>
                <w:sz w:val="22"/>
              </w:rPr>
              <w:t>Declaration</w:t>
            </w:r>
          </w:p>
        </w:tc>
        <w:tc>
          <w:tcPr>
            <w:tcW w:w="7657" w:type="dxa"/>
            <w:gridSpan w:val="2"/>
          </w:tcPr>
          <w:p>
            <w:pPr>
              <w:pStyle w:val="TableParagraph"/>
              <w:numPr>
                <w:ilvl w:val="0"/>
                <w:numId w:val="4"/>
              </w:numPr>
              <w:tabs>
                <w:tab w:pos="473" w:val="left" w:leader="none"/>
                <w:tab w:pos="475" w:val="left" w:leader="none"/>
              </w:tabs>
              <w:spacing w:line="276" w:lineRule="auto" w:before="0" w:after="0"/>
              <w:ind w:left="475" w:right="106" w:hanging="361"/>
              <w:jc w:val="both"/>
              <w:rPr>
                <w:sz w:val="20"/>
              </w:rPr>
            </w:pPr>
            <w:r>
              <w:rPr>
                <w:sz w:val="20"/>
              </w:rPr>
              <w:t>The information provided by us is true and correct to the best of our knowledge and belief.</w:t>
            </w:r>
          </w:p>
          <w:p>
            <w:pPr>
              <w:pStyle w:val="TableParagraph"/>
              <w:numPr>
                <w:ilvl w:val="0"/>
                <w:numId w:val="4"/>
              </w:numPr>
              <w:tabs>
                <w:tab w:pos="473" w:val="left" w:leader="none"/>
                <w:tab w:pos="475" w:val="left" w:leader="none"/>
              </w:tabs>
              <w:spacing w:line="278" w:lineRule="auto" w:before="0" w:after="0"/>
              <w:ind w:left="475" w:right="113" w:hanging="361"/>
              <w:jc w:val="both"/>
              <w:rPr>
                <w:sz w:val="20"/>
              </w:rPr>
            </w:pPr>
            <w:r>
              <w:rPr>
                <w:sz w:val="20"/>
              </w:rPr>
              <w:t>The analysis and conclusions are limited by the reported assumptions, limiting conditions, remarks.</w:t>
            </w:r>
          </w:p>
          <w:p>
            <w:pPr>
              <w:pStyle w:val="TableParagraph"/>
              <w:numPr>
                <w:ilvl w:val="0"/>
                <w:numId w:val="4"/>
              </w:numPr>
              <w:tabs>
                <w:tab w:pos="475" w:val="left" w:leader="none"/>
              </w:tabs>
              <w:spacing w:line="276" w:lineRule="auto" w:before="0" w:after="0"/>
              <w:ind w:left="475" w:right="105" w:hanging="361"/>
              <w:jc w:val="both"/>
              <w:rPr>
                <w:sz w:val="20"/>
              </w:rPr>
            </w:pPr>
            <w:r>
              <w:rPr>
                <w:sz w:val="20"/>
              </w:rPr>
              <w:t>Firm have read the Handbook on Policy, Standards and Procedures for Real Estate</w:t>
            </w:r>
            <w:r>
              <w:rPr>
                <w:spacing w:val="-2"/>
                <w:sz w:val="20"/>
              </w:rPr>
              <w:t> </w:t>
            </w:r>
            <w:r>
              <w:rPr>
                <w:sz w:val="20"/>
              </w:rPr>
              <w:t>Valuation</w:t>
            </w:r>
            <w:r>
              <w:rPr>
                <w:spacing w:val="-4"/>
                <w:sz w:val="20"/>
              </w:rPr>
              <w:t> </w:t>
            </w:r>
            <w:r>
              <w:rPr>
                <w:sz w:val="20"/>
              </w:rPr>
              <w:t>by</w:t>
            </w:r>
            <w:r>
              <w:rPr>
                <w:spacing w:val="-7"/>
                <w:sz w:val="20"/>
              </w:rPr>
              <w:t> </w:t>
            </w:r>
            <w:r>
              <w:rPr>
                <w:sz w:val="20"/>
              </w:rPr>
              <w:t>Banks</w:t>
            </w:r>
            <w:r>
              <w:rPr>
                <w:spacing w:val="-5"/>
                <w:sz w:val="20"/>
              </w:rPr>
              <w:t> </w:t>
            </w:r>
            <w:r>
              <w:rPr>
                <w:sz w:val="20"/>
              </w:rPr>
              <w:t>and</w:t>
            </w:r>
            <w:r>
              <w:rPr>
                <w:spacing w:val="-4"/>
                <w:sz w:val="20"/>
              </w:rPr>
              <w:t> </w:t>
            </w:r>
            <w:r>
              <w:rPr>
                <w:sz w:val="20"/>
              </w:rPr>
              <w:t>HFIs</w:t>
            </w:r>
            <w:r>
              <w:rPr>
                <w:spacing w:val="-2"/>
                <w:sz w:val="20"/>
              </w:rPr>
              <w:t> </w:t>
            </w:r>
            <w:r>
              <w:rPr>
                <w:sz w:val="20"/>
              </w:rPr>
              <w:t>in</w:t>
            </w:r>
            <w:r>
              <w:rPr>
                <w:spacing w:val="-4"/>
                <w:sz w:val="20"/>
              </w:rPr>
              <w:t> </w:t>
            </w:r>
            <w:r>
              <w:rPr>
                <w:sz w:val="20"/>
              </w:rPr>
              <w:t>India,</w:t>
            </w:r>
            <w:r>
              <w:rPr>
                <w:spacing w:val="-1"/>
                <w:sz w:val="20"/>
              </w:rPr>
              <w:t> </w:t>
            </w:r>
            <w:r>
              <w:rPr>
                <w:sz w:val="20"/>
              </w:rPr>
              <w:t>2009</w:t>
            </w:r>
            <w:r>
              <w:rPr>
                <w:spacing w:val="-2"/>
                <w:sz w:val="20"/>
              </w:rPr>
              <w:t> </w:t>
            </w:r>
            <w:r>
              <w:rPr>
                <w:sz w:val="20"/>
              </w:rPr>
              <w:t>issued</w:t>
            </w:r>
            <w:r>
              <w:rPr>
                <w:spacing w:val="-4"/>
                <w:sz w:val="20"/>
              </w:rPr>
              <w:t> </w:t>
            </w:r>
            <w:r>
              <w:rPr>
                <w:sz w:val="20"/>
              </w:rPr>
              <w:t>by</w:t>
            </w:r>
            <w:r>
              <w:rPr>
                <w:spacing w:val="-7"/>
                <w:sz w:val="20"/>
              </w:rPr>
              <w:t> </w:t>
            </w:r>
            <w:r>
              <w:rPr>
                <w:sz w:val="20"/>
              </w:rPr>
              <w:t>IBA</w:t>
            </w:r>
            <w:r>
              <w:rPr>
                <w:spacing w:val="-2"/>
                <w:sz w:val="20"/>
              </w:rPr>
              <w:t> </w:t>
            </w:r>
            <w:r>
              <w:rPr>
                <w:sz w:val="20"/>
              </w:rPr>
              <w:t>and</w:t>
            </w:r>
            <w:r>
              <w:rPr>
                <w:spacing w:val="-2"/>
                <w:sz w:val="20"/>
              </w:rPr>
              <w:t> </w:t>
            </w:r>
            <w:r>
              <w:rPr>
                <w:sz w:val="20"/>
              </w:rPr>
              <w:t>NHB,</w:t>
            </w:r>
            <w:r>
              <w:rPr>
                <w:spacing w:val="-4"/>
                <w:sz w:val="20"/>
              </w:rPr>
              <w:t> </w:t>
            </w:r>
            <w:r>
              <w:rPr>
                <w:sz w:val="20"/>
              </w:rPr>
              <w:t>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pPr>
              <w:pStyle w:val="TableParagraph"/>
              <w:numPr>
                <w:ilvl w:val="0"/>
                <w:numId w:val="4"/>
              </w:numPr>
              <w:tabs>
                <w:tab w:pos="473" w:val="left" w:leader="none"/>
                <w:tab w:pos="475" w:val="left" w:leader="none"/>
              </w:tabs>
              <w:spacing w:line="276" w:lineRule="auto" w:before="0" w:after="0"/>
              <w:ind w:left="475" w:right="109" w:hanging="361"/>
              <w:jc w:val="both"/>
              <w:rPr>
                <w:sz w:val="20"/>
              </w:rPr>
            </w:pPr>
            <w:r>
              <w:rPr>
                <w:sz w:val="20"/>
              </w:rPr>
              <w:t>Procedures</w:t>
            </w:r>
            <w:r>
              <w:rPr>
                <w:spacing w:val="-14"/>
                <w:sz w:val="20"/>
              </w:rPr>
              <w:t> </w:t>
            </w:r>
            <w:r>
              <w:rPr>
                <w:sz w:val="20"/>
              </w:rPr>
              <w:t>and</w:t>
            </w:r>
            <w:r>
              <w:rPr>
                <w:spacing w:val="-14"/>
                <w:sz w:val="20"/>
              </w:rPr>
              <w:t> </w:t>
            </w:r>
            <w:r>
              <w:rPr>
                <w:sz w:val="20"/>
              </w:rPr>
              <w:t>standards</w:t>
            </w:r>
            <w:r>
              <w:rPr>
                <w:spacing w:val="-14"/>
                <w:sz w:val="20"/>
              </w:rPr>
              <w:t> </w:t>
            </w:r>
            <w:r>
              <w:rPr>
                <w:sz w:val="20"/>
              </w:rPr>
              <w:t>adopted</w:t>
            </w:r>
            <w:r>
              <w:rPr>
                <w:spacing w:val="-14"/>
                <w:sz w:val="20"/>
              </w:rPr>
              <w:t> </w:t>
            </w:r>
            <w:r>
              <w:rPr>
                <w:sz w:val="20"/>
              </w:rPr>
              <w:t>in</w:t>
            </w:r>
            <w:r>
              <w:rPr>
                <w:spacing w:val="-14"/>
                <w:sz w:val="20"/>
              </w:rPr>
              <w:t> </w:t>
            </w:r>
            <w:r>
              <w:rPr>
                <w:sz w:val="20"/>
              </w:rPr>
              <w:t>carrying</w:t>
            </w:r>
            <w:r>
              <w:rPr>
                <w:spacing w:val="-14"/>
                <w:sz w:val="20"/>
              </w:rPr>
              <w:t> </w:t>
            </w:r>
            <w:r>
              <w:rPr>
                <w:sz w:val="20"/>
              </w:rPr>
              <w:t>out</w:t>
            </w:r>
            <w:r>
              <w:rPr>
                <w:spacing w:val="-14"/>
                <w:sz w:val="20"/>
              </w:rPr>
              <w:t> </w:t>
            </w:r>
            <w:r>
              <w:rPr>
                <w:sz w:val="20"/>
              </w:rPr>
              <w:t>the</w:t>
            </w:r>
            <w:r>
              <w:rPr>
                <w:spacing w:val="-14"/>
                <w:sz w:val="20"/>
              </w:rPr>
              <w:t> </w:t>
            </w:r>
            <w:r>
              <w:rPr>
                <w:sz w:val="20"/>
              </w:rPr>
              <w:t>valuation</w:t>
            </w:r>
            <w:r>
              <w:rPr>
                <w:spacing w:val="-14"/>
                <w:sz w:val="20"/>
              </w:rPr>
              <w:t> </w:t>
            </w:r>
            <w:r>
              <w:rPr>
                <w:sz w:val="20"/>
              </w:rPr>
              <w:t>and</w:t>
            </w:r>
            <w:r>
              <w:rPr>
                <w:spacing w:val="-13"/>
                <w:sz w:val="20"/>
              </w:rPr>
              <w:t> </w:t>
            </w:r>
            <w:r>
              <w:rPr>
                <w:sz w:val="20"/>
              </w:rPr>
              <w:t>is</w:t>
            </w:r>
            <w:r>
              <w:rPr>
                <w:spacing w:val="-14"/>
                <w:sz w:val="20"/>
              </w:rPr>
              <w:t> </w:t>
            </w:r>
            <w:r>
              <w:rPr>
                <w:sz w:val="20"/>
              </w:rPr>
              <w:t>mentioned in Part-D of the report which may have certain departures to the said IBA and IVS standards in order to provide better, just &amp; fair valuation.</w:t>
            </w:r>
          </w:p>
          <w:p>
            <w:pPr>
              <w:pStyle w:val="TableParagraph"/>
              <w:numPr>
                <w:ilvl w:val="0"/>
                <w:numId w:val="4"/>
              </w:numPr>
              <w:tabs>
                <w:tab w:pos="473" w:val="left" w:leader="none"/>
              </w:tabs>
              <w:spacing w:line="240" w:lineRule="auto" w:before="0" w:after="0"/>
              <w:ind w:left="473" w:right="0" w:hanging="359"/>
              <w:jc w:val="both"/>
              <w:rPr>
                <w:sz w:val="20"/>
              </w:rPr>
            </w:pPr>
            <w:r>
              <w:rPr>
                <w:sz w:val="20"/>
              </w:rPr>
              <w:t>No</w:t>
            </w:r>
            <w:r>
              <w:rPr>
                <w:spacing w:val="-13"/>
                <w:sz w:val="20"/>
              </w:rPr>
              <w:t> </w:t>
            </w:r>
            <w:r>
              <w:rPr>
                <w:sz w:val="20"/>
              </w:rPr>
              <w:t>employee</w:t>
            </w:r>
            <w:r>
              <w:rPr>
                <w:spacing w:val="-12"/>
                <w:sz w:val="20"/>
              </w:rPr>
              <w:t> </w:t>
            </w:r>
            <w:r>
              <w:rPr>
                <w:sz w:val="20"/>
              </w:rPr>
              <w:t>or</w:t>
            </w:r>
            <w:r>
              <w:rPr>
                <w:spacing w:val="-10"/>
                <w:sz w:val="20"/>
              </w:rPr>
              <w:t> </w:t>
            </w:r>
            <w:r>
              <w:rPr>
                <w:sz w:val="20"/>
              </w:rPr>
              <w:t>member</w:t>
            </w:r>
            <w:r>
              <w:rPr>
                <w:spacing w:val="-12"/>
                <w:sz w:val="20"/>
              </w:rPr>
              <w:t> </w:t>
            </w:r>
            <w:r>
              <w:rPr>
                <w:sz w:val="20"/>
              </w:rPr>
              <w:t>of</w:t>
            </w:r>
            <w:r>
              <w:rPr>
                <w:spacing w:val="-11"/>
                <w:sz w:val="20"/>
              </w:rPr>
              <w:t> </w:t>
            </w:r>
            <w:r>
              <w:rPr>
                <w:sz w:val="20"/>
              </w:rPr>
              <w:t>R.K</w:t>
            </w:r>
            <w:r>
              <w:rPr>
                <w:spacing w:val="-11"/>
                <w:sz w:val="20"/>
              </w:rPr>
              <w:t> </w:t>
            </w:r>
            <w:r>
              <w:rPr>
                <w:sz w:val="20"/>
              </w:rPr>
              <w:t>Associates</w:t>
            </w:r>
            <w:r>
              <w:rPr>
                <w:spacing w:val="-12"/>
                <w:sz w:val="20"/>
              </w:rPr>
              <w:t> </w:t>
            </w:r>
            <w:r>
              <w:rPr>
                <w:sz w:val="20"/>
              </w:rPr>
              <w:t>has</w:t>
            </w:r>
            <w:r>
              <w:rPr>
                <w:spacing w:val="-12"/>
                <w:sz w:val="20"/>
              </w:rPr>
              <w:t> </w:t>
            </w:r>
            <w:r>
              <w:rPr>
                <w:sz w:val="20"/>
              </w:rPr>
              <w:t>any</w:t>
            </w:r>
            <w:r>
              <w:rPr>
                <w:spacing w:val="-13"/>
                <w:sz w:val="20"/>
              </w:rPr>
              <w:t> </w:t>
            </w:r>
            <w:r>
              <w:rPr>
                <w:sz w:val="20"/>
              </w:rPr>
              <w:t>direct/</w:t>
            </w:r>
            <w:r>
              <w:rPr>
                <w:spacing w:val="-13"/>
                <w:sz w:val="20"/>
              </w:rPr>
              <w:t> </w:t>
            </w:r>
            <w:r>
              <w:rPr>
                <w:sz w:val="20"/>
              </w:rPr>
              <w:t>indirect</w:t>
            </w:r>
            <w:r>
              <w:rPr>
                <w:spacing w:val="-11"/>
                <w:sz w:val="20"/>
              </w:rPr>
              <w:t> </w:t>
            </w:r>
            <w:r>
              <w:rPr>
                <w:sz w:val="20"/>
              </w:rPr>
              <w:t>interest</w:t>
            </w:r>
            <w:r>
              <w:rPr>
                <w:spacing w:val="-11"/>
                <w:sz w:val="20"/>
              </w:rPr>
              <w:t> </w:t>
            </w:r>
            <w:r>
              <w:rPr>
                <w:sz w:val="20"/>
              </w:rPr>
              <w:t>in</w:t>
            </w:r>
            <w:r>
              <w:rPr>
                <w:spacing w:val="-13"/>
                <w:sz w:val="20"/>
              </w:rPr>
              <w:t> </w:t>
            </w:r>
            <w:r>
              <w:rPr>
                <w:spacing w:val="-5"/>
                <w:sz w:val="20"/>
              </w:rPr>
              <w:t>the</w:t>
            </w:r>
          </w:p>
          <w:p>
            <w:pPr>
              <w:pStyle w:val="TableParagraph"/>
              <w:spacing w:before="30"/>
              <w:ind w:left="475"/>
              <w:rPr>
                <w:sz w:val="20"/>
              </w:rPr>
            </w:pPr>
            <w:r>
              <w:rPr>
                <w:spacing w:val="-2"/>
                <w:sz w:val="20"/>
              </w:rPr>
              <w:t>property.</w:t>
            </w:r>
          </w:p>
        </w:tc>
      </w:tr>
    </w:tbl>
    <w:p>
      <w:pPr>
        <w:pStyle w:val="TableParagraph"/>
        <w:spacing w:after="0"/>
        <w:rPr>
          <w:sz w:val="20"/>
        </w:rPr>
        <w:sectPr>
          <w:type w:val="continuous"/>
          <w:pgSz w:w="11910" w:h="16840"/>
          <w:pgMar w:header="106" w:footer="702" w:top="1440" w:bottom="900" w:left="425" w:right="141"/>
        </w:sectPr>
      </w:pPr>
    </w:p>
    <w:tbl>
      <w:tblPr>
        <w:tblW w:w="0" w:type="auto"/>
        <w:jc w:val="left"/>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1"/>
        <w:gridCol w:w="2261"/>
        <w:gridCol w:w="2158"/>
        <w:gridCol w:w="5499"/>
      </w:tblGrid>
      <w:tr>
        <w:trPr>
          <w:trHeight w:val="1852" w:hRule="atLeast"/>
        </w:trPr>
        <w:tc>
          <w:tcPr>
            <w:tcW w:w="711" w:type="dxa"/>
          </w:tcPr>
          <w:p>
            <w:pPr>
              <w:pStyle w:val="TableParagraph"/>
              <w:rPr>
                <w:rFonts w:ascii="Times New Roman"/>
                <w:sz w:val="18"/>
              </w:rPr>
            </w:pPr>
          </w:p>
        </w:tc>
        <w:tc>
          <w:tcPr>
            <w:tcW w:w="2261" w:type="dxa"/>
          </w:tcPr>
          <w:p>
            <w:pPr>
              <w:pStyle w:val="TableParagraph"/>
              <w:rPr>
                <w:rFonts w:ascii="Times New Roman"/>
                <w:sz w:val="18"/>
              </w:rPr>
            </w:pPr>
          </w:p>
        </w:tc>
        <w:tc>
          <w:tcPr>
            <w:tcW w:w="7657" w:type="dxa"/>
            <w:gridSpan w:val="2"/>
          </w:tcPr>
          <w:p>
            <w:pPr>
              <w:pStyle w:val="TableParagraph"/>
              <w:numPr>
                <w:ilvl w:val="0"/>
                <w:numId w:val="5"/>
              </w:numPr>
              <w:tabs>
                <w:tab w:pos="473" w:val="left" w:leader="none"/>
                <w:tab w:pos="475" w:val="left" w:leader="none"/>
              </w:tabs>
              <w:spacing w:line="276" w:lineRule="auto" w:before="0" w:after="0"/>
              <w:ind w:left="475" w:right="105" w:hanging="361"/>
              <w:jc w:val="both"/>
              <w:rPr>
                <w:sz w:val="20"/>
              </w:rPr>
            </w:pPr>
            <w:r>
              <w:rPr>
                <w:sz w:val="20"/>
              </w:rPr>
              <w:t>Our authorized surveyor Dhawal Vanjari has visited the subject property on </w:t>
            </w:r>
            <w:r>
              <w:rPr>
                <w:rFonts w:ascii="Arial"/>
                <w:b/>
                <w:sz w:val="20"/>
              </w:rPr>
              <w:t>7/11/2024 </w:t>
            </w:r>
            <w:r>
              <w:rPr>
                <w:sz w:val="20"/>
              </w:rPr>
              <w:t>in the presence of the owner's representative with the permission of </w:t>
            </w:r>
            <w:r>
              <w:rPr>
                <w:spacing w:val="-2"/>
                <w:sz w:val="20"/>
              </w:rPr>
              <w:t>owner.</w:t>
            </w:r>
          </w:p>
          <w:p>
            <w:pPr>
              <w:pStyle w:val="TableParagraph"/>
              <w:numPr>
                <w:ilvl w:val="0"/>
                <w:numId w:val="5"/>
              </w:numPr>
              <w:tabs>
                <w:tab w:pos="473" w:val="left" w:leader="none"/>
              </w:tabs>
              <w:spacing w:line="240" w:lineRule="auto" w:before="0" w:after="0"/>
              <w:ind w:left="473" w:right="0" w:hanging="359"/>
              <w:jc w:val="both"/>
              <w:rPr>
                <w:sz w:val="20"/>
              </w:rPr>
            </w:pPr>
            <w:r>
              <w:rPr>
                <w:sz w:val="20"/>
              </w:rPr>
              <w:t>Firm</w:t>
            </w:r>
            <w:r>
              <w:rPr>
                <w:spacing w:val="-2"/>
                <w:sz w:val="20"/>
              </w:rPr>
              <w:t> </w:t>
            </w:r>
            <w:r>
              <w:rPr>
                <w:sz w:val="20"/>
              </w:rPr>
              <w:t>is</w:t>
            </w:r>
            <w:r>
              <w:rPr>
                <w:spacing w:val="-6"/>
                <w:sz w:val="20"/>
              </w:rPr>
              <w:t> </w:t>
            </w:r>
            <w:r>
              <w:rPr>
                <w:sz w:val="20"/>
              </w:rPr>
              <w:t>an</w:t>
            </w:r>
            <w:r>
              <w:rPr>
                <w:spacing w:val="-7"/>
                <w:sz w:val="20"/>
              </w:rPr>
              <w:t> </w:t>
            </w:r>
            <w:r>
              <w:rPr>
                <w:sz w:val="20"/>
              </w:rPr>
              <w:t>approved</w:t>
            </w:r>
            <w:r>
              <w:rPr>
                <w:spacing w:val="-5"/>
                <w:sz w:val="20"/>
              </w:rPr>
              <w:t> </w:t>
            </w:r>
            <w:r>
              <w:rPr>
                <w:sz w:val="20"/>
              </w:rPr>
              <w:t>Valuer</w:t>
            </w:r>
            <w:r>
              <w:rPr>
                <w:spacing w:val="-4"/>
                <w:sz w:val="20"/>
              </w:rPr>
              <w:t> </w:t>
            </w:r>
            <w:r>
              <w:rPr>
                <w:sz w:val="20"/>
              </w:rPr>
              <w:t>of</w:t>
            </w:r>
            <w:r>
              <w:rPr>
                <w:spacing w:val="-4"/>
                <w:sz w:val="20"/>
              </w:rPr>
              <w:t> </w:t>
            </w:r>
            <w:r>
              <w:rPr>
                <w:sz w:val="20"/>
              </w:rPr>
              <w:t>the</w:t>
            </w:r>
            <w:r>
              <w:rPr>
                <w:spacing w:val="-7"/>
                <w:sz w:val="20"/>
              </w:rPr>
              <w:t> </w:t>
            </w:r>
            <w:r>
              <w:rPr>
                <w:spacing w:val="-4"/>
                <w:sz w:val="20"/>
              </w:rPr>
              <w:t>Bank.</w:t>
            </w:r>
          </w:p>
          <w:p>
            <w:pPr>
              <w:pStyle w:val="TableParagraph"/>
              <w:numPr>
                <w:ilvl w:val="0"/>
                <w:numId w:val="5"/>
              </w:numPr>
              <w:tabs>
                <w:tab w:pos="473" w:val="left" w:leader="none"/>
                <w:tab w:pos="475" w:val="left" w:leader="none"/>
              </w:tabs>
              <w:spacing w:line="276" w:lineRule="auto" w:before="34" w:after="0"/>
              <w:ind w:left="475" w:right="110" w:hanging="361"/>
              <w:jc w:val="both"/>
              <w:rPr>
                <w:sz w:val="20"/>
              </w:rPr>
            </w:pPr>
            <w:r>
              <w:rPr>
                <w:sz w:val="20"/>
              </w:rPr>
              <w:t>We have not been depanelled or removed from any Bank/Financial Institution/Government Organization at any point of time in the past.</w:t>
            </w:r>
          </w:p>
          <w:p>
            <w:pPr>
              <w:pStyle w:val="TableParagraph"/>
              <w:numPr>
                <w:ilvl w:val="0"/>
                <w:numId w:val="5"/>
              </w:numPr>
              <w:tabs>
                <w:tab w:pos="473" w:val="left" w:leader="none"/>
              </w:tabs>
              <w:spacing w:line="229" w:lineRule="exact" w:before="0" w:after="0"/>
              <w:ind w:left="473" w:right="0" w:hanging="359"/>
              <w:jc w:val="both"/>
              <w:rPr>
                <w:sz w:val="20"/>
              </w:rPr>
            </w:pPr>
            <w:r>
              <w:rPr>
                <w:sz w:val="20"/>
              </w:rPr>
              <w:t>We</w:t>
            </w:r>
            <w:r>
              <w:rPr>
                <w:spacing w:val="-9"/>
                <w:sz w:val="20"/>
              </w:rPr>
              <w:t> </w:t>
            </w:r>
            <w:r>
              <w:rPr>
                <w:sz w:val="20"/>
              </w:rPr>
              <w:t>have</w:t>
            </w:r>
            <w:r>
              <w:rPr>
                <w:spacing w:val="-6"/>
                <w:sz w:val="20"/>
              </w:rPr>
              <w:t> </w:t>
            </w:r>
            <w:r>
              <w:rPr>
                <w:sz w:val="20"/>
              </w:rPr>
              <w:t>submitted</w:t>
            </w:r>
            <w:r>
              <w:rPr>
                <w:spacing w:val="-5"/>
                <w:sz w:val="20"/>
              </w:rPr>
              <w:t> </w:t>
            </w:r>
            <w:r>
              <w:rPr>
                <w:sz w:val="20"/>
              </w:rPr>
              <w:t>the</w:t>
            </w:r>
            <w:r>
              <w:rPr>
                <w:spacing w:val="-5"/>
                <w:sz w:val="20"/>
              </w:rPr>
              <w:t> </w:t>
            </w:r>
            <w:r>
              <w:rPr>
                <w:sz w:val="20"/>
              </w:rPr>
              <w:t>Valuation</w:t>
            </w:r>
            <w:r>
              <w:rPr>
                <w:spacing w:val="-7"/>
                <w:sz w:val="20"/>
              </w:rPr>
              <w:t> </w:t>
            </w:r>
            <w:r>
              <w:rPr>
                <w:sz w:val="20"/>
              </w:rPr>
              <w:t>Report</w:t>
            </w:r>
            <w:r>
              <w:rPr>
                <w:spacing w:val="-4"/>
                <w:sz w:val="20"/>
              </w:rPr>
              <w:t> </w:t>
            </w:r>
            <w:r>
              <w:rPr>
                <w:sz w:val="20"/>
              </w:rPr>
              <w:t>directly</w:t>
            </w:r>
            <w:r>
              <w:rPr>
                <w:spacing w:val="-7"/>
                <w:sz w:val="20"/>
              </w:rPr>
              <w:t> </w:t>
            </w:r>
            <w:r>
              <w:rPr>
                <w:sz w:val="20"/>
              </w:rPr>
              <w:t>to</w:t>
            </w:r>
            <w:r>
              <w:rPr>
                <w:spacing w:val="-8"/>
                <w:sz w:val="20"/>
              </w:rPr>
              <w:t> </w:t>
            </w:r>
            <w:r>
              <w:rPr>
                <w:sz w:val="20"/>
              </w:rPr>
              <w:t>the</w:t>
            </w:r>
            <w:r>
              <w:rPr>
                <w:spacing w:val="-4"/>
                <w:sz w:val="20"/>
              </w:rPr>
              <w:t> </w:t>
            </w:r>
            <w:r>
              <w:rPr>
                <w:spacing w:val="-2"/>
                <w:sz w:val="20"/>
              </w:rPr>
              <w:t>Bank.</w:t>
            </w:r>
          </w:p>
        </w:tc>
      </w:tr>
      <w:tr>
        <w:trPr>
          <w:trHeight w:val="422" w:hRule="atLeast"/>
        </w:trPr>
        <w:tc>
          <w:tcPr>
            <w:tcW w:w="711" w:type="dxa"/>
            <w:shd w:val="clear" w:color="auto" w:fill="DEEAF6"/>
          </w:tcPr>
          <w:p>
            <w:pPr>
              <w:pStyle w:val="TableParagraph"/>
              <w:spacing w:before="62"/>
              <w:ind w:right="136"/>
              <w:jc w:val="right"/>
              <w:rPr>
                <w:rFonts w:ascii="Arial"/>
                <w:b/>
                <w:sz w:val="22"/>
              </w:rPr>
            </w:pPr>
            <w:r>
              <w:rPr>
                <w:rFonts w:ascii="Arial"/>
                <w:b/>
                <w:spacing w:val="-5"/>
                <w:sz w:val="22"/>
              </w:rPr>
              <w:t>15.</w:t>
            </w:r>
          </w:p>
        </w:tc>
        <w:tc>
          <w:tcPr>
            <w:tcW w:w="9918" w:type="dxa"/>
            <w:gridSpan w:val="3"/>
            <w:shd w:val="clear" w:color="auto" w:fill="DEEAF6"/>
          </w:tcPr>
          <w:p>
            <w:pPr>
              <w:pStyle w:val="TableParagraph"/>
              <w:spacing w:before="60"/>
              <w:ind w:left="112"/>
              <w:rPr>
                <w:rFonts w:ascii="Arial"/>
                <w:b/>
                <w:sz w:val="22"/>
              </w:rPr>
            </w:pPr>
            <w:r>
              <w:rPr>
                <w:rFonts w:ascii="Arial"/>
                <w:b/>
                <w:sz w:val="22"/>
              </w:rPr>
              <w:t>ENCLOSED</w:t>
            </w:r>
            <w:r>
              <w:rPr>
                <w:rFonts w:ascii="Arial"/>
                <w:b/>
                <w:spacing w:val="-7"/>
                <w:sz w:val="22"/>
              </w:rPr>
              <w:t> </w:t>
            </w:r>
            <w:r>
              <w:rPr>
                <w:rFonts w:ascii="Arial"/>
                <w:b/>
                <w:spacing w:val="-2"/>
                <w:sz w:val="22"/>
              </w:rPr>
              <w:t>DOCUMENTS</w:t>
            </w:r>
          </w:p>
        </w:tc>
      </w:tr>
      <w:tr>
        <w:trPr>
          <w:trHeight w:val="527" w:hRule="atLeast"/>
        </w:trPr>
        <w:tc>
          <w:tcPr>
            <w:tcW w:w="711" w:type="dxa"/>
          </w:tcPr>
          <w:p>
            <w:pPr>
              <w:pStyle w:val="TableParagraph"/>
              <w:spacing w:line="229" w:lineRule="exact"/>
              <w:ind w:right="135"/>
              <w:jc w:val="right"/>
              <w:rPr>
                <w:sz w:val="20"/>
              </w:rPr>
            </w:pPr>
            <w:r>
              <w:rPr>
                <w:spacing w:val="-5"/>
                <w:sz w:val="20"/>
              </w:rPr>
              <w:t>a.</w:t>
            </w:r>
          </w:p>
        </w:tc>
        <w:tc>
          <w:tcPr>
            <w:tcW w:w="4419" w:type="dxa"/>
            <w:gridSpan w:val="2"/>
          </w:tcPr>
          <w:p>
            <w:pPr>
              <w:pStyle w:val="TableParagraph"/>
              <w:spacing w:line="229" w:lineRule="exact"/>
              <w:ind w:left="112"/>
              <w:rPr>
                <w:sz w:val="20"/>
              </w:rPr>
            </w:pPr>
            <w:r>
              <w:rPr>
                <w:sz w:val="20"/>
              </w:rPr>
              <w:t>Layout</w:t>
            </w:r>
            <w:r>
              <w:rPr>
                <w:spacing w:val="43"/>
                <w:sz w:val="20"/>
              </w:rPr>
              <w:t> </w:t>
            </w:r>
            <w:r>
              <w:rPr>
                <w:sz w:val="20"/>
              </w:rPr>
              <w:t>plan</w:t>
            </w:r>
            <w:r>
              <w:rPr>
                <w:spacing w:val="43"/>
                <w:sz w:val="20"/>
              </w:rPr>
              <w:t> </w:t>
            </w:r>
            <w:r>
              <w:rPr>
                <w:sz w:val="20"/>
              </w:rPr>
              <w:t>sketch</w:t>
            </w:r>
            <w:r>
              <w:rPr>
                <w:spacing w:val="43"/>
                <w:sz w:val="20"/>
              </w:rPr>
              <w:t> </w:t>
            </w:r>
            <w:r>
              <w:rPr>
                <w:sz w:val="20"/>
              </w:rPr>
              <w:t>of</w:t>
            </w:r>
            <w:r>
              <w:rPr>
                <w:spacing w:val="45"/>
                <w:sz w:val="20"/>
              </w:rPr>
              <w:t> </w:t>
            </w:r>
            <w:r>
              <w:rPr>
                <w:sz w:val="20"/>
              </w:rPr>
              <w:t>the</w:t>
            </w:r>
            <w:r>
              <w:rPr>
                <w:spacing w:val="40"/>
                <w:sz w:val="20"/>
              </w:rPr>
              <w:t> </w:t>
            </w:r>
            <w:r>
              <w:rPr>
                <w:sz w:val="20"/>
              </w:rPr>
              <w:t>area</w:t>
            </w:r>
            <w:r>
              <w:rPr>
                <w:spacing w:val="44"/>
                <w:sz w:val="20"/>
              </w:rPr>
              <w:t> </w:t>
            </w:r>
            <w:r>
              <w:rPr>
                <w:sz w:val="20"/>
              </w:rPr>
              <w:t>in</w:t>
            </w:r>
            <w:r>
              <w:rPr>
                <w:spacing w:val="46"/>
                <w:sz w:val="20"/>
              </w:rPr>
              <w:t> </w:t>
            </w:r>
            <w:r>
              <w:rPr>
                <w:sz w:val="20"/>
              </w:rPr>
              <w:t>which</w:t>
            </w:r>
            <w:r>
              <w:rPr>
                <w:spacing w:val="43"/>
                <w:sz w:val="20"/>
              </w:rPr>
              <w:t> </w:t>
            </w:r>
            <w:r>
              <w:rPr>
                <w:spacing w:val="-5"/>
                <w:sz w:val="20"/>
              </w:rPr>
              <w:t>the</w:t>
            </w:r>
          </w:p>
          <w:p>
            <w:pPr>
              <w:pStyle w:val="TableParagraph"/>
              <w:spacing w:before="34"/>
              <w:ind w:left="112"/>
              <w:rPr>
                <w:sz w:val="20"/>
              </w:rPr>
            </w:pPr>
            <w:r>
              <w:rPr>
                <w:sz w:val="20"/>
              </w:rPr>
              <w:t>property</w:t>
            </w:r>
            <w:r>
              <w:rPr>
                <w:spacing w:val="-10"/>
                <w:sz w:val="20"/>
              </w:rPr>
              <w:t> </w:t>
            </w:r>
            <w:r>
              <w:rPr>
                <w:sz w:val="20"/>
              </w:rPr>
              <w:t>is</w:t>
            </w:r>
            <w:r>
              <w:rPr>
                <w:spacing w:val="-4"/>
                <w:sz w:val="20"/>
              </w:rPr>
              <w:t> </w:t>
            </w:r>
            <w:r>
              <w:rPr>
                <w:sz w:val="20"/>
              </w:rPr>
              <w:t>located</w:t>
            </w:r>
            <w:r>
              <w:rPr>
                <w:spacing w:val="-7"/>
                <w:sz w:val="20"/>
              </w:rPr>
              <w:t> </w:t>
            </w:r>
            <w:r>
              <w:rPr>
                <w:sz w:val="20"/>
              </w:rPr>
              <w:t>with</w:t>
            </w:r>
            <w:r>
              <w:rPr>
                <w:spacing w:val="-5"/>
                <w:sz w:val="20"/>
              </w:rPr>
              <w:t> </w:t>
            </w:r>
            <w:r>
              <w:rPr>
                <w:sz w:val="20"/>
              </w:rPr>
              <w:t>latitude</w:t>
            </w:r>
            <w:r>
              <w:rPr>
                <w:spacing w:val="-5"/>
                <w:sz w:val="20"/>
              </w:rPr>
              <w:t> </w:t>
            </w:r>
            <w:r>
              <w:rPr>
                <w:sz w:val="20"/>
              </w:rPr>
              <w:t>and</w:t>
            </w:r>
            <w:r>
              <w:rPr>
                <w:spacing w:val="-5"/>
                <w:sz w:val="20"/>
              </w:rPr>
              <w:t> </w:t>
            </w:r>
            <w:r>
              <w:rPr>
                <w:spacing w:val="-2"/>
                <w:sz w:val="20"/>
              </w:rPr>
              <w:t>longitude</w:t>
            </w:r>
          </w:p>
        </w:tc>
        <w:tc>
          <w:tcPr>
            <w:tcW w:w="5499" w:type="dxa"/>
          </w:tcPr>
          <w:p>
            <w:pPr>
              <w:pStyle w:val="TableParagraph"/>
              <w:spacing w:line="229" w:lineRule="exact"/>
              <w:ind w:left="114"/>
              <w:rPr>
                <w:sz w:val="20"/>
              </w:rPr>
            </w:pPr>
            <w:r>
              <w:rPr>
                <w:sz w:val="20"/>
              </w:rPr>
              <w:t>Floor</w:t>
            </w:r>
            <w:r>
              <w:rPr>
                <w:spacing w:val="26"/>
                <w:sz w:val="20"/>
              </w:rPr>
              <w:t> </w:t>
            </w:r>
            <w:r>
              <w:rPr>
                <w:sz w:val="20"/>
              </w:rPr>
              <w:t>Plan</w:t>
            </w:r>
            <w:r>
              <w:rPr>
                <w:spacing w:val="25"/>
                <w:sz w:val="20"/>
              </w:rPr>
              <w:t> </w:t>
            </w:r>
            <w:r>
              <w:rPr>
                <w:sz w:val="20"/>
              </w:rPr>
              <w:t>and</w:t>
            </w:r>
            <w:r>
              <w:rPr>
                <w:spacing w:val="28"/>
                <w:sz w:val="20"/>
              </w:rPr>
              <w:t> </w:t>
            </w:r>
            <w:r>
              <w:rPr>
                <w:sz w:val="20"/>
              </w:rPr>
              <w:t>Google</w:t>
            </w:r>
            <w:r>
              <w:rPr>
                <w:spacing w:val="25"/>
                <w:sz w:val="20"/>
              </w:rPr>
              <w:t> </w:t>
            </w:r>
            <w:r>
              <w:rPr>
                <w:sz w:val="20"/>
              </w:rPr>
              <w:t>Map</w:t>
            </w:r>
            <w:r>
              <w:rPr>
                <w:spacing w:val="25"/>
                <w:sz w:val="20"/>
              </w:rPr>
              <w:t> </w:t>
            </w:r>
            <w:r>
              <w:rPr>
                <w:sz w:val="20"/>
              </w:rPr>
              <w:t>enclosed</w:t>
            </w:r>
            <w:r>
              <w:rPr>
                <w:spacing w:val="27"/>
                <w:sz w:val="20"/>
              </w:rPr>
              <w:t> </w:t>
            </w:r>
            <w:r>
              <w:rPr>
                <w:sz w:val="20"/>
              </w:rPr>
              <w:t>with</w:t>
            </w:r>
            <w:r>
              <w:rPr>
                <w:spacing w:val="25"/>
                <w:sz w:val="20"/>
              </w:rPr>
              <w:t> </w:t>
            </w:r>
            <w:r>
              <w:rPr>
                <w:sz w:val="20"/>
              </w:rPr>
              <w:t>coordinates</w:t>
            </w:r>
            <w:r>
              <w:rPr>
                <w:spacing w:val="30"/>
                <w:sz w:val="20"/>
              </w:rPr>
              <w:t> </w:t>
            </w:r>
            <w:r>
              <w:rPr>
                <w:spacing w:val="-5"/>
                <w:sz w:val="20"/>
              </w:rPr>
              <w:t>is</w:t>
            </w:r>
          </w:p>
          <w:p>
            <w:pPr>
              <w:pStyle w:val="TableParagraph"/>
              <w:spacing w:before="34"/>
              <w:ind w:left="114"/>
              <w:rPr>
                <w:sz w:val="20"/>
              </w:rPr>
            </w:pPr>
            <w:r>
              <w:rPr>
                <w:sz w:val="20"/>
              </w:rPr>
              <w:t>enclosed</w:t>
            </w:r>
            <w:r>
              <w:rPr>
                <w:spacing w:val="-6"/>
                <w:sz w:val="20"/>
              </w:rPr>
              <w:t> </w:t>
            </w:r>
            <w:r>
              <w:rPr>
                <w:sz w:val="20"/>
              </w:rPr>
              <w:t>with</w:t>
            </w:r>
            <w:r>
              <w:rPr>
                <w:spacing w:val="-8"/>
                <w:sz w:val="20"/>
              </w:rPr>
              <w:t> </w:t>
            </w:r>
            <w:r>
              <w:rPr>
                <w:sz w:val="20"/>
              </w:rPr>
              <w:t>the</w:t>
            </w:r>
            <w:r>
              <w:rPr>
                <w:spacing w:val="-8"/>
                <w:sz w:val="20"/>
              </w:rPr>
              <w:t> </w:t>
            </w:r>
            <w:r>
              <w:rPr>
                <w:spacing w:val="-2"/>
                <w:sz w:val="20"/>
              </w:rPr>
              <w:t>report.</w:t>
            </w:r>
          </w:p>
        </w:tc>
      </w:tr>
      <w:tr>
        <w:trPr>
          <w:trHeight w:val="263" w:hRule="atLeast"/>
        </w:trPr>
        <w:tc>
          <w:tcPr>
            <w:tcW w:w="711" w:type="dxa"/>
          </w:tcPr>
          <w:p>
            <w:pPr>
              <w:pStyle w:val="TableParagraph"/>
              <w:spacing w:line="229" w:lineRule="exact"/>
              <w:ind w:right="135"/>
              <w:jc w:val="right"/>
              <w:rPr>
                <w:sz w:val="20"/>
              </w:rPr>
            </w:pPr>
            <w:r>
              <w:rPr>
                <w:spacing w:val="-5"/>
                <w:sz w:val="20"/>
              </w:rPr>
              <w:t>b.</w:t>
            </w:r>
          </w:p>
        </w:tc>
        <w:tc>
          <w:tcPr>
            <w:tcW w:w="4419" w:type="dxa"/>
            <w:gridSpan w:val="2"/>
          </w:tcPr>
          <w:p>
            <w:pPr>
              <w:pStyle w:val="TableParagraph"/>
              <w:spacing w:line="229" w:lineRule="exact"/>
              <w:ind w:left="112"/>
              <w:rPr>
                <w:sz w:val="20"/>
              </w:rPr>
            </w:pPr>
            <w:r>
              <w:rPr>
                <w:sz w:val="20"/>
              </w:rPr>
              <w:t>Building</w:t>
            </w:r>
            <w:r>
              <w:rPr>
                <w:spacing w:val="-13"/>
                <w:sz w:val="20"/>
              </w:rPr>
              <w:t> </w:t>
            </w:r>
            <w:r>
              <w:rPr>
                <w:spacing w:val="-4"/>
                <w:sz w:val="20"/>
              </w:rPr>
              <w:t>Plan</w:t>
            </w:r>
          </w:p>
        </w:tc>
        <w:tc>
          <w:tcPr>
            <w:tcW w:w="5499" w:type="dxa"/>
          </w:tcPr>
          <w:p>
            <w:pPr>
              <w:pStyle w:val="TableParagraph"/>
              <w:spacing w:line="229" w:lineRule="exact"/>
              <w:ind w:left="114"/>
              <w:rPr>
                <w:sz w:val="20"/>
              </w:rPr>
            </w:pPr>
            <w:r>
              <w:rPr>
                <w:sz w:val="20"/>
              </w:rPr>
              <w:t>Not</w:t>
            </w:r>
            <w:r>
              <w:rPr>
                <w:spacing w:val="-5"/>
                <w:sz w:val="20"/>
              </w:rPr>
              <w:t> </w:t>
            </w:r>
            <w:r>
              <w:rPr>
                <w:sz w:val="20"/>
              </w:rPr>
              <w:t>provided</w:t>
            </w:r>
            <w:r>
              <w:rPr>
                <w:spacing w:val="-5"/>
                <w:sz w:val="20"/>
              </w:rPr>
              <w:t> </w:t>
            </w:r>
            <w:r>
              <w:rPr>
                <w:sz w:val="20"/>
              </w:rPr>
              <w:t>by</w:t>
            </w:r>
            <w:r>
              <w:rPr>
                <w:spacing w:val="-7"/>
                <w:sz w:val="20"/>
              </w:rPr>
              <w:t> </w:t>
            </w:r>
            <w:r>
              <w:rPr>
                <w:sz w:val="20"/>
              </w:rPr>
              <w:t>the</w:t>
            </w:r>
            <w:r>
              <w:rPr>
                <w:spacing w:val="-5"/>
                <w:sz w:val="20"/>
              </w:rPr>
              <w:t> </w:t>
            </w:r>
            <w:r>
              <w:rPr>
                <w:sz w:val="20"/>
              </w:rPr>
              <w:t>owner/</w:t>
            </w:r>
            <w:r>
              <w:rPr>
                <w:spacing w:val="-2"/>
                <w:sz w:val="20"/>
              </w:rPr>
              <w:t> client</w:t>
            </w:r>
          </w:p>
        </w:tc>
      </w:tr>
      <w:tr>
        <w:trPr>
          <w:trHeight w:val="266" w:hRule="atLeast"/>
        </w:trPr>
        <w:tc>
          <w:tcPr>
            <w:tcW w:w="711" w:type="dxa"/>
          </w:tcPr>
          <w:p>
            <w:pPr>
              <w:pStyle w:val="TableParagraph"/>
              <w:spacing w:before="2"/>
              <w:ind w:right="143"/>
              <w:jc w:val="right"/>
              <w:rPr>
                <w:sz w:val="20"/>
              </w:rPr>
            </w:pPr>
            <w:r>
              <w:rPr>
                <w:spacing w:val="-5"/>
                <w:sz w:val="20"/>
              </w:rPr>
              <w:t>c.</w:t>
            </w:r>
          </w:p>
        </w:tc>
        <w:tc>
          <w:tcPr>
            <w:tcW w:w="4419" w:type="dxa"/>
            <w:gridSpan w:val="2"/>
          </w:tcPr>
          <w:p>
            <w:pPr>
              <w:pStyle w:val="TableParagraph"/>
              <w:ind w:left="112"/>
              <w:rPr>
                <w:sz w:val="20"/>
              </w:rPr>
            </w:pPr>
            <w:r>
              <w:rPr>
                <w:sz w:val="20"/>
              </w:rPr>
              <w:t>Floor</w:t>
            </w:r>
            <w:r>
              <w:rPr>
                <w:spacing w:val="-7"/>
                <w:sz w:val="20"/>
              </w:rPr>
              <w:t> </w:t>
            </w:r>
            <w:r>
              <w:rPr>
                <w:spacing w:val="-4"/>
                <w:sz w:val="20"/>
              </w:rPr>
              <w:t>Plan</w:t>
            </w:r>
          </w:p>
        </w:tc>
        <w:tc>
          <w:tcPr>
            <w:tcW w:w="5499" w:type="dxa"/>
          </w:tcPr>
          <w:p>
            <w:pPr>
              <w:pStyle w:val="TableParagraph"/>
              <w:spacing w:before="2"/>
              <w:ind w:left="114"/>
              <w:rPr>
                <w:sz w:val="20"/>
              </w:rPr>
            </w:pPr>
            <w:r>
              <w:rPr>
                <w:sz w:val="20"/>
              </w:rPr>
              <mc:AlternateContent>
                <mc:Choice Requires="wps">
                  <w:drawing>
                    <wp:anchor distT="0" distB="0" distL="0" distR="0" allowOverlap="1" layoutInCell="1" locked="0" behindDoc="1" simplePos="0" relativeHeight="485088768">
                      <wp:simplePos x="0" y="0"/>
                      <wp:positionH relativeFrom="column">
                        <wp:posOffset>-685800</wp:posOffset>
                      </wp:positionH>
                      <wp:positionV relativeFrom="paragraph">
                        <wp:posOffset>-20321</wp:posOffset>
                      </wp:positionV>
                      <wp:extent cx="2877185" cy="3447415"/>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2877185" cy="3447415"/>
                                <a:chExt cx="2877185" cy="3447415"/>
                              </a:xfrm>
                            </wpg:grpSpPr>
                            <wps:wsp>
                              <wps:cNvPr id="34" name="Graphic 34"/>
                              <wps:cNvSpPr/>
                              <wps:spPr>
                                <a:xfrm>
                                  <a:off x="0" y="0"/>
                                  <a:ext cx="2877185" cy="3447415"/>
                                </a:xfrm>
                                <a:custGeom>
                                  <a:avLst/>
                                  <a:gdLst/>
                                  <a:ahLst/>
                                  <a:cxnLst/>
                                  <a:rect l="l" t="t" r="r" b="b"/>
                                  <a:pathLst>
                                    <a:path w="2877185" h="3447415">
                                      <a:moveTo>
                                        <a:pt x="1827949" y="2713545"/>
                                      </a:moveTo>
                                      <a:lnTo>
                                        <a:pt x="1809877" y="2678684"/>
                                      </a:lnTo>
                                      <a:lnTo>
                                        <a:pt x="1765808" y="2646807"/>
                                      </a:lnTo>
                                      <a:lnTo>
                                        <a:pt x="1593532" y="2536939"/>
                                      </a:lnTo>
                                      <a:lnTo>
                                        <a:pt x="1091438" y="2219579"/>
                                      </a:lnTo>
                                      <a:lnTo>
                                        <a:pt x="1091438" y="2418461"/>
                                      </a:lnTo>
                                      <a:lnTo>
                                        <a:pt x="788162" y="2721610"/>
                                      </a:lnTo>
                                      <a:lnTo>
                                        <a:pt x="266242" y="1914029"/>
                                      </a:lnTo>
                                      <a:lnTo>
                                        <a:pt x="238633" y="1871599"/>
                                      </a:lnTo>
                                      <a:lnTo>
                                        <a:pt x="238760" y="1871345"/>
                                      </a:lnTo>
                                      <a:lnTo>
                                        <a:pt x="239014" y="1871091"/>
                                      </a:lnTo>
                                      <a:lnTo>
                                        <a:pt x="239458" y="1871091"/>
                                      </a:lnTo>
                                      <a:lnTo>
                                        <a:pt x="1091438" y="2418461"/>
                                      </a:lnTo>
                                      <a:lnTo>
                                        <a:pt x="1091438" y="2219579"/>
                                      </a:lnTo>
                                      <a:lnTo>
                                        <a:pt x="540131" y="1871091"/>
                                      </a:lnTo>
                                      <a:lnTo>
                                        <a:pt x="169164" y="1635125"/>
                                      </a:lnTo>
                                      <a:lnTo>
                                        <a:pt x="161937" y="1630946"/>
                                      </a:lnTo>
                                      <a:lnTo>
                                        <a:pt x="154787" y="1627149"/>
                                      </a:lnTo>
                                      <a:lnTo>
                                        <a:pt x="147815" y="1624037"/>
                                      </a:lnTo>
                                      <a:lnTo>
                                        <a:pt x="141097" y="1621917"/>
                                      </a:lnTo>
                                      <a:lnTo>
                                        <a:pt x="134747" y="1620799"/>
                                      </a:lnTo>
                                      <a:lnTo>
                                        <a:pt x="128473" y="1620799"/>
                                      </a:lnTo>
                                      <a:lnTo>
                                        <a:pt x="86233" y="1639824"/>
                                      </a:lnTo>
                                      <a:lnTo>
                                        <a:pt x="49403" y="1674368"/>
                                      </a:lnTo>
                                      <a:lnTo>
                                        <a:pt x="17526" y="1708531"/>
                                      </a:lnTo>
                                      <a:lnTo>
                                        <a:pt x="825" y="1743240"/>
                                      </a:lnTo>
                                      <a:lnTo>
                                        <a:pt x="0" y="1749412"/>
                                      </a:lnTo>
                                      <a:lnTo>
                                        <a:pt x="215" y="1755368"/>
                                      </a:lnTo>
                                      <a:lnTo>
                                        <a:pt x="96189" y="1917471"/>
                                      </a:lnTo>
                                      <a:lnTo>
                                        <a:pt x="1025525" y="3384931"/>
                                      </a:lnTo>
                                      <a:lnTo>
                                        <a:pt x="1050759" y="3420211"/>
                                      </a:lnTo>
                                      <a:lnTo>
                                        <a:pt x="1085596" y="3446399"/>
                                      </a:lnTo>
                                      <a:lnTo>
                                        <a:pt x="1092174" y="3447199"/>
                                      </a:lnTo>
                                      <a:lnTo>
                                        <a:pt x="1098334" y="3446399"/>
                                      </a:lnTo>
                                      <a:lnTo>
                                        <a:pt x="1098727" y="3446399"/>
                                      </a:lnTo>
                                      <a:lnTo>
                                        <a:pt x="1138415" y="3419195"/>
                                      </a:lnTo>
                                      <a:lnTo>
                                        <a:pt x="1171003" y="3384296"/>
                                      </a:lnTo>
                                      <a:lnTo>
                                        <a:pt x="1187958" y="3343910"/>
                                      </a:lnTo>
                                      <a:lnTo>
                                        <a:pt x="1188212" y="3337306"/>
                                      </a:lnTo>
                                      <a:lnTo>
                                        <a:pt x="1184783" y="3329813"/>
                                      </a:lnTo>
                                      <a:lnTo>
                                        <a:pt x="1182370" y="3323463"/>
                                      </a:lnTo>
                                      <a:lnTo>
                                        <a:pt x="1179068" y="3316097"/>
                                      </a:lnTo>
                                      <a:lnTo>
                                        <a:pt x="1173861" y="3308223"/>
                                      </a:lnTo>
                                      <a:lnTo>
                                        <a:pt x="934529" y="2940126"/>
                                      </a:lnTo>
                                      <a:lnTo>
                                        <a:pt x="907796" y="2899283"/>
                                      </a:lnTo>
                                      <a:lnTo>
                                        <a:pt x="1085532" y="2721610"/>
                                      </a:lnTo>
                                      <a:lnTo>
                                        <a:pt x="1270266" y="2536939"/>
                                      </a:lnTo>
                                      <a:lnTo>
                                        <a:pt x="1270533" y="2536939"/>
                                      </a:lnTo>
                                      <a:lnTo>
                                        <a:pt x="1686941" y="2803779"/>
                                      </a:lnTo>
                                      <a:lnTo>
                                        <a:pt x="1695450" y="2808351"/>
                                      </a:lnTo>
                                      <a:lnTo>
                                        <a:pt x="1702943" y="2811653"/>
                                      </a:lnTo>
                                      <a:lnTo>
                                        <a:pt x="1709293" y="2814066"/>
                                      </a:lnTo>
                                      <a:lnTo>
                                        <a:pt x="1715643" y="2816352"/>
                                      </a:lnTo>
                                      <a:lnTo>
                                        <a:pt x="1721612" y="2816860"/>
                                      </a:lnTo>
                                      <a:lnTo>
                                        <a:pt x="1728470" y="2814320"/>
                                      </a:lnTo>
                                      <a:lnTo>
                                        <a:pt x="1734159" y="2813151"/>
                                      </a:lnTo>
                                      <a:lnTo>
                                        <a:pt x="1769071" y="2788716"/>
                                      </a:lnTo>
                                      <a:lnTo>
                                        <a:pt x="1797773" y="2759849"/>
                                      </a:lnTo>
                                      <a:lnTo>
                                        <a:pt x="1823986" y="2727248"/>
                                      </a:lnTo>
                                      <a:lnTo>
                                        <a:pt x="1826831" y="2720340"/>
                                      </a:lnTo>
                                      <a:lnTo>
                                        <a:pt x="1827949" y="2713545"/>
                                      </a:lnTo>
                                      <a:close/>
                                    </a:path>
                                    <a:path w="2877185" h="3447415">
                                      <a:moveTo>
                                        <a:pt x="2080641" y="2453513"/>
                                      </a:moveTo>
                                      <a:lnTo>
                                        <a:pt x="2080133" y="2447544"/>
                                      </a:lnTo>
                                      <a:lnTo>
                                        <a:pt x="2076704" y="2440178"/>
                                      </a:lnTo>
                                      <a:lnTo>
                                        <a:pt x="2074291" y="2433828"/>
                                      </a:lnTo>
                                      <a:lnTo>
                                        <a:pt x="2070608" y="2428748"/>
                                      </a:lnTo>
                                      <a:lnTo>
                                        <a:pt x="1480439" y="1838579"/>
                                      </a:lnTo>
                                      <a:lnTo>
                                        <a:pt x="1785620" y="1533271"/>
                                      </a:lnTo>
                                      <a:lnTo>
                                        <a:pt x="1786255" y="1528445"/>
                                      </a:lnTo>
                                      <a:lnTo>
                                        <a:pt x="1786255" y="1521841"/>
                                      </a:lnTo>
                                      <a:lnTo>
                                        <a:pt x="1766836" y="1479486"/>
                                      </a:lnTo>
                                      <a:lnTo>
                                        <a:pt x="1736940" y="1445729"/>
                                      </a:lnTo>
                                      <a:lnTo>
                                        <a:pt x="1705673" y="1414970"/>
                                      </a:lnTo>
                                      <a:lnTo>
                                        <a:pt x="1672844" y="1387792"/>
                                      </a:lnTo>
                                      <a:lnTo>
                                        <a:pt x="1639824" y="1375283"/>
                                      </a:lnTo>
                                      <a:lnTo>
                                        <a:pt x="1634236" y="1376426"/>
                                      </a:lnTo>
                                      <a:lnTo>
                                        <a:pt x="1630553" y="1378077"/>
                                      </a:lnTo>
                                      <a:lnTo>
                                        <a:pt x="1325245" y="1683385"/>
                                      </a:lnTo>
                                      <a:lnTo>
                                        <a:pt x="847852" y="1205992"/>
                                      </a:lnTo>
                                      <a:lnTo>
                                        <a:pt x="1170559" y="883158"/>
                                      </a:lnTo>
                                      <a:lnTo>
                                        <a:pt x="1162443" y="845121"/>
                                      </a:lnTo>
                                      <a:lnTo>
                                        <a:pt x="1139228" y="814374"/>
                                      </a:lnTo>
                                      <a:lnTo>
                                        <a:pt x="1112012" y="785495"/>
                                      </a:lnTo>
                                      <a:lnTo>
                                        <a:pt x="1073785" y="749935"/>
                                      </a:lnTo>
                                      <a:lnTo>
                                        <a:pt x="1035558" y="725170"/>
                                      </a:lnTo>
                                      <a:lnTo>
                                        <a:pt x="1022604" y="723011"/>
                                      </a:lnTo>
                                      <a:lnTo>
                                        <a:pt x="1016000" y="723011"/>
                                      </a:lnTo>
                                      <a:lnTo>
                                        <a:pt x="616585" y="1120267"/>
                                      </a:lnTo>
                                      <a:lnTo>
                                        <a:pt x="603542" y="1151585"/>
                                      </a:lnTo>
                                      <a:lnTo>
                                        <a:pt x="603885" y="1165479"/>
                                      </a:lnTo>
                                      <a:lnTo>
                                        <a:pt x="630847" y="1218958"/>
                                      </a:lnTo>
                                      <a:lnTo>
                                        <a:pt x="1954784" y="2544699"/>
                                      </a:lnTo>
                                      <a:lnTo>
                                        <a:pt x="1966214" y="2550668"/>
                                      </a:lnTo>
                                      <a:lnTo>
                                        <a:pt x="1973580" y="2554097"/>
                                      </a:lnTo>
                                      <a:lnTo>
                                        <a:pt x="1979549" y="2554605"/>
                                      </a:lnTo>
                                      <a:lnTo>
                                        <a:pt x="1986407" y="2552065"/>
                                      </a:lnTo>
                                      <a:lnTo>
                                        <a:pt x="1992464" y="2550541"/>
                                      </a:lnTo>
                                      <a:lnTo>
                                        <a:pt x="2026297" y="2530411"/>
                                      </a:lnTo>
                                      <a:lnTo>
                                        <a:pt x="2057019" y="2499715"/>
                                      </a:lnTo>
                                      <a:lnTo>
                                        <a:pt x="2076691" y="2466327"/>
                                      </a:lnTo>
                                      <a:lnTo>
                                        <a:pt x="2078101" y="2460371"/>
                                      </a:lnTo>
                                      <a:lnTo>
                                        <a:pt x="2080641" y="2453513"/>
                                      </a:lnTo>
                                      <a:close/>
                                    </a:path>
                                    <a:path w="2877185" h="3447415">
                                      <a:moveTo>
                                        <a:pt x="2877058" y="1657096"/>
                                      </a:moveTo>
                                      <a:lnTo>
                                        <a:pt x="2876550" y="1651127"/>
                                      </a:lnTo>
                                      <a:lnTo>
                                        <a:pt x="2871851" y="1638427"/>
                                      </a:lnTo>
                                      <a:lnTo>
                                        <a:pt x="2867152" y="1632204"/>
                                      </a:lnTo>
                                      <a:lnTo>
                                        <a:pt x="1644396" y="409448"/>
                                      </a:lnTo>
                                      <a:lnTo>
                                        <a:pt x="1892935" y="160782"/>
                                      </a:lnTo>
                                      <a:lnTo>
                                        <a:pt x="1895348" y="156337"/>
                                      </a:lnTo>
                                      <a:lnTo>
                                        <a:pt x="1895348" y="149733"/>
                                      </a:lnTo>
                                      <a:lnTo>
                                        <a:pt x="1875269" y="107988"/>
                                      </a:lnTo>
                                      <a:lnTo>
                                        <a:pt x="1844421" y="73418"/>
                                      </a:lnTo>
                                      <a:lnTo>
                                        <a:pt x="1814322" y="43916"/>
                                      </a:lnTo>
                                      <a:lnTo>
                                        <a:pt x="1780895" y="15430"/>
                                      </a:lnTo>
                                      <a:lnTo>
                                        <a:pt x="1745615" y="0"/>
                                      </a:lnTo>
                                      <a:lnTo>
                                        <a:pt x="1739011" y="0"/>
                                      </a:lnTo>
                                      <a:lnTo>
                                        <a:pt x="1734566" y="2286"/>
                                      </a:lnTo>
                                      <a:lnTo>
                                        <a:pt x="1121283" y="615569"/>
                                      </a:lnTo>
                                      <a:lnTo>
                                        <a:pt x="1118997" y="620014"/>
                                      </a:lnTo>
                                      <a:lnTo>
                                        <a:pt x="1119632" y="625983"/>
                                      </a:lnTo>
                                      <a:lnTo>
                                        <a:pt x="1119505" y="632587"/>
                                      </a:lnTo>
                                      <a:lnTo>
                                        <a:pt x="1140752" y="668743"/>
                                      </a:lnTo>
                                      <a:lnTo>
                                        <a:pt x="1172044" y="705091"/>
                                      </a:lnTo>
                                      <a:lnTo>
                                        <a:pt x="1202131" y="734428"/>
                                      </a:lnTo>
                                      <a:lnTo>
                                        <a:pt x="1219962" y="749173"/>
                                      </a:lnTo>
                                      <a:lnTo>
                                        <a:pt x="1227658" y="755650"/>
                                      </a:lnTo>
                                      <a:lnTo>
                                        <a:pt x="1235011" y="761225"/>
                                      </a:lnTo>
                                      <a:lnTo>
                                        <a:pt x="1241780" y="765733"/>
                                      </a:lnTo>
                                      <a:lnTo>
                                        <a:pt x="1256284" y="773557"/>
                                      </a:lnTo>
                                      <a:lnTo>
                                        <a:pt x="1262761" y="775843"/>
                                      </a:lnTo>
                                      <a:lnTo>
                                        <a:pt x="1269365" y="775716"/>
                                      </a:lnTo>
                                      <a:lnTo>
                                        <a:pt x="1275334" y="776351"/>
                                      </a:lnTo>
                                      <a:lnTo>
                                        <a:pt x="1279779" y="773938"/>
                                      </a:lnTo>
                                      <a:lnTo>
                                        <a:pt x="1528445" y="525399"/>
                                      </a:lnTo>
                                      <a:lnTo>
                                        <a:pt x="2751328" y="1748155"/>
                                      </a:lnTo>
                                      <a:lnTo>
                                        <a:pt x="2757424" y="1752854"/>
                                      </a:lnTo>
                                      <a:lnTo>
                                        <a:pt x="2770124" y="1757553"/>
                                      </a:lnTo>
                                      <a:lnTo>
                                        <a:pt x="2775966" y="1758061"/>
                                      </a:lnTo>
                                      <a:lnTo>
                                        <a:pt x="2782951" y="1755648"/>
                                      </a:lnTo>
                                      <a:lnTo>
                                        <a:pt x="2788932" y="1754124"/>
                                      </a:lnTo>
                                      <a:lnTo>
                                        <a:pt x="2822727" y="1733956"/>
                                      </a:lnTo>
                                      <a:lnTo>
                                        <a:pt x="2853474" y="1703197"/>
                                      </a:lnTo>
                                      <a:lnTo>
                                        <a:pt x="2873108" y="1669910"/>
                                      </a:lnTo>
                                      <a:lnTo>
                                        <a:pt x="2874518" y="1663954"/>
                                      </a:lnTo>
                                      <a:lnTo>
                                        <a:pt x="2877058"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54.000004pt;margin-top:-1.600103pt;width:226.55pt;height:271.45pt;mso-position-horizontal-relative:column;mso-position-vertical-relative:paragraph;z-index:-18227712" id="docshapegroup29" coordorigin="-1080,-32" coordsize="4531,5429">
                      <v:shape style="position:absolute;left:-1080;top:-32;width:4531;height:5429" id="docshape30" coordorigin="-1080,-32" coordsize="4531,5429" path="m1799,4241l1798,4231,1794,4220,1788,4209,1781,4198,1770,4186,1757,4175,1741,4164,1722,4151,1701,4136,1430,3963,639,3463,639,3777,161,4254,-661,2982,-704,2915,-704,2915,-704,2915,-703,2915,639,3777,639,3463,-229,2915,-814,2543,-825,2536,-836,2530,-847,2526,-858,2522,-868,2520,-878,2520,-887,2522,-898,2525,-909,2529,-920,2534,-932,2541,-944,2550,-957,2561,-971,2574,-986,2589,-1002,2605,-1017,2620,-1031,2634,-1042,2647,-1052,2659,-1061,2670,-1068,2681,-1073,2692,-1076,2703,-1079,2713,-1080,2723,-1080,2732,-1077,2742,-1074,2752,-1070,2762,-1065,2773,-1058,2784,-929,2988,535,5299,549,5320,563,5339,575,5354,586,5367,597,5378,608,5386,619,5392,630,5395,640,5397,650,5395,650,5395,662,5391,674,5385,686,5376,699,5365,713,5353,727,5339,742,5324,754,5310,764,5298,773,5286,780,5276,785,5266,788,5256,790,5246,791,5234,791,5224,786,5212,782,5202,777,5190,769,5178,392,4598,350,4534,630,4254,920,3963,921,3963,1577,4383,1590,4391,1602,4396,1612,4400,1622,4403,1631,4404,1642,4400,1651,4398,1661,4394,1671,4389,1682,4381,1693,4371,1706,4360,1720,4346,1736,4330,1751,4314,1764,4300,1776,4286,1785,4274,1792,4263,1797,4252,1799,4241xm2197,3832l2196,3822,2190,3811,2187,3801,2181,3793,1251,2863,1732,2383,1733,2375,1733,2365,1732,2355,1730,2344,1718,2321,1711,2310,1702,2298,1692,2286,1681,2273,1655,2245,1640,2229,1622,2212,1606,2196,1578,2171,1566,2161,1554,2153,1544,2147,1535,2143,1523,2137,1512,2135,1502,2134,1494,2136,1488,2138,1007,2619,255,1867,763,1359,766,1353,766,1342,765,1333,763,1322,751,1299,744,1288,735,1276,725,1263,714,1250,687,1221,671,1205,655,1189,640,1175,611,1149,599,1139,586,1130,575,1123,551,1110,540,1108,530,1107,520,1107,514,1109,-109,1732,-119,1746,-126,1762,-130,1782,-129,1803,-122,1830,-108,1858,-87,1888,-57,1920,1998,3975,2006,3981,2016,3985,2028,3990,2037,3991,2048,3987,2058,3985,2068,3981,2078,3976,2089,3970,2099,3962,2111,3953,2123,3942,2136,3930,2148,3917,2159,3905,2169,3893,2177,3882,2183,3871,2187,3861,2190,3852,2193,3843,2197,3832xm3451,2578l3450,2568,3443,2548,3435,2538,1510,613,1901,221,1905,214,1905,204,1904,194,1901,183,1889,160,1882,150,1873,138,1863,126,1825,84,1809,67,1793,52,1777,37,1749,11,1736,1,1725,-8,1713,-15,1703,-21,1689,-29,1678,-31,1669,-32,1659,-32,1652,-28,686,937,682,944,683,954,683,964,687,974,694,988,700,998,708,1009,716,1021,738,1048,751,1063,766,1078,782,1095,798,1110,813,1125,828,1137,841,1148,853,1158,865,1167,876,1174,898,1186,909,1190,919,1190,928,1191,935,1187,1327,795,3253,2721,3262,2728,3282,2736,3292,2737,3303,2733,3312,2730,3322,2727,3332,2722,3343,2716,3354,2708,3365,2699,3377,2688,3390,2676,3403,2663,3414,2650,3423,2639,3431,2628,3437,2617,3441,2607,3445,2598,3447,2588,3451,2578xe" filled="true" fillcolor="#c0c0c0" stroked="false">
                        <v:path arrowok="t"/>
                        <v:fill opacity="32896f" type="solid"/>
                      </v:shape>
                      <w10:wrap type="none"/>
                    </v:group>
                  </w:pict>
                </mc:Fallback>
              </mc:AlternateContent>
            </w:r>
            <w:r>
              <w:rPr>
                <w:sz w:val="20"/>
              </w:rPr>
              <w:t>Enclosed</w:t>
            </w:r>
            <w:r>
              <w:rPr>
                <w:spacing w:val="-7"/>
                <w:sz w:val="20"/>
              </w:rPr>
              <w:t> </w:t>
            </w:r>
            <w:r>
              <w:rPr>
                <w:sz w:val="20"/>
              </w:rPr>
              <w:t>with</w:t>
            </w:r>
            <w:r>
              <w:rPr>
                <w:spacing w:val="-6"/>
                <w:sz w:val="20"/>
              </w:rPr>
              <w:t> </w:t>
            </w:r>
            <w:r>
              <w:rPr>
                <w:sz w:val="20"/>
              </w:rPr>
              <w:t>the</w:t>
            </w:r>
            <w:r>
              <w:rPr>
                <w:spacing w:val="-9"/>
                <w:sz w:val="20"/>
              </w:rPr>
              <w:t> </w:t>
            </w:r>
            <w:r>
              <w:rPr>
                <w:spacing w:val="-2"/>
                <w:sz w:val="20"/>
              </w:rPr>
              <w:t>report</w:t>
            </w:r>
          </w:p>
        </w:tc>
      </w:tr>
      <w:tr>
        <w:trPr>
          <w:trHeight w:val="918" w:hRule="atLeast"/>
        </w:trPr>
        <w:tc>
          <w:tcPr>
            <w:tcW w:w="711" w:type="dxa"/>
          </w:tcPr>
          <w:p>
            <w:pPr>
              <w:pStyle w:val="TableParagraph"/>
              <w:spacing w:line="229" w:lineRule="exact"/>
              <w:ind w:right="135"/>
              <w:jc w:val="right"/>
              <w:rPr>
                <w:sz w:val="20"/>
              </w:rPr>
            </w:pPr>
            <w:r>
              <w:rPr>
                <w:spacing w:val="-5"/>
                <w:sz w:val="20"/>
              </w:rPr>
              <w:t>d.</w:t>
            </w:r>
          </w:p>
        </w:tc>
        <w:tc>
          <w:tcPr>
            <w:tcW w:w="4419" w:type="dxa"/>
            <w:gridSpan w:val="2"/>
          </w:tcPr>
          <w:p>
            <w:pPr>
              <w:pStyle w:val="TableParagraph"/>
              <w:ind w:left="112"/>
              <w:rPr>
                <w:sz w:val="20"/>
              </w:rPr>
            </w:pPr>
            <w:r>
              <w:rPr>
                <w:sz w:val="20"/>
              </w:rPr>
              <w:t>Photograph</w:t>
            </w:r>
            <w:r>
              <w:rPr>
                <w:spacing w:val="40"/>
                <w:sz w:val="20"/>
              </w:rPr>
              <w:t> </w:t>
            </w:r>
            <w:r>
              <w:rPr>
                <w:sz w:val="20"/>
              </w:rPr>
              <w:t>of</w:t>
            </w:r>
            <w:r>
              <w:rPr>
                <w:spacing w:val="40"/>
                <w:sz w:val="20"/>
              </w:rPr>
              <w:t> </w:t>
            </w:r>
            <w:r>
              <w:rPr>
                <w:sz w:val="20"/>
              </w:rPr>
              <w:t>the</w:t>
            </w:r>
            <w:r>
              <w:rPr>
                <w:spacing w:val="40"/>
                <w:sz w:val="20"/>
              </w:rPr>
              <w:t> </w:t>
            </w:r>
            <w:r>
              <w:rPr>
                <w:sz w:val="20"/>
              </w:rPr>
              <w:t>property</w:t>
            </w:r>
            <w:r>
              <w:rPr>
                <w:spacing w:val="40"/>
                <w:sz w:val="20"/>
              </w:rPr>
              <w:t> </w:t>
            </w:r>
            <w:r>
              <w:rPr>
                <w:sz w:val="20"/>
              </w:rPr>
              <w:t>(including</w:t>
            </w:r>
            <w:r>
              <w:rPr>
                <w:spacing w:val="40"/>
                <w:sz w:val="20"/>
              </w:rPr>
              <w:t> </w:t>
            </w:r>
            <w:r>
              <w:rPr>
                <w:sz w:val="20"/>
              </w:rPr>
              <w:t>geo-</w:t>
            </w:r>
            <w:r>
              <w:rPr>
                <w:spacing w:val="40"/>
                <w:sz w:val="20"/>
              </w:rPr>
              <w:t> </w:t>
            </w:r>
            <w:r>
              <w:rPr>
                <w:sz w:val="20"/>
              </w:rPr>
              <w:t>stamping</w:t>
            </w:r>
            <w:r>
              <w:rPr>
                <w:spacing w:val="62"/>
                <w:sz w:val="20"/>
              </w:rPr>
              <w:t> </w:t>
            </w:r>
            <w:r>
              <w:rPr>
                <w:sz w:val="20"/>
              </w:rPr>
              <w:t>with</w:t>
            </w:r>
            <w:r>
              <w:rPr>
                <w:spacing w:val="63"/>
                <w:sz w:val="20"/>
              </w:rPr>
              <w:t> </w:t>
            </w:r>
            <w:r>
              <w:rPr>
                <w:sz w:val="20"/>
              </w:rPr>
              <w:t>date)</w:t>
            </w:r>
            <w:r>
              <w:rPr>
                <w:spacing w:val="63"/>
                <w:sz w:val="20"/>
              </w:rPr>
              <w:t> </w:t>
            </w:r>
            <w:r>
              <w:rPr>
                <w:sz w:val="20"/>
              </w:rPr>
              <w:t>and</w:t>
            </w:r>
            <w:r>
              <w:rPr>
                <w:spacing w:val="65"/>
                <w:sz w:val="20"/>
              </w:rPr>
              <w:t> </w:t>
            </w:r>
            <w:r>
              <w:rPr>
                <w:sz w:val="20"/>
              </w:rPr>
              <w:t>owner</w:t>
            </w:r>
            <w:r>
              <w:rPr>
                <w:spacing w:val="64"/>
                <w:sz w:val="20"/>
              </w:rPr>
              <w:t> </w:t>
            </w:r>
            <w:r>
              <w:rPr>
                <w:sz w:val="20"/>
              </w:rPr>
              <w:t>(in</w:t>
            </w:r>
            <w:r>
              <w:rPr>
                <w:spacing w:val="63"/>
                <w:sz w:val="20"/>
              </w:rPr>
              <w:t> </w:t>
            </w:r>
            <w:r>
              <w:rPr>
                <w:sz w:val="20"/>
              </w:rPr>
              <w:t>case</w:t>
            </w:r>
            <w:r>
              <w:rPr>
                <w:spacing w:val="65"/>
                <w:sz w:val="20"/>
              </w:rPr>
              <w:t> </w:t>
            </w:r>
            <w:r>
              <w:rPr>
                <w:spacing w:val="-5"/>
                <w:sz w:val="20"/>
              </w:rPr>
              <w:t>of</w:t>
            </w:r>
          </w:p>
          <w:p>
            <w:pPr>
              <w:pStyle w:val="TableParagraph"/>
              <w:spacing w:line="228" w:lineRule="exact"/>
              <w:ind w:left="112" w:right="104"/>
              <w:rPr>
                <w:sz w:val="20"/>
              </w:rPr>
            </w:pPr>
            <w:r>
              <w:rPr>
                <w:sz w:val="20"/>
              </w:rPr>
              <w:t>housing</w:t>
            </w:r>
            <w:r>
              <w:rPr>
                <w:spacing w:val="-14"/>
                <w:sz w:val="20"/>
              </w:rPr>
              <w:t> </w:t>
            </w:r>
            <w:r>
              <w:rPr>
                <w:sz w:val="20"/>
              </w:rPr>
              <w:t>loans,</w:t>
            </w:r>
            <w:r>
              <w:rPr>
                <w:spacing w:val="-14"/>
                <w:sz w:val="20"/>
              </w:rPr>
              <w:t> </w:t>
            </w:r>
            <w:r>
              <w:rPr>
                <w:sz w:val="20"/>
              </w:rPr>
              <w:t>if</w:t>
            </w:r>
            <w:r>
              <w:rPr>
                <w:spacing w:val="-14"/>
                <w:sz w:val="20"/>
              </w:rPr>
              <w:t> </w:t>
            </w:r>
            <w:r>
              <w:rPr>
                <w:sz w:val="20"/>
              </w:rPr>
              <w:t>borrower</w:t>
            </w:r>
            <w:r>
              <w:rPr>
                <w:spacing w:val="-14"/>
                <w:sz w:val="20"/>
              </w:rPr>
              <w:t> </w:t>
            </w:r>
            <w:r>
              <w:rPr>
                <w:sz w:val="20"/>
              </w:rPr>
              <w:t>is</w:t>
            </w:r>
            <w:r>
              <w:rPr>
                <w:spacing w:val="-14"/>
                <w:sz w:val="20"/>
              </w:rPr>
              <w:t> </w:t>
            </w:r>
            <w:r>
              <w:rPr>
                <w:sz w:val="20"/>
              </w:rPr>
              <w:t>available)</w:t>
            </w:r>
            <w:r>
              <w:rPr>
                <w:spacing w:val="-14"/>
                <w:sz w:val="20"/>
              </w:rPr>
              <w:t> </w:t>
            </w:r>
            <w:r>
              <w:rPr>
                <w:sz w:val="20"/>
              </w:rPr>
              <w:t>including a</w:t>
            </w:r>
            <w:r>
              <w:rPr>
                <w:spacing w:val="-10"/>
                <w:sz w:val="20"/>
              </w:rPr>
              <w:t> </w:t>
            </w:r>
            <w:r>
              <w:rPr>
                <w:sz w:val="20"/>
              </w:rPr>
              <w:t>“Selfie’</w:t>
            </w:r>
            <w:r>
              <w:rPr>
                <w:spacing w:val="-9"/>
                <w:sz w:val="20"/>
              </w:rPr>
              <w:t> </w:t>
            </w:r>
            <w:r>
              <w:rPr>
                <w:sz w:val="20"/>
              </w:rPr>
              <w:t>of</w:t>
            </w:r>
            <w:r>
              <w:rPr>
                <w:spacing w:val="-8"/>
                <w:sz w:val="20"/>
              </w:rPr>
              <w:t> </w:t>
            </w:r>
            <w:r>
              <w:rPr>
                <w:sz w:val="20"/>
              </w:rPr>
              <w:t>the</w:t>
            </w:r>
            <w:r>
              <w:rPr>
                <w:spacing w:val="-8"/>
                <w:sz w:val="20"/>
              </w:rPr>
              <w:t> </w:t>
            </w:r>
            <w:r>
              <w:rPr>
                <w:sz w:val="20"/>
              </w:rPr>
              <w:t>Valuer</w:t>
            </w:r>
            <w:r>
              <w:rPr>
                <w:spacing w:val="-6"/>
                <w:sz w:val="20"/>
              </w:rPr>
              <w:t> </w:t>
            </w:r>
            <w:r>
              <w:rPr>
                <w:sz w:val="20"/>
              </w:rPr>
              <w:t>representative</w:t>
            </w:r>
            <w:r>
              <w:rPr>
                <w:spacing w:val="-8"/>
                <w:sz w:val="20"/>
              </w:rPr>
              <w:t> </w:t>
            </w:r>
            <w:r>
              <w:rPr>
                <w:sz w:val="20"/>
              </w:rPr>
              <w:t>at</w:t>
            </w:r>
            <w:r>
              <w:rPr>
                <w:spacing w:val="-10"/>
                <w:sz w:val="20"/>
              </w:rPr>
              <w:t> </w:t>
            </w:r>
            <w:r>
              <w:rPr>
                <w:sz w:val="20"/>
              </w:rPr>
              <w:t>the</w:t>
            </w:r>
            <w:r>
              <w:rPr>
                <w:spacing w:val="-9"/>
                <w:sz w:val="20"/>
              </w:rPr>
              <w:t> </w:t>
            </w:r>
            <w:r>
              <w:rPr>
                <w:spacing w:val="-4"/>
                <w:sz w:val="20"/>
              </w:rPr>
              <w:t>site</w:t>
            </w:r>
          </w:p>
        </w:tc>
        <w:tc>
          <w:tcPr>
            <w:tcW w:w="5499" w:type="dxa"/>
          </w:tcPr>
          <w:p>
            <w:pPr>
              <w:pStyle w:val="TableParagraph"/>
              <w:spacing w:line="276" w:lineRule="auto"/>
              <w:ind w:left="114"/>
              <w:rPr>
                <w:sz w:val="20"/>
              </w:rPr>
            </w:pPr>
            <w:r>
              <w:rPr>
                <w:sz w:val="20"/>
              </w:rPr>
              <w:t>Enclosed</w:t>
            </w:r>
            <w:r>
              <w:rPr>
                <w:spacing w:val="80"/>
                <w:sz w:val="20"/>
              </w:rPr>
              <w:t> </w:t>
            </w:r>
            <w:r>
              <w:rPr>
                <w:sz w:val="20"/>
              </w:rPr>
              <w:t>with</w:t>
            </w:r>
            <w:r>
              <w:rPr>
                <w:spacing w:val="80"/>
                <w:sz w:val="20"/>
              </w:rPr>
              <w:t> </w:t>
            </w:r>
            <w:r>
              <w:rPr>
                <w:sz w:val="20"/>
              </w:rPr>
              <w:t>the</w:t>
            </w:r>
            <w:r>
              <w:rPr>
                <w:spacing w:val="80"/>
                <w:sz w:val="20"/>
              </w:rPr>
              <w:t> </w:t>
            </w:r>
            <w:r>
              <w:rPr>
                <w:sz w:val="20"/>
              </w:rPr>
              <w:t>report</w:t>
            </w:r>
            <w:r>
              <w:rPr>
                <w:spacing w:val="80"/>
                <w:sz w:val="20"/>
              </w:rPr>
              <w:t> </w:t>
            </w:r>
            <w:r>
              <w:rPr>
                <w:sz w:val="20"/>
              </w:rPr>
              <w:t>along</w:t>
            </w:r>
            <w:r>
              <w:rPr>
                <w:spacing w:val="80"/>
                <w:sz w:val="20"/>
              </w:rPr>
              <w:t> </w:t>
            </w:r>
            <w:r>
              <w:rPr>
                <w:sz w:val="20"/>
              </w:rPr>
              <w:t>with</w:t>
            </w:r>
            <w:r>
              <w:rPr>
                <w:spacing w:val="80"/>
                <w:sz w:val="20"/>
              </w:rPr>
              <w:t> </w:t>
            </w:r>
            <w:r>
              <w:rPr>
                <w:sz w:val="20"/>
              </w:rPr>
              <w:t>other</w:t>
            </w:r>
            <w:r>
              <w:rPr>
                <w:spacing w:val="80"/>
                <w:w w:val="150"/>
                <w:sz w:val="20"/>
              </w:rPr>
              <w:t> </w:t>
            </w:r>
            <w:r>
              <w:rPr>
                <w:sz w:val="20"/>
              </w:rPr>
              <w:t>property</w:t>
            </w:r>
            <w:r>
              <w:rPr>
                <w:spacing w:val="80"/>
                <w:sz w:val="20"/>
              </w:rPr>
              <w:t> </w:t>
            </w:r>
            <w:r>
              <w:rPr>
                <w:spacing w:val="-2"/>
                <w:sz w:val="20"/>
              </w:rPr>
              <w:t>photographs</w:t>
            </w:r>
          </w:p>
        </w:tc>
      </w:tr>
      <w:tr>
        <w:trPr>
          <w:trHeight w:val="460" w:hRule="atLeast"/>
        </w:trPr>
        <w:tc>
          <w:tcPr>
            <w:tcW w:w="711" w:type="dxa"/>
          </w:tcPr>
          <w:p>
            <w:pPr>
              <w:pStyle w:val="TableParagraph"/>
              <w:spacing w:line="229" w:lineRule="exact"/>
              <w:ind w:right="135"/>
              <w:jc w:val="right"/>
              <w:rPr>
                <w:sz w:val="20"/>
              </w:rPr>
            </w:pPr>
            <w:r>
              <w:rPr>
                <w:spacing w:val="-5"/>
                <w:sz w:val="20"/>
              </w:rPr>
              <w:t>e.</w:t>
            </w:r>
          </w:p>
        </w:tc>
        <w:tc>
          <w:tcPr>
            <w:tcW w:w="4419" w:type="dxa"/>
            <w:gridSpan w:val="2"/>
          </w:tcPr>
          <w:p>
            <w:pPr>
              <w:pStyle w:val="TableParagraph"/>
              <w:spacing w:line="230" w:lineRule="exact"/>
              <w:ind w:left="112"/>
              <w:rPr>
                <w:sz w:val="20"/>
              </w:rPr>
            </w:pPr>
            <w:r>
              <w:rPr>
                <w:sz w:val="20"/>
              </w:rPr>
              <w:t>Certified</w:t>
            </w:r>
            <w:r>
              <w:rPr>
                <w:spacing w:val="-14"/>
                <w:sz w:val="20"/>
              </w:rPr>
              <w:t> </w:t>
            </w:r>
            <w:r>
              <w:rPr>
                <w:sz w:val="20"/>
              </w:rPr>
              <w:t>copy</w:t>
            </w:r>
            <w:r>
              <w:rPr>
                <w:spacing w:val="-14"/>
                <w:sz w:val="20"/>
              </w:rPr>
              <w:t> </w:t>
            </w:r>
            <w:r>
              <w:rPr>
                <w:sz w:val="20"/>
              </w:rPr>
              <w:t>of</w:t>
            </w:r>
            <w:r>
              <w:rPr>
                <w:spacing w:val="-12"/>
                <w:sz w:val="20"/>
              </w:rPr>
              <w:t> </w:t>
            </w:r>
            <w:r>
              <w:rPr>
                <w:sz w:val="20"/>
              </w:rPr>
              <w:t>the</w:t>
            </w:r>
            <w:r>
              <w:rPr>
                <w:spacing w:val="-13"/>
                <w:sz w:val="20"/>
              </w:rPr>
              <w:t> </w:t>
            </w:r>
            <w:r>
              <w:rPr>
                <w:sz w:val="20"/>
              </w:rPr>
              <w:t>approved</w:t>
            </w:r>
            <w:r>
              <w:rPr>
                <w:spacing w:val="-14"/>
                <w:sz w:val="20"/>
              </w:rPr>
              <w:t> </w:t>
            </w:r>
            <w:r>
              <w:rPr>
                <w:sz w:val="20"/>
              </w:rPr>
              <w:t>/</w:t>
            </w:r>
            <w:r>
              <w:rPr>
                <w:spacing w:val="-11"/>
                <w:sz w:val="20"/>
              </w:rPr>
              <w:t> </w:t>
            </w:r>
            <w:r>
              <w:rPr>
                <w:sz w:val="20"/>
              </w:rPr>
              <w:t>sanctioned</w:t>
            </w:r>
            <w:r>
              <w:rPr>
                <w:spacing w:val="-13"/>
                <w:sz w:val="20"/>
              </w:rPr>
              <w:t> </w:t>
            </w:r>
            <w:r>
              <w:rPr>
                <w:sz w:val="20"/>
              </w:rPr>
              <w:t>plan wherever applicable from the concerned office</w:t>
            </w:r>
          </w:p>
        </w:tc>
        <w:tc>
          <w:tcPr>
            <w:tcW w:w="5499" w:type="dxa"/>
          </w:tcPr>
          <w:p>
            <w:pPr>
              <w:pStyle w:val="TableParagraph"/>
              <w:spacing w:line="229" w:lineRule="exact"/>
              <w:ind w:left="114"/>
              <w:rPr>
                <w:sz w:val="20"/>
              </w:rPr>
            </w:pPr>
            <w:r>
              <w:rPr>
                <w:sz w:val="20"/>
              </w:rPr>
              <w:t>Not</w:t>
            </w:r>
            <w:r>
              <w:rPr>
                <w:spacing w:val="-5"/>
                <w:sz w:val="20"/>
              </w:rPr>
              <w:t> </w:t>
            </w:r>
            <w:r>
              <w:rPr>
                <w:spacing w:val="-2"/>
                <w:sz w:val="20"/>
              </w:rPr>
              <w:t>provided</w:t>
            </w:r>
          </w:p>
        </w:tc>
      </w:tr>
      <w:tr>
        <w:trPr>
          <w:trHeight w:val="265" w:hRule="atLeast"/>
        </w:trPr>
        <w:tc>
          <w:tcPr>
            <w:tcW w:w="711" w:type="dxa"/>
          </w:tcPr>
          <w:p>
            <w:pPr>
              <w:pStyle w:val="TableParagraph"/>
              <w:spacing w:line="229" w:lineRule="exact"/>
              <w:ind w:left="398"/>
              <w:rPr>
                <w:sz w:val="20"/>
              </w:rPr>
            </w:pPr>
            <w:r>
              <w:rPr>
                <w:spacing w:val="-5"/>
                <w:sz w:val="20"/>
              </w:rPr>
              <w:t>f.</w:t>
            </w:r>
          </w:p>
        </w:tc>
        <w:tc>
          <w:tcPr>
            <w:tcW w:w="4419" w:type="dxa"/>
            <w:gridSpan w:val="2"/>
          </w:tcPr>
          <w:p>
            <w:pPr>
              <w:pStyle w:val="TableParagraph"/>
              <w:spacing w:line="227" w:lineRule="exact"/>
              <w:ind w:left="112"/>
              <w:rPr>
                <w:sz w:val="20"/>
              </w:rPr>
            </w:pPr>
            <w:r>
              <w:rPr>
                <w:sz w:val="20"/>
              </w:rPr>
              <w:t>Google</w:t>
            </w:r>
            <w:r>
              <w:rPr>
                <w:spacing w:val="-7"/>
                <w:sz w:val="20"/>
              </w:rPr>
              <w:t> </w:t>
            </w:r>
            <w:r>
              <w:rPr>
                <w:sz w:val="20"/>
              </w:rPr>
              <w:t>Map</w:t>
            </w:r>
            <w:r>
              <w:rPr>
                <w:spacing w:val="-7"/>
                <w:sz w:val="20"/>
              </w:rPr>
              <w:t> </w:t>
            </w:r>
            <w:r>
              <w:rPr>
                <w:sz w:val="20"/>
              </w:rPr>
              <w:t>location</w:t>
            </w:r>
            <w:r>
              <w:rPr>
                <w:spacing w:val="-5"/>
                <w:sz w:val="20"/>
              </w:rPr>
              <w:t> </w:t>
            </w:r>
            <w:r>
              <w:rPr>
                <w:sz w:val="20"/>
              </w:rPr>
              <w:t>of</w:t>
            </w:r>
            <w:r>
              <w:rPr>
                <w:spacing w:val="-5"/>
                <w:sz w:val="20"/>
              </w:rPr>
              <w:t> </w:t>
            </w:r>
            <w:r>
              <w:rPr>
                <w:sz w:val="20"/>
              </w:rPr>
              <w:t>the</w:t>
            </w:r>
            <w:r>
              <w:rPr>
                <w:spacing w:val="-5"/>
                <w:sz w:val="20"/>
              </w:rPr>
              <w:t> </w:t>
            </w:r>
            <w:r>
              <w:rPr>
                <w:spacing w:val="-2"/>
                <w:sz w:val="20"/>
              </w:rPr>
              <w:t>property</w:t>
            </w:r>
          </w:p>
        </w:tc>
        <w:tc>
          <w:tcPr>
            <w:tcW w:w="5499" w:type="dxa"/>
          </w:tcPr>
          <w:p>
            <w:pPr>
              <w:pStyle w:val="TableParagraph"/>
              <w:spacing w:line="229" w:lineRule="exact"/>
              <w:ind w:left="114"/>
              <w:rPr>
                <w:sz w:val="20"/>
              </w:rPr>
            </w:pPr>
            <w:r>
              <w:rPr>
                <w:sz w:val="20"/>
              </w:rPr>
              <w:t>Enclosed</w:t>
            </w:r>
            <w:r>
              <w:rPr>
                <w:spacing w:val="-7"/>
                <w:sz w:val="20"/>
              </w:rPr>
              <w:t> </w:t>
            </w:r>
            <w:r>
              <w:rPr>
                <w:sz w:val="20"/>
              </w:rPr>
              <w:t>with</w:t>
            </w:r>
            <w:r>
              <w:rPr>
                <w:spacing w:val="-6"/>
                <w:sz w:val="20"/>
              </w:rPr>
              <w:t> </w:t>
            </w:r>
            <w:r>
              <w:rPr>
                <w:sz w:val="20"/>
              </w:rPr>
              <w:t>the</w:t>
            </w:r>
            <w:r>
              <w:rPr>
                <w:spacing w:val="-7"/>
                <w:sz w:val="20"/>
              </w:rPr>
              <w:t> </w:t>
            </w:r>
            <w:r>
              <w:rPr>
                <w:spacing w:val="-2"/>
                <w:sz w:val="20"/>
              </w:rPr>
              <w:t>Report</w:t>
            </w:r>
          </w:p>
        </w:tc>
      </w:tr>
      <w:tr>
        <w:trPr>
          <w:trHeight w:val="918" w:hRule="atLeast"/>
        </w:trPr>
        <w:tc>
          <w:tcPr>
            <w:tcW w:w="711" w:type="dxa"/>
          </w:tcPr>
          <w:p>
            <w:pPr>
              <w:pStyle w:val="TableParagraph"/>
              <w:spacing w:line="229" w:lineRule="exact"/>
              <w:ind w:right="135"/>
              <w:jc w:val="right"/>
              <w:rPr>
                <w:sz w:val="20"/>
              </w:rPr>
            </w:pPr>
            <w:r>
              <w:rPr>
                <w:spacing w:val="-5"/>
                <w:sz w:val="20"/>
              </w:rPr>
              <w:t>g.</w:t>
            </w:r>
          </w:p>
        </w:tc>
        <w:tc>
          <w:tcPr>
            <w:tcW w:w="4419" w:type="dxa"/>
            <w:gridSpan w:val="2"/>
          </w:tcPr>
          <w:p>
            <w:pPr>
              <w:pStyle w:val="TableParagraph"/>
              <w:ind w:left="112" w:right="108"/>
              <w:jc w:val="both"/>
              <w:rPr>
                <w:sz w:val="20"/>
              </w:rPr>
            </w:pPr>
            <w:r>
              <w:rPr>
                <w:sz w:val="20"/>
              </w:rPr>
              <w:t>Price trend of the property in the locality/city from property search sites viz Magickbricks.com,</w:t>
            </w:r>
            <w:r>
              <w:rPr>
                <w:spacing w:val="73"/>
                <w:sz w:val="20"/>
              </w:rPr>
              <w:t> </w:t>
            </w:r>
            <w:r>
              <w:rPr>
                <w:sz w:val="20"/>
              </w:rPr>
              <w:t>99Acres.com,</w:t>
            </w:r>
            <w:r>
              <w:rPr>
                <w:spacing w:val="74"/>
                <w:sz w:val="20"/>
              </w:rPr>
              <w:t> </w:t>
            </w:r>
            <w:r>
              <w:rPr>
                <w:spacing w:val="-2"/>
                <w:sz w:val="20"/>
              </w:rPr>
              <w:t>Makan.com</w:t>
            </w:r>
          </w:p>
          <w:p>
            <w:pPr>
              <w:pStyle w:val="TableParagraph"/>
              <w:spacing w:line="212" w:lineRule="exact"/>
              <w:ind w:left="112"/>
              <w:rPr>
                <w:sz w:val="20"/>
              </w:rPr>
            </w:pPr>
            <w:r>
              <w:rPr>
                <w:spacing w:val="-4"/>
                <w:sz w:val="20"/>
              </w:rPr>
              <w:t>etc.</w:t>
            </w:r>
          </w:p>
        </w:tc>
        <w:tc>
          <w:tcPr>
            <w:tcW w:w="5499" w:type="dxa"/>
          </w:tcPr>
          <w:p>
            <w:pPr>
              <w:pStyle w:val="TableParagraph"/>
              <w:spacing w:line="229" w:lineRule="exact"/>
              <w:ind w:left="114"/>
              <w:rPr>
                <w:sz w:val="20"/>
              </w:rPr>
            </w:pPr>
            <w:r>
              <w:rPr>
                <w:sz w:val="20"/>
              </w:rPr>
              <w:t>Enclosed</w:t>
            </w:r>
            <w:r>
              <w:rPr>
                <w:spacing w:val="-7"/>
                <w:sz w:val="20"/>
              </w:rPr>
              <w:t> </w:t>
            </w:r>
            <w:r>
              <w:rPr>
                <w:sz w:val="20"/>
              </w:rPr>
              <w:t>with</w:t>
            </w:r>
            <w:r>
              <w:rPr>
                <w:spacing w:val="-6"/>
                <w:sz w:val="20"/>
              </w:rPr>
              <w:t> </w:t>
            </w:r>
            <w:r>
              <w:rPr>
                <w:sz w:val="20"/>
              </w:rPr>
              <w:t>the</w:t>
            </w:r>
            <w:r>
              <w:rPr>
                <w:spacing w:val="-7"/>
                <w:sz w:val="20"/>
              </w:rPr>
              <w:t> </w:t>
            </w:r>
            <w:r>
              <w:rPr>
                <w:spacing w:val="-2"/>
                <w:sz w:val="20"/>
              </w:rPr>
              <w:t>Report</w:t>
            </w:r>
          </w:p>
        </w:tc>
      </w:tr>
      <w:tr>
        <w:trPr>
          <w:trHeight w:val="2908" w:hRule="atLeast"/>
        </w:trPr>
        <w:tc>
          <w:tcPr>
            <w:tcW w:w="711" w:type="dxa"/>
          </w:tcPr>
          <w:p>
            <w:pPr>
              <w:pStyle w:val="TableParagraph"/>
              <w:spacing w:line="229" w:lineRule="exact"/>
              <w:ind w:right="135"/>
              <w:jc w:val="right"/>
              <w:rPr>
                <w:sz w:val="20"/>
              </w:rPr>
            </w:pPr>
            <w:r>
              <w:rPr>
                <w:spacing w:val="-5"/>
                <w:sz w:val="20"/>
              </w:rPr>
              <w:t>h.</w:t>
            </w:r>
          </w:p>
        </w:tc>
        <w:tc>
          <w:tcPr>
            <w:tcW w:w="4419" w:type="dxa"/>
            <w:gridSpan w:val="2"/>
          </w:tcPr>
          <w:p>
            <w:pPr>
              <w:pStyle w:val="TableParagraph"/>
              <w:spacing w:line="226" w:lineRule="exact"/>
              <w:ind w:left="112"/>
              <w:rPr>
                <w:sz w:val="20"/>
              </w:rPr>
            </w:pPr>
            <w:r>
              <w:rPr>
                <w:sz w:val="20"/>
              </w:rPr>
              <w:t>Any</w:t>
            </w:r>
            <w:r>
              <w:rPr>
                <w:spacing w:val="-10"/>
                <w:sz w:val="20"/>
              </w:rPr>
              <w:t> </w:t>
            </w:r>
            <w:r>
              <w:rPr>
                <w:sz w:val="20"/>
              </w:rPr>
              <w:t>other</w:t>
            </w:r>
            <w:r>
              <w:rPr>
                <w:spacing w:val="-6"/>
                <w:sz w:val="20"/>
              </w:rPr>
              <w:t> </w:t>
            </w:r>
            <w:r>
              <w:rPr>
                <w:sz w:val="20"/>
              </w:rPr>
              <w:t>relevant</w:t>
            </w:r>
            <w:r>
              <w:rPr>
                <w:spacing w:val="-5"/>
                <w:sz w:val="20"/>
              </w:rPr>
              <w:t> </w:t>
            </w:r>
            <w:r>
              <w:rPr>
                <w:spacing w:val="-2"/>
                <w:sz w:val="20"/>
              </w:rPr>
              <w:t>documents/extracts</w:t>
            </w:r>
          </w:p>
          <w:p>
            <w:pPr>
              <w:pStyle w:val="TableParagraph"/>
              <w:ind w:left="112"/>
              <w:rPr>
                <w:rFonts w:ascii="Arial"/>
                <w:i/>
                <w:sz w:val="20"/>
              </w:rPr>
            </w:pPr>
            <w:r>
              <w:rPr>
                <w:rFonts w:ascii="Arial"/>
                <w:i/>
                <w:sz w:val="20"/>
              </w:rPr>
              <w:t>(All enclosures &amp; annexures to remain integral part &amp; parcel of the main report)</w:t>
            </w:r>
          </w:p>
        </w:tc>
        <w:tc>
          <w:tcPr>
            <w:tcW w:w="5499" w:type="dxa"/>
          </w:tcPr>
          <w:p>
            <w:pPr>
              <w:pStyle w:val="TableParagraph"/>
              <w:numPr>
                <w:ilvl w:val="0"/>
                <w:numId w:val="6"/>
              </w:numPr>
              <w:tabs>
                <w:tab w:pos="709" w:val="left" w:leader="none"/>
              </w:tabs>
              <w:spacing w:line="229" w:lineRule="exact" w:before="0" w:after="0"/>
              <w:ind w:left="709" w:right="0" w:hanging="345"/>
              <w:jc w:val="left"/>
              <w:rPr>
                <w:sz w:val="20"/>
              </w:rPr>
            </w:pPr>
            <w:r>
              <w:rPr>
                <w:sz w:val="20"/>
              </w:rPr>
              <w:t>Part</w:t>
            </w:r>
            <w:r>
              <w:rPr>
                <w:spacing w:val="-6"/>
                <w:sz w:val="20"/>
              </w:rPr>
              <w:t> </w:t>
            </w:r>
            <w:r>
              <w:rPr>
                <w:sz w:val="20"/>
              </w:rPr>
              <w:t>C:</w:t>
            </w:r>
            <w:r>
              <w:rPr>
                <w:spacing w:val="-4"/>
                <w:sz w:val="20"/>
              </w:rPr>
              <w:t> </w:t>
            </w:r>
            <w:r>
              <w:rPr>
                <w:sz w:val="20"/>
              </w:rPr>
              <w:t>Area</w:t>
            </w:r>
            <w:r>
              <w:rPr>
                <w:spacing w:val="-6"/>
                <w:sz w:val="20"/>
              </w:rPr>
              <w:t> </w:t>
            </w:r>
            <w:r>
              <w:rPr>
                <w:sz w:val="20"/>
              </w:rPr>
              <w:t>Description</w:t>
            </w:r>
            <w:r>
              <w:rPr>
                <w:spacing w:val="-6"/>
                <w:sz w:val="20"/>
              </w:rPr>
              <w:t> </w:t>
            </w:r>
            <w:r>
              <w:rPr>
                <w:sz w:val="20"/>
              </w:rPr>
              <w:t>of</w:t>
            </w:r>
            <w:r>
              <w:rPr>
                <w:spacing w:val="-4"/>
                <w:sz w:val="20"/>
              </w:rPr>
              <w:t> </w:t>
            </w:r>
            <w:r>
              <w:rPr>
                <w:sz w:val="20"/>
              </w:rPr>
              <w:t>the</w:t>
            </w:r>
            <w:r>
              <w:rPr>
                <w:spacing w:val="-4"/>
                <w:sz w:val="20"/>
              </w:rPr>
              <w:t> </w:t>
            </w:r>
            <w:r>
              <w:rPr>
                <w:spacing w:val="-2"/>
                <w:sz w:val="20"/>
              </w:rPr>
              <w:t>Property</w:t>
            </w:r>
          </w:p>
          <w:p>
            <w:pPr>
              <w:pStyle w:val="TableParagraph"/>
              <w:numPr>
                <w:ilvl w:val="0"/>
                <w:numId w:val="6"/>
              </w:numPr>
              <w:tabs>
                <w:tab w:pos="709" w:val="left" w:leader="none"/>
              </w:tabs>
              <w:spacing w:line="240" w:lineRule="auto" w:before="34" w:after="0"/>
              <w:ind w:left="709" w:right="0" w:hanging="400"/>
              <w:jc w:val="left"/>
              <w:rPr>
                <w:sz w:val="20"/>
              </w:rPr>
            </w:pPr>
            <w:r>
              <w:rPr>
                <w:sz w:val="20"/>
              </w:rPr>
              <w:t>Part</w:t>
            </w:r>
            <w:r>
              <w:rPr>
                <w:spacing w:val="-8"/>
                <w:sz w:val="20"/>
              </w:rPr>
              <w:t> </w:t>
            </w:r>
            <w:r>
              <w:rPr>
                <w:sz w:val="20"/>
              </w:rPr>
              <w:t>D:</w:t>
            </w:r>
            <w:r>
              <w:rPr>
                <w:spacing w:val="-5"/>
                <w:sz w:val="20"/>
              </w:rPr>
              <w:t> </w:t>
            </w:r>
            <w:r>
              <w:rPr>
                <w:sz w:val="20"/>
              </w:rPr>
              <w:t>Procedure</w:t>
            </w:r>
            <w:r>
              <w:rPr>
                <w:spacing w:val="-5"/>
                <w:sz w:val="20"/>
              </w:rPr>
              <w:t> </w:t>
            </w:r>
            <w:r>
              <w:rPr>
                <w:sz w:val="20"/>
              </w:rPr>
              <w:t>of</w:t>
            </w:r>
            <w:r>
              <w:rPr>
                <w:spacing w:val="-6"/>
                <w:sz w:val="20"/>
              </w:rPr>
              <w:t> </w:t>
            </w:r>
            <w:r>
              <w:rPr>
                <w:sz w:val="20"/>
              </w:rPr>
              <w:t>Valuation</w:t>
            </w:r>
            <w:r>
              <w:rPr>
                <w:spacing w:val="-6"/>
                <w:sz w:val="20"/>
              </w:rPr>
              <w:t> </w:t>
            </w:r>
            <w:r>
              <w:rPr>
                <w:spacing w:val="-2"/>
                <w:sz w:val="20"/>
              </w:rPr>
              <w:t>Assessment</w:t>
            </w:r>
          </w:p>
          <w:p>
            <w:pPr>
              <w:pStyle w:val="TableParagraph"/>
              <w:numPr>
                <w:ilvl w:val="0"/>
                <w:numId w:val="6"/>
              </w:numPr>
              <w:tabs>
                <w:tab w:pos="709" w:val="left" w:leader="none"/>
              </w:tabs>
              <w:spacing w:line="240" w:lineRule="auto" w:before="37" w:after="0"/>
              <w:ind w:left="709" w:right="0" w:hanging="458"/>
              <w:jc w:val="left"/>
              <w:rPr>
                <w:sz w:val="20"/>
              </w:rPr>
            </w:pPr>
            <w:r>
              <w:rPr>
                <w:sz w:val="20"/>
              </w:rPr>
              <w:t>Google</w:t>
            </w:r>
            <w:r>
              <w:rPr>
                <w:spacing w:val="-11"/>
                <w:sz w:val="20"/>
              </w:rPr>
              <w:t> </w:t>
            </w:r>
            <w:r>
              <w:rPr>
                <w:spacing w:val="-5"/>
                <w:sz w:val="20"/>
              </w:rPr>
              <w:t>Map</w:t>
            </w:r>
          </w:p>
          <w:p>
            <w:pPr>
              <w:pStyle w:val="TableParagraph"/>
              <w:numPr>
                <w:ilvl w:val="0"/>
                <w:numId w:val="6"/>
              </w:numPr>
              <w:tabs>
                <w:tab w:pos="709" w:val="left" w:leader="none"/>
                <w:tab w:pos="834" w:val="left" w:leader="none"/>
              </w:tabs>
              <w:spacing w:line="276" w:lineRule="auto" w:before="34" w:after="0"/>
              <w:ind w:left="834" w:right="298" w:hanging="584"/>
              <w:jc w:val="left"/>
              <w:rPr>
                <w:sz w:val="20"/>
              </w:rPr>
            </w:pPr>
            <w:r>
              <w:rPr>
                <w:sz w:val="20"/>
              </w:rPr>
              <w:t>References on price trend of the similar related properties</w:t>
            </w:r>
            <w:r>
              <w:rPr>
                <w:spacing w:val="-7"/>
                <w:sz w:val="20"/>
              </w:rPr>
              <w:t> </w:t>
            </w:r>
            <w:r>
              <w:rPr>
                <w:sz w:val="20"/>
              </w:rPr>
              <w:t>available</w:t>
            </w:r>
            <w:r>
              <w:rPr>
                <w:spacing w:val="-8"/>
                <w:sz w:val="20"/>
              </w:rPr>
              <w:t> </w:t>
            </w:r>
            <w:r>
              <w:rPr>
                <w:sz w:val="20"/>
              </w:rPr>
              <w:t>on</w:t>
            </w:r>
            <w:r>
              <w:rPr>
                <w:spacing w:val="-8"/>
                <w:sz w:val="20"/>
              </w:rPr>
              <w:t> </w:t>
            </w:r>
            <w:r>
              <w:rPr>
                <w:sz w:val="20"/>
              </w:rPr>
              <w:t>public</w:t>
            </w:r>
            <w:r>
              <w:rPr>
                <w:spacing w:val="-7"/>
                <w:sz w:val="20"/>
              </w:rPr>
              <w:t> </w:t>
            </w:r>
            <w:r>
              <w:rPr>
                <w:sz w:val="20"/>
              </w:rPr>
              <w:t>domain,</w:t>
            </w:r>
            <w:r>
              <w:rPr>
                <w:spacing w:val="-7"/>
                <w:sz w:val="20"/>
              </w:rPr>
              <w:t> </w:t>
            </w:r>
            <w:r>
              <w:rPr>
                <w:sz w:val="20"/>
              </w:rPr>
              <w:t>if</w:t>
            </w:r>
            <w:r>
              <w:rPr>
                <w:spacing w:val="-7"/>
                <w:sz w:val="20"/>
              </w:rPr>
              <w:t> </w:t>
            </w:r>
            <w:r>
              <w:rPr>
                <w:sz w:val="20"/>
              </w:rPr>
              <w:t>available</w:t>
            </w:r>
          </w:p>
          <w:p>
            <w:pPr>
              <w:pStyle w:val="TableParagraph"/>
              <w:numPr>
                <w:ilvl w:val="0"/>
                <w:numId w:val="6"/>
              </w:numPr>
              <w:tabs>
                <w:tab w:pos="709" w:val="left" w:leader="none"/>
              </w:tabs>
              <w:spacing w:line="229" w:lineRule="exact" w:before="0" w:after="0"/>
              <w:ind w:left="709" w:right="0" w:hanging="400"/>
              <w:jc w:val="left"/>
              <w:rPr>
                <w:sz w:val="20"/>
              </w:rPr>
            </w:pPr>
            <w:r>
              <w:rPr>
                <w:sz w:val="20"/>
              </w:rPr>
              <w:t>Photographs</w:t>
            </w:r>
            <w:r>
              <w:rPr>
                <w:spacing w:val="-8"/>
                <w:sz w:val="20"/>
              </w:rPr>
              <w:t> </w:t>
            </w:r>
            <w:r>
              <w:rPr>
                <w:sz w:val="20"/>
              </w:rPr>
              <w:t>of</w:t>
            </w:r>
            <w:r>
              <w:rPr>
                <w:spacing w:val="-6"/>
                <w:sz w:val="20"/>
              </w:rPr>
              <w:t> </w:t>
            </w:r>
            <w:r>
              <w:rPr>
                <w:sz w:val="20"/>
              </w:rPr>
              <w:t>the</w:t>
            </w:r>
            <w:r>
              <w:rPr>
                <w:spacing w:val="-6"/>
                <w:sz w:val="20"/>
              </w:rPr>
              <w:t> </w:t>
            </w:r>
            <w:r>
              <w:rPr>
                <w:spacing w:val="-2"/>
                <w:sz w:val="20"/>
              </w:rPr>
              <w:t>property</w:t>
            </w:r>
          </w:p>
          <w:p>
            <w:pPr>
              <w:pStyle w:val="TableParagraph"/>
              <w:numPr>
                <w:ilvl w:val="0"/>
                <w:numId w:val="6"/>
              </w:numPr>
              <w:tabs>
                <w:tab w:pos="709" w:val="left" w:leader="none"/>
              </w:tabs>
              <w:spacing w:line="240" w:lineRule="auto" w:before="34" w:after="0"/>
              <w:ind w:left="709" w:right="0" w:hanging="458"/>
              <w:jc w:val="left"/>
              <w:rPr>
                <w:sz w:val="20"/>
              </w:rPr>
            </w:pPr>
            <w:r>
              <w:rPr>
                <w:sz w:val="20"/>
              </w:rPr>
              <w:t>Copy</w:t>
            </w:r>
            <w:r>
              <w:rPr>
                <w:spacing w:val="-9"/>
                <w:sz w:val="20"/>
              </w:rPr>
              <w:t> </w:t>
            </w:r>
            <w:r>
              <w:rPr>
                <w:sz w:val="20"/>
              </w:rPr>
              <w:t>of</w:t>
            </w:r>
            <w:r>
              <w:rPr>
                <w:spacing w:val="-4"/>
                <w:sz w:val="20"/>
              </w:rPr>
              <w:t> </w:t>
            </w:r>
            <w:r>
              <w:rPr>
                <w:sz w:val="20"/>
              </w:rPr>
              <w:t>Circle</w:t>
            </w:r>
            <w:r>
              <w:rPr>
                <w:spacing w:val="-4"/>
                <w:sz w:val="20"/>
              </w:rPr>
              <w:t> Rate</w:t>
            </w:r>
          </w:p>
          <w:p>
            <w:pPr>
              <w:pStyle w:val="TableParagraph"/>
              <w:numPr>
                <w:ilvl w:val="0"/>
                <w:numId w:val="6"/>
              </w:numPr>
              <w:tabs>
                <w:tab w:pos="709" w:val="left" w:leader="none"/>
              </w:tabs>
              <w:spacing w:line="240" w:lineRule="auto" w:before="36" w:after="0"/>
              <w:ind w:left="709" w:right="0" w:hanging="513"/>
              <w:jc w:val="left"/>
              <w:rPr>
                <w:sz w:val="20"/>
              </w:rPr>
            </w:pPr>
            <w:r>
              <w:rPr>
                <w:sz w:val="20"/>
              </w:rPr>
              <w:t>Important</w:t>
            </w:r>
            <w:r>
              <w:rPr>
                <w:spacing w:val="-9"/>
                <w:sz w:val="20"/>
              </w:rPr>
              <w:t> </w:t>
            </w:r>
            <w:r>
              <w:rPr>
                <w:sz w:val="20"/>
              </w:rPr>
              <w:t>property</w:t>
            </w:r>
            <w:r>
              <w:rPr>
                <w:spacing w:val="-11"/>
                <w:sz w:val="20"/>
              </w:rPr>
              <w:t> </w:t>
            </w:r>
            <w:r>
              <w:rPr>
                <w:sz w:val="20"/>
              </w:rPr>
              <w:t>documents</w:t>
            </w:r>
            <w:r>
              <w:rPr>
                <w:spacing w:val="-8"/>
                <w:sz w:val="20"/>
              </w:rPr>
              <w:t> </w:t>
            </w:r>
            <w:r>
              <w:rPr>
                <w:spacing w:val="-2"/>
                <w:sz w:val="20"/>
              </w:rPr>
              <w:t>exhibit</w:t>
            </w:r>
          </w:p>
          <w:p>
            <w:pPr>
              <w:pStyle w:val="TableParagraph"/>
              <w:numPr>
                <w:ilvl w:val="0"/>
                <w:numId w:val="6"/>
              </w:numPr>
              <w:tabs>
                <w:tab w:pos="709" w:val="left" w:leader="none"/>
              </w:tabs>
              <w:spacing w:line="240" w:lineRule="auto" w:before="34" w:after="0"/>
              <w:ind w:left="709" w:right="0" w:hanging="568"/>
              <w:jc w:val="left"/>
              <w:rPr>
                <w:sz w:val="20"/>
              </w:rPr>
            </w:pPr>
            <w:r>
              <w:rPr>
                <w:sz w:val="20"/>
              </w:rPr>
              <w:t>Annexure:</w:t>
            </w:r>
            <w:r>
              <w:rPr>
                <w:spacing w:val="-7"/>
                <w:sz w:val="20"/>
              </w:rPr>
              <w:t> </w:t>
            </w:r>
            <w:r>
              <w:rPr>
                <w:sz w:val="20"/>
              </w:rPr>
              <w:t>VI</w:t>
            </w:r>
            <w:r>
              <w:rPr>
                <w:spacing w:val="-8"/>
                <w:sz w:val="20"/>
              </w:rPr>
              <w:t> </w:t>
            </w:r>
            <w:r>
              <w:rPr>
                <w:sz w:val="20"/>
              </w:rPr>
              <w:t>-</w:t>
            </w:r>
            <w:r>
              <w:rPr>
                <w:spacing w:val="-8"/>
                <w:sz w:val="20"/>
              </w:rPr>
              <w:t> </w:t>
            </w:r>
            <w:r>
              <w:rPr>
                <w:sz w:val="20"/>
              </w:rPr>
              <w:t>Declaration-Cum-</w:t>
            </w:r>
            <w:r>
              <w:rPr>
                <w:spacing w:val="-2"/>
                <w:sz w:val="20"/>
              </w:rPr>
              <w:t>Undertaking</w:t>
            </w:r>
          </w:p>
          <w:p>
            <w:pPr>
              <w:pStyle w:val="TableParagraph"/>
              <w:numPr>
                <w:ilvl w:val="0"/>
                <w:numId w:val="6"/>
              </w:numPr>
              <w:tabs>
                <w:tab w:pos="709" w:val="left" w:leader="none"/>
              </w:tabs>
              <w:spacing w:line="240" w:lineRule="auto" w:before="34" w:after="0"/>
              <w:ind w:left="709" w:right="0" w:hanging="458"/>
              <w:jc w:val="left"/>
              <w:rPr>
                <w:sz w:val="20"/>
              </w:rPr>
            </w:pPr>
            <w:r>
              <w:rPr>
                <w:sz w:val="20"/>
              </w:rPr>
              <w:t>Annexure:</w:t>
            </w:r>
            <w:r>
              <w:rPr>
                <w:spacing w:val="-4"/>
                <w:sz w:val="20"/>
              </w:rPr>
              <w:t> </w:t>
            </w:r>
            <w:r>
              <w:rPr>
                <w:sz w:val="20"/>
              </w:rPr>
              <w:t>VII</w:t>
            </w:r>
            <w:r>
              <w:rPr>
                <w:spacing w:val="-5"/>
                <w:sz w:val="20"/>
              </w:rPr>
              <w:t> </w:t>
            </w:r>
            <w:r>
              <w:rPr>
                <w:sz w:val="20"/>
              </w:rPr>
              <w:t>-</w:t>
            </w:r>
            <w:r>
              <w:rPr>
                <w:spacing w:val="-4"/>
                <w:sz w:val="20"/>
              </w:rPr>
              <w:t> </w:t>
            </w:r>
            <w:r>
              <w:rPr>
                <w:sz w:val="20"/>
              </w:rPr>
              <w:t>Model</w:t>
            </w:r>
            <w:r>
              <w:rPr>
                <w:spacing w:val="-6"/>
                <w:sz w:val="20"/>
              </w:rPr>
              <w:t> </w:t>
            </w:r>
            <w:r>
              <w:rPr>
                <w:sz w:val="20"/>
              </w:rPr>
              <w:t>Code</w:t>
            </w:r>
            <w:r>
              <w:rPr>
                <w:spacing w:val="-6"/>
                <w:sz w:val="20"/>
              </w:rPr>
              <w:t> </w:t>
            </w:r>
            <w:r>
              <w:rPr>
                <w:sz w:val="20"/>
              </w:rPr>
              <w:t>of</w:t>
            </w:r>
            <w:r>
              <w:rPr>
                <w:spacing w:val="-4"/>
                <w:sz w:val="20"/>
              </w:rPr>
              <w:t> </w:t>
            </w:r>
            <w:r>
              <w:rPr>
                <w:sz w:val="20"/>
              </w:rPr>
              <w:t>Conduct</w:t>
            </w:r>
            <w:r>
              <w:rPr>
                <w:spacing w:val="-5"/>
                <w:sz w:val="20"/>
              </w:rPr>
              <w:t> </w:t>
            </w:r>
            <w:r>
              <w:rPr>
                <w:sz w:val="20"/>
              </w:rPr>
              <w:t>for</w:t>
            </w:r>
            <w:r>
              <w:rPr>
                <w:spacing w:val="-5"/>
                <w:sz w:val="20"/>
              </w:rPr>
              <w:t> </w:t>
            </w:r>
            <w:r>
              <w:rPr>
                <w:spacing w:val="-2"/>
                <w:sz w:val="20"/>
              </w:rPr>
              <w:t>Valuers</w:t>
            </w:r>
          </w:p>
          <w:p>
            <w:pPr>
              <w:pStyle w:val="TableParagraph"/>
              <w:numPr>
                <w:ilvl w:val="0"/>
                <w:numId w:val="6"/>
              </w:numPr>
              <w:tabs>
                <w:tab w:pos="709" w:val="left" w:leader="none"/>
              </w:tabs>
              <w:spacing w:line="240" w:lineRule="auto" w:before="34" w:after="0"/>
              <w:ind w:left="709" w:right="0" w:hanging="400"/>
              <w:jc w:val="left"/>
              <w:rPr>
                <w:sz w:val="20"/>
              </w:rPr>
            </w:pPr>
            <w:r>
              <w:rPr>
                <w:sz w:val="20"/>
              </w:rPr>
              <w:t>Part</w:t>
            </w:r>
            <w:r>
              <w:rPr>
                <w:spacing w:val="-6"/>
                <w:sz w:val="20"/>
              </w:rPr>
              <w:t> </w:t>
            </w:r>
            <w:r>
              <w:rPr>
                <w:sz w:val="20"/>
              </w:rPr>
              <w:t>E:</w:t>
            </w:r>
            <w:r>
              <w:rPr>
                <w:spacing w:val="-8"/>
                <w:sz w:val="20"/>
              </w:rPr>
              <w:t> </w:t>
            </w:r>
            <w:r>
              <w:rPr>
                <w:sz w:val="20"/>
              </w:rPr>
              <w:t>Valuer’s</w:t>
            </w:r>
            <w:r>
              <w:rPr>
                <w:spacing w:val="-7"/>
                <w:sz w:val="20"/>
              </w:rPr>
              <w:t> </w:t>
            </w:r>
            <w:r>
              <w:rPr>
                <w:sz w:val="20"/>
              </w:rPr>
              <w:t>Important</w:t>
            </w:r>
            <w:r>
              <w:rPr>
                <w:spacing w:val="-7"/>
                <w:sz w:val="20"/>
              </w:rPr>
              <w:t> </w:t>
            </w:r>
            <w:r>
              <w:rPr>
                <w:spacing w:val="-2"/>
                <w:sz w:val="20"/>
              </w:rPr>
              <w:t>Remarks</w:t>
            </w:r>
          </w:p>
        </w:tc>
      </w:tr>
      <w:tr>
        <w:trPr>
          <w:trHeight w:val="530" w:hRule="atLeast"/>
        </w:trPr>
        <w:tc>
          <w:tcPr>
            <w:tcW w:w="711" w:type="dxa"/>
          </w:tcPr>
          <w:p>
            <w:pPr>
              <w:pStyle w:val="TableParagraph"/>
              <w:spacing w:line="229" w:lineRule="exact"/>
              <w:ind w:left="398"/>
              <w:rPr>
                <w:sz w:val="20"/>
              </w:rPr>
            </w:pPr>
            <w:r>
              <w:rPr>
                <w:spacing w:val="-5"/>
                <w:sz w:val="20"/>
              </w:rPr>
              <w:t>i.</w:t>
            </w:r>
          </w:p>
        </w:tc>
        <w:tc>
          <w:tcPr>
            <w:tcW w:w="4419" w:type="dxa"/>
            <w:gridSpan w:val="2"/>
          </w:tcPr>
          <w:p>
            <w:pPr>
              <w:pStyle w:val="TableParagraph"/>
              <w:spacing w:line="227" w:lineRule="exact"/>
              <w:ind w:left="112"/>
              <w:rPr>
                <w:rFonts w:ascii="Arial"/>
                <w:b/>
                <w:sz w:val="20"/>
              </w:rPr>
            </w:pPr>
            <w:r>
              <w:rPr>
                <w:rFonts w:ascii="Arial"/>
                <w:b/>
                <w:sz w:val="20"/>
              </w:rPr>
              <w:t>Total</w:t>
            </w:r>
            <w:r>
              <w:rPr>
                <w:rFonts w:ascii="Arial"/>
                <w:b/>
                <w:spacing w:val="-6"/>
                <w:sz w:val="20"/>
              </w:rPr>
              <w:t> </w:t>
            </w:r>
            <w:r>
              <w:rPr>
                <w:rFonts w:ascii="Arial"/>
                <w:b/>
                <w:sz w:val="20"/>
              </w:rPr>
              <w:t>Number</w:t>
            </w:r>
            <w:r>
              <w:rPr>
                <w:rFonts w:ascii="Arial"/>
                <w:b/>
                <w:spacing w:val="-6"/>
                <w:sz w:val="20"/>
              </w:rPr>
              <w:t> </w:t>
            </w:r>
            <w:r>
              <w:rPr>
                <w:rFonts w:ascii="Arial"/>
                <w:b/>
                <w:sz w:val="20"/>
              </w:rPr>
              <w:t>of</w:t>
            </w:r>
            <w:r>
              <w:rPr>
                <w:rFonts w:ascii="Arial"/>
                <w:b/>
                <w:spacing w:val="-3"/>
                <w:sz w:val="20"/>
              </w:rPr>
              <w:t> </w:t>
            </w:r>
            <w:r>
              <w:rPr>
                <w:rFonts w:ascii="Arial"/>
                <w:b/>
                <w:sz w:val="20"/>
              </w:rPr>
              <w:t>Pages</w:t>
            </w:r>
            <w:r>
              <w:rPr>
                <w:rFonts w:ascii="Arial"/>
                <w:b/>
                <w:spacing w:val="-6"/>
                <w:sz w:val="20"/>
              </w:rPr>
              <w:t> </w:t>
            </w:r>
            <w:r>
              <w:rPr>
                <w:rFonts w:ascii="Arial"/>
                <w:b/>
                <w:sz w:val="20"/>
              </w:rPr>
              <w:t>in</w:t>
            </w:r>
            <w:r>
              <w:rPr>
                <w:rFonts w:ascii="Arial"/>
                <w:b/>
                <w:spacing w:val="-2"/>
                <w:sz w:val="20"/>
              </w:rPr>
              <w:t> </w:t>
            </w:r>
            <w:r>
              <w:rPr>
                <w:rFonts w:ascii="Arial"/>
                <w:b/>
                <w:sz w:val="20"/>
              </w:rPr>
              <w:t>the</w:t>
            </w:r>
            <w:r>
              <w:rPr>
                <w:rFonts w:ascii="Arial"/>
                <w:b/>
                <w:spacing w:val="-5"/>
                <w:sz w:val="20"/>
              </w:rPr>
              <w:t> </w:t>
            </w:r>
            <w:r>
              <w:rPr>
                <w:rFonts w:ascii="Arial"/>
                <w:b/>
                <w:sz w:val="20"/>
              </w:rPr>
              <w:t>Report</w:t>
            </w:r>
            <w:r>
              <w:rPr>
                <w:rFonts w:ascii="Arial"/>
                <w:b/>
                <w:spacing w:val="-5"/>
                <w:sz w:val="20"/>
              </w:rPr>
              <w:t> </w:t>
            </w:r>
            <w:r>
              <w:rPr>
                <w:rFonts w:ascii="Arial"/>
                <w:b/>
                <w:spacing w:val="-4"/>
                <w:sz w:val="20"/>
              </w:rPr>
              <w:t>with</w:t>
            </w:r>
          </w:p>
          <w:p>
            <w:pPr>
              <w:pStyle w:val="TableParagraph"/>
              <w:spacing w:before="36"/>
              <w:ind w:left="112"/>
              <w:rPr>
                <w:rFonts w:ascii="Arial"/>
                <w:b/>
                <w:sz w:val="20"/>
              </w:rPr>
            </w:pPr>
            <w:r>
              <w:rPr>
                <w:rFonts w:ascii="Arial"/>
                <w:b/>
                <w:spacing w:val="-2"/>
                <w:sz w:val="20"/>
              </w:rPr>
              <w:t>enclosures</w:t>
            </w:r>
          </w:p>
        </w:tc>
        <w:tc>
          <w:tcPr>
            <w:tcW w:w="5499" w:type="dxa"/>
          </w:tcPr>
          <w:p>
            <w:pPr>
              <w:pStyle w:val="TableParagraph"/>
              <w:spacing w:line="227" w:lineRule="exact"/>
              <w:ind w:left="114"/>
              <w:rPr>
                <w:rFonts w:ascii="Arial"/>
                <w:b/>
                <w:sz w:val="20"/>
              </w:rPr>
            </w:pPr>
            <w:r>
              <w:rPr>
                <w:rFonts w:ascii="Arial"/>
                <w:b/>
                <w:spacing w:val="-5"/>
                <w:sz w:val="20"/>
              </w:rPr>
              <w:t>43</w:t>
            </w:r>
          </w:p>
        </w:tc>
      </w:tr>
    </w:tbl>
    <w:p>
      <w:pPr>
        <w:rPr>
          <w:sz w:val="2"/>
          <w:szCs w:val="2"/>
        </w:rPr>
      </w:pPr>
      <w:r>
        <w:rPr>
          <w:sz w:val="2"/>
          <w:szCs w:val="2"/>
        </w:rPr>
        <mc:AlternateContent>
          <mc:Choice Requires="wps">
            <w:drawing>
              <wp:anchor distT="0" distB="0" distL="0" distR="0" allowOverlap="1" layoutInCell="1" locked="0" behindDoc="1" simplePos="0" relativeHeight="485088256">
                <wp:simplePos x="0" y="0"/>
                <wp:positionH relativeFrom="page">
                  <wp:posOffset>1185189</wp:posOffset>
                </wp:positionH>
                <wp:positionV relativeFrom="page">
                  <wp:posOffset>5222836</wp:posOffset>
                </wp:positionV>
                <wp:extent cx="2793365" cy="258445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2793365" cy="2584450"/>
                        </a:xfrm>
                        <a:custGeom>
                          <a:avLst/>
                          <a:gdLst/>
                          <a:ahLst/>
                          <a:cxnLst/>
                          <a:rect l="l" t="t" r="r" b="b"/>
                          <a:pathLst>
                            <a:path w="2793365" h="2584450">
                              <a:moveTo>
                                <a:pt x="1768538" y="1991194"/>
                              </a:moveTo>
                              <a:lnTo>
                                <a:pt x="1763395" y="1935276"/>
                              </a:lnTo>
                              <a:lnTo>
                                <a:pt x="1752320" y="1877987"/>
                              </a:lnTo>
                              <a:lnTo>
                                <a:pt x="1740852" y="1836229"/>
                              </a:lnTo>
                              <a:lnTo>
                                <a:pt x="1726590" y="1793671"/>
                              </a:lnTo>
                              <a:lnTo>
                                <a:pt x="1709432" y="1750301"/>
                              </a:lnTo>
                              <a:lnTo>
                                <a:pt x="1689328" y="1706067"/>
                              </a:lnTo>
                              <a:lnTo>
                                <a:pt x="1666214" y="1660982"/>
                              </a:lnTo>
                              <a:lnTo>
                                <a:pt x="1640039" y="1615008"/>
                              </a:lnTo>
                              <a:lnTo>
                                <a:pt x="1610715" y="1568107"/>
                              </a:lnTo>
                              <a:lnTo>
                                <a:pt x="1586141" y="1531416"/>
                              </a:lnTo>
                              <a:lnTo>
                                <a:pt x="1570228" y="1509077"/>
                              </a:lnTo>
                              <a:lnTo>
                                <a:pt x="1570228" y="1953145"/>
                              </a:lnTo>
                              <a:lnTo>
                                <a:pt x="1568424" y="2001685"/>
                              </a:lnTo>
                              <a:lnTo>
                                <a:pt x="1560169" y="2048421"/>
                              </a:lnTo>
                              <a:lnTo>
                                <a:pt x="1544891" y="2093696"/>
                              </a:lnTo>
                              <a:lnTo>
                                <a:pt x="1521853" y="2137676"/>
                              </a:lnTo>
                              <a:lnTo>
                                <a:pt x="1491170" y="2180653"/>
                              </a:lnTo>
                              <a:lnTo>
                                <a:pt x="1452981" y="2222919"/>
                              </a:lnTo>
                              <a:lnTo>
                                <a:pt x="1333601" y="2342172"/>
                              </a:lnTo>
                              <a:lnTo>
                                <a:pt x="241020" y="1249591"/>
                              </a:lnTo>
                              <a:lnTo>
                                <a:pt x="359003" y="1131608"/>
                              </a:lnTo>
                              <a:lnTo>
                                <a:pt x="404380" y="1091031"/>
                              </a:lnTo>
                              <a:lnTo>
                                <a:pt x="450710" y="1059408"/>
                              </a:lnTo>
                              <a:lnTo>
                                <a:pt x="498106" y="1037031"/>
                              </a:lnTo>
                              <a:lnTo>
                                <a:pt x="546709" y="1024166"/>
                              </a:lnTo>
                              <a:lnTo>
                                <a:pt x="596506" y="1019009"/>
                              </a:lnTo>
                              <a:lnTo>
                                <a:pt x="647509" y="1019784"/>
                              </a:lnTo>
                              <a:lnTo>
                                <a:pt x="699795" y="1026960"/>
                              </a:lnTo>
                              <a:lnTo>
                                <a:pt x="753465" y="1040930"/>
                              </a:lnTo>
                              <a:lnTo>
                                <a:pt x="797255" y="1056716"/>
                              </a:lnTo>
                              <a:lnTo>
                                <a:pt x="841578" y="1075944"/>
                              </a:lnTo>
                              <a:lnTo>
                                <a:pt x="886409" y="1098753"/>
                              </a:lnTo>
                              <a:lnTo>
                                <a:pt x="931672" y="1125270"/>
                              </a:lnTo>
                              <a:lnTo>
                                <a:pt x="977366" y="1155611"/>
                              </a:lnTo>
                              <a:lnTo>
                                <a:pt x="1016038" y="1183894"/>
                              </a:lnTo>
                              <a:lnTo>
                                <a:pt x="1054582" y="1213789"/>
                              </a:lnTo>
                              <a:lnTo>
                                <a:pt x="1093000" y="1245362"/>
                              </a:lnTo>
                              <a:lnTo>
                                <a:pt x="1131290" y="1278674"/>
                              </a:lnTo>
                              <a:lnTo>
                                <a:pt x="1169454" y="1313802"/>
                              </a:lnTo>
                              <a:lnTo>
                                <a:pt x="1207490" y="1350810"/>
                              </a:lnTo>
                              <a:lnTo>
                                <a:pt x="1247228" y="1391323"/>
                              </a:lnTo>
                              <a:lnTo>
                                <a:pt x="1284592" y="1431010"/>
                              </a:lnTo>
                              <a:lnTo>
                                <a:pt x="1319593" y="1469859"/>
                              </a:lnTo>
                              <a:lnTo>
                                <a:pt x="1352245" y="1507896"/>
                              </a:lnTo>
                              <a:lnTo>
                                <a:pt x="1382534" y="1545107"/>
                              </a:lnTo>
                              <a:lnTo>
                                <a:pt x="1410474" y="1581518"/>
                              </a:lnTo>
                              <a:lnTo>
                                <a:pt x="1436090" y="1617129"/>
                              </a:lnTo>
                              <a:lnTo>
                                <a:pt x="1468424" y="1666303"/>
                              </a:lnTo>
                              <a:lnTo>
                                <a:pt x="1495983" y="1714131"/>
                              </a:lnTo>
                              <a:lnTo>
                                <a:pt x="1519021" y="1760626"/>
                              </a:lnTo>
                              <a:lnTo>
                                <a:pt x="1537830" y="1805813"/>
                              </a:lnTo>
                              <a:lnTo>
                                <a:pt x="1552676" y="1849666"/>
                              </a:lnTo>
                              <a:lnTo>
                                <a:pt x="1565122" y="1902548"/>
                              </a:lnTo>
                              <a:lnTo>
                                <a:pt x="1570228" y="1953145"/>
                              </a:lnTo>
                              <a:lnTo>
                                <a:pt x="1570228" y="1509077"/>
                              </a:lnTo>
                              <a:lnTo>
                                <a:pt x="1531315" y="1456601"/>
                              </a:lnTo>
                              <a:lnTo>
                                <a:pt x="1501089" y="1418488"/>
                              </a:lnTo>
                              <a:lnTo>
                                <a:pt x="1468970" y="1379931"/>
                              </a:lnTo>
                              <a:lnTo>
                                <a:pt x="1434998" y="1340916"/>
                              </a:lnTo>
                              <a:lnTo>
                                <a:pt x="1399159" y="1301457"/>
                              </a:lnTo>
                              <a:lnTo>
                                <a:pt x="1361452" y="1261579"/>
                              </a:lnTo>
                              <a:lnTo>
                                <a:pt x="1321917" y="1221270"/>
                              </a:lnTo>
                              <a:lnTo>
                                <a:pt x="1282471" y="1182687"/>
                              </a:lnTo>
                              <a:lnTo>
                                <a:pt x="1243126" y="1145908"/>
                              </a:lnTo>
                              <a:lnTo>
                                <a:pt x="1203909" y="1110945"/>
                              </a:lnTo>
                              <a:lnTo>
                                <a:pt x="1164844" y="1077810"/>
                              </a:lnTo>
                              <a:lnTo>
                                <a:pt x="1125956" y="1046530"/>
                              </a:lnTo>
                              <a:lnTo>
                                <a:pt x="1089748" y="1019009"/>
                              </a:lnTo>
                              <a:lnTo>
                                <a:pt x="1048829" y="989596"/>
                              </a:lnTo>
                              <a:lnTo>
                                <a:pt x="1010640" y="963968"/>
                              </a:lnTo>
                              <a:lnTo>
                                <a:pt x="960107" y="932929"/>
                              </a:lnTo>
                              <a:lnTo>
                                <a:pt x="910043" y="905471"/>
                              </a:lnTo>
                              <a:lnTo>
                                <a:pt x="860501" y="881507"/>
                              </a:lnTo>
                              <a:lnTo>
                                <a:pt x="811542" y="860882"/>
                              </a:lnTo>
                              <a:lnTo>
                                <a:pt x="763231" y="843508"/>
                              </a:lnTo>
                              <a:lnTo>
                                <a:pt x="715619" y="829221"/>
                              </a:lnTo>
                              <a:lnTo>
                                <a:pt x="659726" y="817778"/>
                              </a:lnTo>
                              <a:lnTo>
                                <a:pt x="605015" y="811822"/>
                              </a:lnTo>
                              <a:lnTo>
                                <a:pt x="551548" y="811174"/>
                              </a:lnTo>
                              <a:lnTo>
                                <a:pt x="499364" y="815632"/>
                              </a:lnTo>
                              <a:lnTo>
                                <a:pt x="448525" y="825030"/>
                              </a:lnTo>
                              <a:lnTo>
                                <a:pt x="407174" y="837349"/>
                              </a:lnTo>
                              <a:lnTo>
                                <a:pt x="366509" y="854519"/>
                              </a:lnTo>
                              <a:lnTo>
                                <a:pt x="326529" y="876452"/>
                              </a:lnTo>
                              <a:lnTo>
                                <a:pt x="287223" y="903033"/>
                              </a:lnTo>
                              <a:lnTo>
                                <a:pt x="248564" y="934148"/>
                              </a:lnTo>
                              <a:lnTo>
                                <a:pt x="210540" y="969683"/>
                              </a:lnTo>
                              <a:lnTo>
                                <a:pt x="13106" y="1167168"/>
                              </a:lnTo>
                              <a:lnTo>
                                <a:pt x="0" y="1198486"/>
                              </a:lnTo>
                              <a:lnTo>
                                <a:pt x="393" y="1212380"/>
                              </a:lnTo>
                              <a:lnTo>
                                <a:pt x="27266" y="1265859"/>
                              </a:lnTo>
                              <a:lnTo>
                                <a:pt x="1298041" y="2538387"/>
                              </a:lnTo>
                              <a:lnTo>
                                <a:pt x="1337373" y="2570569"/>
                              </a:lnTo>
                              <a:lnTo>
                                <a:pt x="1385354" y="2583891"/>
                              </a:lnTo>
                              <a:lnTo>
                                <a:pt x="1397939" y="2582100"/>
                              </a:lnTo>
                              <a:lnTo>
                                <a:pt x="1601825" y="2386622"/>
                              </a:lnTo>
                              <a:lnTo>
                                <a:pt x="1637068" y="2348877"/>
                              </a:lnTo>
                              <a:lnTo>
                                <a:pt x="1642478" y="2342172"/>
                              </a:lnTo>
                              <a:lnTo>
                                <a:pt x="1668132" y="2310422"/>
                              </a:lnTo>
                              <a:lnTo>
                                <a:pt x="1694980" y="2271242"/>
                              </a:lnTo>
                              <a:lnTo>
                                <a:pt x="1717586" y="2231364"/>
                              </a:lnTo>
                              <a:lnTo>
                                <a:pt x="1735950" y="2190737"/>
                              </a:lnTo>
                              <a:lnTo>
                                <a:pt x="1750034" y="2149386"/>
                              </a:lnTo>
                              <a:lnTo>
                                <a:pt x="1761693" y="2098395"/>
                              </a:lnTo>
                              <a:lnTo>
                                <a:pt x="1767916" y="2045614"/>
                              </a:lnTo>
                              <a:lnTo>
                                <a:pt x="1768411" y="2001685"/>
                              </a:lnTo>
                              <a:lnTo>
                                <a:pt x="1768538" y="1991194"/>
                              </a:lnTo>
                              <a:close/>
                            </a:path>
                            <a:path w="2793365" h="2584450">
                              <a:moveTo>
                                <a:pt x="2792958" y="1184313"/>
                              </a:moveTo>
                              <a:lnTo>
                                <a:pt x="2771622" y="1151089"/>
                              </a:lnTo>
                              <a:lnTo>
                                <a:pt x="2737916" y="1126248"/>
                              </a:lnTo>
                              <a:lnTo>
                                <a:pt x="2682341" y="1091222"/>
                              </a:lnTo>
                              <a:lnTo>
                                <a:pt x="2349462" y="892771"/>
                              </a:lnTo>
                              <a:lnTo>
                                <a:pt x="2315705" y="872528"/>
                              </a:lnTo>
                              <a:lnTo>
                                <a:pt x="2262276" y="840689"/>
                              </a:lnTo>
                              <a:lnTo>
                                <a:pt x="2172436" y="791629"/>
                              </a:lnTo>
                              <a:lnTo>
                                <a:pt x="2118957" y="765378"/>
                              </a:lnTo>
                              <a:lnTo>
                                <a:pt x="2069312" y="745020"/>
                              </a:lnTo>
                              <a:lnTo>
                                <a:pt x="2023122" y="730770"/>
                              </a:lnTo>
                              <a:lnTo>
                                <a:pt x="1985137" y="722668"/>
                              </a:lnTo>
                              <a:lnTo>
                                <a:pt x="1940356" y="719112"/>
                              </a:lnTo>
                              <a:lnTo>
                                <a:pt x="1921230" y="720229"/>
                              </a:lnTo>
                              <a:lnTo>
                                <a:pt x="1902815" y="722668"/>
                              </a:lnTo>
                              <a:lnTo>
                                <a:pt x="1910130" y="692594"/>
                              </a:lnTo>
                              <a:lnTo>
                                <a:pt x="1915223" y="662063"/>
                              </a:lnTo>
                              <a:lnTo>
                                <a:pt x="1918169" y="631202"/>
                              </a:lnTo>
                              <a:lnTo>
                                <a:pt x="1919071" y="600113"/>
                              </a:lnTo>
                              <a:lnTo>
                                <a:pt x="1917725" y="568769"/>
                              </a:lnTo>
                              <a:lnTo>
                                <a:pt x="1907095" y="504748"/>
                              </a:lnTo>
                              <a:lnTo>
                                <a:pt x="1885861" y="439585"/>
                              </a:lnTo>
                              <a:lnTo>
                                <a:pt x="1853920" y="373049"/>
                              </a:lnTo>
                              <a:lnTo>
                                <a:pt x="1833092" y="338874"/>
                              </a:lnTo>
                              <a:lnTo>
                                <a:pt x="1809318" y="305396"/>
                              </a:lnTo>
                              <a:lnTo>
                                <a:pt x="1782356" y="271246"/>
                              </a:lnTo>
                              <a:lnTo>
                                <a:pt x="1752092" y="236550"/>
                              </a:lnTo>
                              <a:lnTo>
                                <a:pt x="1745462" y="229628"/>
                              </a:lnTo>
                              <a:lnTo>
                                <a:pt x="1745462" y="609612"/>
                              </a:lnTo>
                              <a:lnTo>
                                <a:pt x="1742401" y="635609"/>
                              </a:lnTo>
                              <a:lnTo>
                                <a:pt x="1726857" y="686854"/>
                              </a:lnTo>
                              <a:lnTo>
                                <a:pt x="1696237" y="736079"/>
                              </a:lnTo>
                              <a:lnTo>
                                <a:pt x="1562074" y="872528"/>
                              </a:lnTo>
                              <a:lnTo>
                                <a:pt x="1088999" y="399453"/>
                              </a:lnTo>
                              <a:lnTo>
                                <a:pt x="1186662" y="301790"/>
                              </a:lnTo>
                              <a:lnTo>
                                <a:pt x="1218780" y="271246"/>
                              </a:lnTo>
                              <a:lnTo>
                                <a:pt x="1258023" y="240665"/>
                              </a:lnTo>
                              <a:lnTo>
                                <a:pt x="1294485" y="222161"/>
                              </a:lnTo>
                              <a:lnTo>
                                <a:pt x="1333665" y="211632"/>
                              </a:lnTo>
                              <a:lnTo>
                                <a:pt x="1373124" y="208737"/>
                              </a:lnTo>
                              <a:lnTo>
                                <a:pt x="1412811" y="213702"/>
                              </a:lnTo>
                              <a:lnTo>
                                <a:pt x="1452727" y="226733"/>
                              </a:lnTo>
                              <a:lnTo>
                                <a:pt x="1492872" y="246888"/>
                              </a:lnTo>
                              <a:lnTo>
                                <a:pt x="1533372" y="273088"/>
                              </a:lnTo>
                              <a:lnTo>
                                <a:pt x="1574241" y="305396"/>
                              </a:lnTo>
                              <a:lnTo>
                                <a:pt x="1615541" y="343827"/>
                              </a:lnTo>
                              <a:lnTo>
                                <a:pt x="1661795" y="395173"/>
                              </a:lnTo>
                              <a:lnTo>
                                <a:pt x="1699869" y="448221"/>
                              </a:lnTo>
                              <a:lnTo>
                                <a:pt x="1726755" y="502729"/>
                              </a:lnTo>
                              <a:lnTo>
                                <a:pt x="1741652" y="556171"/>
                              </a:lnTo>
                              <a:lnTo>
                                <a:pt x="1745386" y="600113"/>
                              </a:lnTo>
                              <a:lnTo>
                                <a:pt x="1745462" y="609612"/>
                              </a:lnTo>
                              <a:lnTo>
                                <a:pt x="1745462" y="229628"/>
                              </a:lnTo>
                              <a:lnTo>
                                <a:pt x="1725498" y="208737"/>
                              </a:lnTo>
                              <a:lnTo>
                                <a:pt x="1718665" y="201587"/>
                              </a:lnTo>
                              <a:lnTo>
                                <a:pt x="1682076" y="166611"/>
                              </a:lnTo>
                              <a:lnTo>
                                <a:pt x="1645513" y="134835"/>
                              </a:lnTo>
                              <a:lnTo>
                                <a:pt x="1608937" y="106273"/>
                              </a:lnTo>
                              <a:lnTo>
                                <a:pt x="1572361" y="80937"/>
                              </a:lnTo>
                              <a:lnTo>
                                <a:pt x="1535836" y="59220"/>
                              </a:lnTo>
                              <a:lnTo>
                                <a:pt x="1499374" y="41186"/>
                              </a:lnTo>
                              <a:lnTo>
                                <a:pt x="1462900" y="26403"/>
                              </a:lnTo>
                              <a:lnTo>
                                <a:pt x="1426311" y="14389"/>
                              </a:lnTo>
                              <a:lnTo>
                                <a:pt x="1354442" y="1130"/>
                              </a:lnTo>
                              <a:lnTo>
                                <a:pt x="1319339" y="0"/>
                              </a:lnTo>
                              <a:lnTo>
                                <a:pt x="1284579" y="1943"/>
                              </a:lnTo>
                              <a:lnTo>
                                <a:pt x="1216228" y="17703"/>
                              </a:lnTo>
                              <a:lnTo>
                                <a:pt x="1150467" y="47155"/>
                              </a:lnTo>
                              <a:lnTo>
                                <a:pt x="1104874" y="79794"/>
                              </a:lnTo>
                              <a:lnTo>
                                <a:pt x="1063574" y="117068"/>
                              </a:lnTo>
                              <a:lnTo>
                                <a:pt x="862177" y="318173"/>
                              </a:lnTo>
                              <a:lnTo>
                                <a:pt x="849058" y="349491"/>
                              </a:lnTo>
                              <a:lnTo>
                                <a:pt x="849477" y="363385"/>
                              </a:lnTo>
                              <a:lnTo>
                                <a:pt x="876312" y="416814"/>
                              </a:lnTo>
                              <a:lnTo>
                                <a:pt x="2200249" y="1742478"/>
                              </a:lnTo>
                              <a:lnTo>
                                <a:pt x="2225141" y="1752384"/>
                              </a:lnTo>
                              <a:lnTo>
                                <a:pt x="2231999" y="1749971"/>
                              </a:lnTo>
                              <a:lnTo>
                                <a:pt x="2238044" y="1748447"/>
                              </a:lnTo>
                              <a:lnTo>
                                <a:pt x="2271534" y="1728546"/>
                              </a:lnTo>
                              <a:lnTo>
                                <a:pt x="2302484" y="1697507"/>
                              </a:lnTo>
                              <a:lnTo>
                                <a:pt x="2322207" y="1664233"/>
                              </a:lnTo>
                              <a:lnTo>
                                <a:pt x="2323566" y="1658277"/>
                              </a:lnTo>
                              <a:lnTo>
                                <a:pt x="2325471" y="1652054"/>
                              </a:lnTo>
                              <a:lnTo>
                                <a:pt x="1712823" y="1023277"/>
                              </a:lnTo>
                              <a:lnTo>
                                <a:pt x="1790293" y="945807"/>
                              </a:lnTo>
                              <a:lnTo>
                                <a:pt x="1831886" y="913663"/>
                              </a:lnTo>
                              <a:lnTo>
                                <a:pt x="1876907" y="896277"/>
                              </a:lnTo>
                              <a:lnTo>
                                <a:pt x="1926183" y="892771"/>
                              </a:lnTo>
                              <a:lnTo>
                                <a:pt x="1952155" y="895019"/>
                              </a:lnTo>
                              <a:lnTo>
                                <a:pt x="2007374" y="907961"/>
                              </a:lnTo>
                              <a:lnTo>
                                <a:pt x="2066315" y="930300"/>
                              </a:lnTo>
                              <a:lnTo>
                                <a:pt x="2128672" y="961999"/>
                              </a:lnTo>
                              <a:lnTo>
                                <a:pt x="2195258" y="999540"/>
                              </a:lnTo>
                              <a:lnTo>
                                <a:pt x="2230221" y="1020356"/>
                              </a:lnTo>
                              <a:lnTo>
                                <a:pt x="2649118" y="1275918"/>
                              </a:lnTo>
                              <a:lnTo>
                                <a:pt x="2656484" y="1280096"/>
                              </a:lnTo>
                              <a:lnTo>
                                <a:pt x="2663393" y="1283525"/>
                              </a:lnTo>
                              <a:lnTo>
                                <a:pt x="2669768" y="1286040"/>
                              </a:lnTo>
                              <a:lnTo>
                                <a:pt x="2677134" y="1289596"/>
                              </a:lnTo>
                              <a:lnTo>
                                <a:pt x="2684881" y="1290358"/>
                              </a:lnTo>
                              <a:lnTo>
                                <a:pt x="2692882" y="1289088"/>
                              </a:lnTo>
                              <a:lnTo>
                                <a:pt x="2699512" y="1288148"/>
                              </a:lnTo>
                              <a:lnTo>
                                <a:pt x="2732760" y="1267294"/>
                              </a:lnTo>
                              <a:lnTo>
                                <a:pt x="2766669" y="1233424"/>
                              </a:lnTo>
                              <a:lnTo>
                                <a:pt x="2790126" y="1198435"/>
                              </a:lnTo>
                              <a:lnTo>
                                <a:pt x="2791688" y="1192441"/>
                              </a:lnTo>
                              <a:lnTo>
                                <a:pt x="2792958" y="118431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3.322006pt;margin-top:411.246979pt;width:219.95pt;height:203.5pt;mso-position-horizontal-relative:page;mso-position-vertical-relative:page;z-index:-18228224" id="docshape31" coordorigin="1866,8225" coordsize="4399,4070" path="m4652,11361l4643,11273,4626,11182,4608,11117,4585,11050,4558,10981,4527,10912,4490,10841,4449,10768,4403,10694,4364,10637,4339,10601,4339,11301,4336,11377,4323,11451,4299,11522,4263,11591,4215,11659,4155,11726,3967,11913,2246,10193,2432,10007,2503,9943,2576,9893,2651,9858,2727,9838,2806,9830,2886,9831,2968,9842,3053,9864,3122,9889,3192,9919,3262,9955,3334,9997,3406,10045,3467,10089,3527,10136,3588,10186,3648,10239,3708,10294,3768,10352,3831,10416,3889,10478,3945,10540,3996,10600,4044,10658,4088,10716,4128,10772,4179,10849,4222,10924,4259,10998,4288,11069,4312,11138,4331,11221,4339,11301,4339,10601,4323,10578,4278,10519,4230,10459,4180,10398,4126,10337,4070,10274,4010,10212,3948,10148,3886,10087,3824,10030,3762,9974,3701,9922,3640,9873,3583,9830,3579,9827,3518,9783,3458,9743,3378,9694,3300,9651,3222,9613,3144,9581,3068,9553,2993,9531,2905,9513,2819,9503,2735,9502,2653,9509,2573,9524,2508,9544,2444,9571,2381,9605,2319,9647,2258,9696,2198,9752,1887,10063,1877,10076,1870,10093,1866,10112,1867,10134,1874,10160,1888,10188,1909,10218,1939,10251,3911,12222,3943,12252,3973,12273,4000,12287,4025,12292,4048,12294,4068,12291,4085,12284,4098,12274,4389,11983,4445,11924,4453,11913,4493,11863,4536,11802,4571,11739,4600,11675,4622,11610,4641,11529,4651,11446,4651,11377,4652,11361xm6265,10090l6264,10081,6259,10072,6255,10063,6247,10053,6239,10045,6231,10038,6221,10029,6209,10020,6195,10010,6178,9999,6091,9943,5566,9631,5513,9599,5429,9549,5380,9521,5288,9472,5245,9450,5203,9430,5164,9413,5125,9398,5088,9386,5052,9376,5018,9368,4993,9363,4984,9361,4953,9358,4922,9357,4892,9359,4863,9363,4875,9316,4883,9268,4887,9219,4889,9170,4886,9121,4880,9071,4870,9020,4855,8968,4836,8917,4814,8865,4786,8812,4753,8759,4716,8706,4673,8652,4626,8597,4615,8587,4615,9185,4610,9226,4601,9266,4586,9307,4565,9346,4538,9384,4505,9421,4326,9599,3581,8854,3735,8700,3761,8675,3786,8652,3808,8633,3829,8617,3848,8604,3866,8592,3885,8583,3905,8575,3967,8558,4029,8554,4091,8561,4154,8582,4217,8614,4281,8655,4346,8706,4411,8766,4449,8806,4483,8847,4515,8889,4543,8931,4567,8974,4586,9017,4600,9059,4609,9101,4615,9143,4615,9170,4615,9185,4615,8587,4584,8554,4573,8542,4515,8487,4458,8437,4400,8392,4343,8352,4285,8318,4228,8290,4170,8267,4113,8248,4055,8234,3999,8227,3944,8225,3889,8228,3835,8237,3782,8253,3730,8274,3678,8299,3661,8311,3644,8323,3606,8351,3587,8368,3565,8387,3541,8409,3516,8434,3224,8726,3214,8739,3207,8756,3204,8775,3204,8797,3211,8823,3225,8851,3246,8881,3276,8914,5331,10969,5341,10976,5361,10984,5371,10985,5381,10981,5391,10978,5401,10975,5411,10970,5422,10964,5432,10956,5444,10947,5456,10936,5469,10924,5481,10911,5492,10898,5502,10887,5510,10876,5516,10865,5520,10855,5523,10846,5526,10836,5529,10827,5529,10816,5525,10806,5521,10796,5514,10787,4564,9836,4686,9714,4718,9686,4751,9664,4786,9647,4822,9636,4860,9632,4900,9631,4941,9634,4983,9643,5028,9655,5073,9670,5120,9690,5169,9713,5219,9740,5270,9768,5324,9799,5379,9832,6038,10234,6050,10241,6061,10246,6071,10250,6082,10256,6095,10257,6107,10255,6118,10254,6127,10250,6138,10245,6148,10238,6158,10230,6170,10221,6183,10210,6196,10197,6211,10182,6223,10167,6234,10154,6243,10143,6251,10132,6256,10122,6260,10112,6263,10103,6265,10090xe" filled="true" fillcolor="#c0c0c0" stroked="false">
                <v:path arrowok="t"/>
                <v:fill opacity="32896f" type="solid"/>
                <w10:wrap type="none"/>
              </v:shape>
            </w:pict>
          </mc:Fallback>
        </mc:AlternateContent>
      </w:r>
    </w:p>
    <w:p>
      <w:pPr>
        <w:spacing w:after="0"/>
        <w:rPr>
          <w:sz w:val="2"/>
          <w:szCs w:val="2"/>
        </w:rPr>
        <w:sectPr>
          <w:type w:val="continuous"/>
          <w:pgSz w:w="11910" w:h="16840"/>
          <w:pgMar w:header="106" w:footer="702" w:top="1440" w:bottom="900" w:left="425" w:right="141"/>
        </w:sectPr>
      </w:pPr>
    </w:p>
    <w:p>
      <w:pPr>
        <w:pStyle w:val="BodyText"/>
        <w:spacing w:before="49"/>
        <w:rPr>
          <w:rFonts w:ascii="Arial"/>
          <w:i/>
        </w:rPr>
      </w:pPr>
    </w:p>
    <w:tbl>
      <w:tblPr>
        <w:tblW w:w="0" w:type="auto"/>
        <w:jc w:val="left"/>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6"/>
        <w:gridCol w:w="7536"/>
      </w:tblGrid>
      <w:tr>
        <w:trPr>
          <w:trHeight w:val="417" w:hRule="atLeast"/>
        </w:trPr>
        <w:tc>
          <w:tcPr>
            <w:tcW w:w="1486" w:type="dxa"/>
            <w:shd w:val="clear" w:color="auto" w:fill="001F5F"/>
          </w:tcPr>
          <w:p>
            <w:pPr>
              <w:pStyle w:val="TableParagraph"/>
              <w:spacing w:before="76"/>
              <w:ind w:left="333"/>
              <w:rPr>
                <w:rFonts w:ascii="Arial"/>
                <w:b/>
                <w:sz w:val="22"/>
              </w:rPr>
            </w:pPr>
            <w:r>
              <w:rPr>
                <w:rFonts w:ascii="Arial"/>
                <w:b/>
                <w:color w:val="FFFFFF"/>
                <w:sz w:val="22"/>
              </w:rPr>
              <w:t>PART</w:t>
            </w:r>
            <w:r>
              <w:rPr>
                <w:rFonts w:ascii="Arial"/>
                <w:b/>
                <w:color w:val="FFFFFF"/>
                <w:spacing w:val="-6"/>
                <w:sz w:val="22"/>
              </w:rPr>
              <w:t> </w:t>
            </w:r>
            <w:r>
              <w:rPr>
                <w:rFonts w:ascii="Arial"/>
                <w:b/>
                <w:color w:val="FFFFFF"/>
                <w:spacing w:val="-10"/>
                <w:sz w:val="22"/>
              </w:rPr>
              <w:t>C</w:t>
            </w:r>
          </w:p>
        </w:tc>
        <w:tc>
          <w:tcPr>
            <w:tcW w:w="7536" w:type="dxa"/>
            <w:shd w:val="clear" w:color="auto" w:fill="DEEAF6"/>
          </w:tcPr>
          <w:p>
            <w:pPr>
              <w:pStyle w:val="TableParagraph"/>
              <w:spacing w:before="76"/>
              <w:ind w:left="1"/>
              <w:jc w:val="center"/>
              <w:rPr>
                <w:rFonts w:ascii="Arial"/>
                <w:b/>
                <w:sz w:val="22"/>
              </w:rPr>
            </w:pPr>
            <w:r>
              <w:rPr>
                <w:rFonts w:ascii="Arial"/>
                <w:b/>
                <w:sz w:val="22"/>
              </w:rPr>
              <w:t>AREA</w:t>
            </w:r>
            <w:r>
              <w:rPr>
                <w:rFonts w:ascii="Arial"/>
                <w:b/>
                <w:spacing w:val="-9"/>
                <w:sz w:val="22"/>
              </w:rPr>
              <w:t> </w:t>
            </w:r>
            <w:r>
              <w:rPr>
                <w:rFonts w:ascii="Arial"/>
                <w:b/>
                <w:sz w:val="22"/>
              </w:rPr>
              <w:t>DESCRIPTION</w:t>
            </w:r>
            <w:r>
              <w:rPr>
                <w:rFonts w:ascii="Arial"/>
                <w:b/>
                <w:spacing w:val="-4"/>
                <w:sz w:val="22"/>
              </w:rPr>
              <w:t> </w:t>
            </w:r>
            <w:r>
              <w:rPr>
                <w:rFonts w:ascii="Arial"/>
                <w:b/>
                <w:sz w:val="22"/>
              </w:rPr>
              <w:t>OF</w:t>
            </w:r>
            <w:r>
              <w:rPr>
                <w:rFonts w:ascii="Arial"/>
                <w:b/>
                <w:spacing w:val="-4"/>
                <w:sz w:val="22"/>
              </w:rPr>
              <w:t> </w:t>
            </w:r>
            <w:r>
              <w:rPr>
                <w:rFonts w:ascii="Arial"/>
                <w:b/>
                <w:sz w:val="22"/>
              </w:rPr>
              <w:t>THE</w:t>
            </w:r>
            <w:r>
              <w:rPr>
                <w:rFonts w:ascii="Arial"/>
                <w:b/>
                <w:spacing w:val="-4"/>
                <w:sz w:val="22"/>
              </w:rPr>
              <w:t> </w:t>
            </w:r>
            <w:r>
              <w:rPr>
                <w:rFonts w:ascii="Arial"/>
                <w:b/>
                <w:spacing w:val="-2"/>
                <w:sz w:val="22"/>
              </w:rPr>
              <w:t>PROPERTY</w:t>
            </w:r>
          </w:p>
        </w:tc>
      </w:tr>
    </w:tbl>
    <w:p>
      <w:pPr>
        <w:pStyle w:val="BodyText"/>
        <w:spacing w:before="45" w:after="1"/>
        <w:rPr>
          <w:rFonts w:ascii="Arial"/>
          <w:i/>
        </w:rPr>
      </w:pPr>
    </w:p>
    <w:tbl>
      <w:tblPr>
        <w:tblW w:w="0" w:type="auto"/>
        <w:jc w:val="left"/>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4"/>
        <w:gridCol w:w="2739"/>
        <w:gridCol w:w="1867"/>
        <w:gridCol w:w="4222"/>
      </w:tblGrid>
      <w:tr>
        <w:trPr>
          <w:trHeight w:val="530" w:hRule="atLeast"/>
        </w:trPr>
        <w:tc>
          <w:tcPr>
            <w:tcW w:w="524" w:type="dxa"/>
            <w:vMerge w:val="restart"/>
            <w:shd w:val="clear" w:color="auto" w:fill="DEEAF6"/>
          </w:tcPr>
          <w:p>
            <w:pPr>
              <w:pStyle w:val="TableParagraph"/>
              <w:rPr>
                <w:rFonts w:ascii="Arial"/>
                <w:i/>
                <w:sz w:val="20"/>
              </w:rPr>
            </w:pPr>
          </w:p>
          <w:p>
            <w:pPr>
              <w:pStyle w:val="TableParagraph"/>
              <w:spacing w:before="137"/>
              <w:rPr>
                <w:rFonts w:ascii="Arial"/>
                <w:i/>
                <w:sz w:val="20"/>
              </w:rPr>
            </w:pPr>
          </w:p>
          <w:p>
            <w:pPr>
              <w:pStyle w:val="TableParagraph"/>
              <w:ind w:left="108"/>
              <w:rPr>
                <w:sz w:val="20"/>
              </w:rPr>
            </w:pPr>
            <w:r>
              <w:rPr>
                <w:spacing w:val="-5"/>
                <w:sz w:val="20"/>
              </w:rPr>
              <w:t>1.</w:t>
            </w:r>
          </w:p>
        </w:tc>
        <w:tc>
          <w:tcPr>
            <w:tcW w:w="2739" w:type="dxa"/>
            <w:shd w:val="clear" w:color="auto" w:fill="DEEAF6"/>
          </w:tcPr>
          <w:p>
            <w:pPr>
              <w:pStyle w:val="TableParagraph"/>
              <w:spacing w:line="229" w:lineRule="exact"/>
              <w:ind w:left="107"/>
              <w:rPr>
                <w:sz w:val="20"/>
              </w:rPr>
            </w:pPr>
            <w:r>
              <w:rPr>
                <w:sz w:val="20"/>
              </w:rPr>
              <w:t>Land</w:t>
            </w:r>
            <w:r>
              <w:rPr>
                <w:spacing w:val="-8"/>
                <w:sz w:val="20"/>
              </w:rPr>
              <w:t> </w:t>
            </w:r>
            <w:r>
              <w:rPr>
                <w:sz w:val="20"/>
              </w:rPr>
              <w:t>Area</w:t>
            </w:r>
            <w:r>
              <w:rPr>
                <w:spacing w:val="-9"/>
                <w:sz w:val="20"/>
              </w:rPr>
              <w:t> </w:t>
            </w:r>
            <w:r>
              <w:rPr>
                <w:sz w:val="20"/>
              </w:rPr>
              <w:t>considered</w:t>
            </w:r>
            <w:r>
              <w:rPr>
                <w:spacing w:val="-5"/>
                <w:sz w:val="20"/>
              </w:rPr>
              <w:t> for</w:t>
            </w:r>
          </w:p>
          <w:p>
            <w:pPr>
              <w:pStyle w:val="TableParagraph"/>
              <w:spacing w:before="34"/>
              <w:ind w:left="107"/>
              <w:rPr>
                <w:sz w:val="20"/>
              </w:rPr>
            </w:pPr>
            <w:r>
              <w:rPr>
                <w:spacing w:val="-2"/>
                <w:sz w:val="20"/>
              </w:rPr>
              <w:t>Valuation</w:t>
            </w:r>
          </w:p>
        </w:tc>
        <w:tc>
          <w:tcPr>
            <w:tcW w:w="6089" w:type="dxa"/>
            <w:gridSpan w:val="2"/>
          </w:tcPr>
          <w:p>
            <w:pPr>
              <w:pStyle w:val="TableParagraph"/>
              <w:spacing w:before="131"/>
              <w:ind w:left="107"/>
              <w:rPr>
                <w:sz w:val="20"/>
              </w:rPr>
            </w:pPr>
            <w:r>
              <w:rPr>
                <w:sz w:val="20"/>
              </w:rPr>
              <w:t>2,957</w:t>
            </w:r>
            <w:r>
              <w:rPr>
                <w:spacing w:val="-8"/>
                <w:sz w:val="20"/>
              </w:rPr>
              <w:t> </w:t>
            </w:r>
            <w:r>
              <w:rPr>
                <w:sz w:val="20"/>
              </w:rPr>
              <w:t>sq.yds./</w:t>
            </w:r>
            <w:r>
              <w:rPr>
                <w:spacing w:val="-7"/>
                <w:sz w:val="20"/>
              </w:rPr>
              <w:t> </w:t>
            </w:r>
            <w:r>
              <w:rPr>
                <w:sz w:val="20"/>
              </w:rPr>
              <w:t>2472.40</w:t>
            </w:r>
            <w:r>
              <w:rPr>
                <w:spacing w:val="-8"/>
                <w:sz w:val="20"/>
              </w:rPr>
              <w:t> </w:t>
            </w:r>
            <w:r>
              <w:rPr>
                <w:spacing w:val="-2"/>
                <w:sz w:val="20"/>
              </w:rPr>
              <w:t>sq.mtr.</w:t>
            </w:r>
          </w:p>
        </w:tc>
      </w:tr>
      <w:tr>
        <w:trPr>
          <w:trHeight w:val="458" w:hRule="atLeast"/>
        </w:trPr>
        <w:tc>
          <w:tcPr>
            <w:tcW w:w="524" w:type="dxa"/>
            <w:vMerge/>
            <w:tcBorders>
              <w:top w:val="nil"/>
            </w:tcBorders>
            <w:shd w:val="clear" w:color="auto" w:fill="DEEAF6"/>
          </w:tcPr>
          <w:p>
            <w:pPr>
              <w:rPr>
                <w:sz w:val="2"/>
                <w:szCs w:val="2"/>
              </w:rPr>
            </w:pPr>
          </w:p>
        </w:tc>
        <w:tc>
          <w:tcPr>
            <w:tcW w:w="2739" w:type="dxa"/>
            <w:shd w:val="clear" w:color="auto" w:fill="DEEAF6"/>
          </w:tcPr>
          <w:p>
            <w:pPr>
              <w:pStyle w:val="TableParagraph"/>
              <w:spacing w:line="230" w:lineRule="exact"/>
              <w:ind w:left="107" w:right="213"/>
              <w:rPr>
                <w:sz w:val="20"/>
              </w:rPr>
            </w:pPr>
            <w:r>
              <w:rPr>
                <w:sz w:val="20"/>
              </w:rPr>
              <w:t>Area</w:t>
            </w:r>
            <w:r>
              <w:rPr>
                <w:spacing w:val="-11"/>
                <w:sz w:val="20"/>
              </w:rPr>
              <w:t> </w:t>
            </w:r>
            <w:r>
              <w:rPr>
                <w:sz w:val="20"/>
              </w:rPr>
              <w:t>adopted</w:t>
            </w:r>
            <w:r>
              <w:rPr>
                <w:spacing w:val="-10"/>
                <w:sz w:val="20"/>
              </w:rPr>
              <w:t> </w:t>
            </w:r>
            <w:r>
              <w:rPr>
                <w:sz w:val="20"/>
              </w:rPr>
              <w:t>on</w:t>
            </w:r>
            <w:r>
              <w:rPr>
                <w:spacing w:val="-11"/>
                <w:sz w:val="20"/>
              </w:rPr>
              <w:t> </w:t>
            </w:r>
            <w:r>
              <w:rPr>
                <w:sz w:val="20"/>
              </w:rPr>
              <w:t>the</w:t>
            </w:r>
            <w:r>
              <w:rPr>
                <w:spacing w:val="-11"/>
                <w:sz w:val="20"/>
              </w:rPr>
              <w:t> </w:t>
            </w:r>
            <w:r>
              <w:rPr>
                <w:sz w:val="20"/>
              </w:rPr>
              <w:t>basis </w:t>
            </w:r>
            <w:r>
              <w:rPr>
                <w:spacing w:val="-6"/>
                <w:sz w:val="20"/>
              </w:rPr>
              <w:t>of</w:t>
            </w:r>
          </w:p>
        </w:tc>
        <w:tc>
          <w:tcPr>
            <w:tcW w:w="6089" w:type="dxa"/>
            <w:gridSpan w:val="2"/>
          </w:tcPr>
          <w:p>
            <w:pPr>
              <w:pStyle w:val="TableParagraph"/>
              <w:spacing w:line="227" w:lineRule="exact"/>
              <w:ind w:left="107"/>
              <w:rPr>
                <w:sz w:val="20"/>
              </w:rPr>
            </w:pPr>
            <w:r>
              <w:rPr>
                <w:sz w:val="20"/>
              </w:rPr>
              <w:t>Property</w:t>
            </w:r>
            <w:r>
              <w:rPr>
                <w:spacing w:val="-9"/>
                <w:sz w:val="20"/>
              </w:rPr>
              <w:t> </w:t>
            </w:r>
            <w:r>
              <w:rPr>
                <w:sz w:val="20"/>
              </w:rPr>
              <w:t>documents</w:t>
            </w:r>
            <w:r>
              <w:rPr>
                <w:spacing w:val="-6"/>
                <w:sz w:val="20"/>
              </w:rPr>
              <w:t> </w:t>
            </w:r>
            <w:r>
              <w:rPr>
                <w:sz w:val="20"/>
              </w:rPr>
              <w:t>&amp;</w:t>
            </w:r>
            <w:r>
              <w:rPr>
                <w:spacing w:val="-7"/>
                <w:sz w:val="20"/>
              </w:rPr>
              <w:t> </w:t>
            </w:r>
            <w:r>
              <w:rPr>
                <w:sz w:val="20"/>
              </w:rPr>
              <w:t>site</w:t>
            </w:r>
            <w:r>
              <w:rPr>
                <w:spacing w:val="-2"/>
                <w:sz w:val="20"/>
              </w:rPr>
              <w:t> </w:t>
            </w:r>
            <w:r>
              <w:rPr>
                <w:sz w:val="20"/>
              </w:rPr>
              <w:t>survey</w:t>
            </w:r>
            <w:r>
              <w:rPr>
                <w:spacing w:val="-7"/>
                <w:sz w:val="20"/>
              </w:rPr>
              <w:t> </w:t>
            </w:r>
            <w:r>
              <w:rPr>
                <w:spacing w:val="-4"/>
                <w:sz w:val="20"/>
              </w:rPr>
              <w:t>both</w:t>
            </w:r>
          </w:p>
        </w:tc>
      </w:tr>
      <w:tr>
        <w:trPr>
          <w:trHeight w:val="458" w:hRule="atLeast"/>
        </w:trPr>
        <w:tc>
          <w:tcPr>
            <w:tcW w:w="524" w:type="dxa"/>
            <w:vMerge/>
            <w:tcBorders>
              <w:top w:val="nil"/>
            </w:tcBorders>
            <w:shd w:val="clear" w:color="auto" w:fill="DEEAF6"/>
          </w:tcPr>
          <w:p>
            <w:pPr>
              <w:rPr>
                <w:sz w:val="2"/>
                <w:szCs w:val="2"/>
              </w:rPr>
            </w:pPr>
          </w:p>
        </w:tc>
        <w:tc>
          <w:tcPr>
            <w:tcW w:w="2739" w:type="dxa"/>
            <w:shd w:val="clear" w:color="auto" w:fill="DEEAF6"/>
          </w:tcPr>
          <w:p>
            <w:pPr>
              <w:pStyle w:val="TableParagraph"/>
              <w:spacing w:line="228" w:lineRule="exact"/>
              <w:ind w:left="107"/>
              <w:rPr>
                <w:sz w:val="20"/>
              </w:rPr>
            </w:pPr>
            <w:r>
              <w:rPr>
                <w:sz w:val="20"/>
              </w:rPr>
              <w:t>Remarks</w:t>
            </w:r>
            <w:r>
              <w:rPr>
                <w:spacing w:val="-14"/>
                <w:sz w:val="20"/>
              </w:rPr>
              <w:t> </w:t>
            </w:r>
            <w:r>
              <w:rPr>
                <w:sz w:val="20"/>
              </w:rPr>
              <w:t>&amp;</w:t>
            </w:r>
            <w:r>
              <w:rPr>
                <w:spacing w:val="-14"/>
                <w:sz w:val="20"/>
              </w:rPr>
              <w:t> </w:t>
            </w:r>
            <w:r>
              <w:rPr>
                <w:sz w:val="20"/>
              </w:rPr>
              <w:t>observations,</w:t>
            </w:r>
            <w:r>
              <w:rPr>
                <w:spacing w:val="-12"/>
                <w:sz w:val="20"/>
              </w:rPr>
              <w:t> </w:t>
            </w:r>
            <w:r>
              <w:rPr>
                <w:sz w:val="20"/>
              </w:rPr>
              <w:t>if </w:t>
            </w:r>
            <w:r>
              <w:rPr>
                <w:spacing w:val="-4"/>
                <w:sz w:val="20"/>
              </w:rPr>
              <w:t>any</w:t>
            </w:r>
          </w:p>
        </w:tc>
        <w:tc>
          <w:tcPr>
            <w:tcW w:w="6089" w:type="dxa"/>
            <w:gridSpan w:val="2"/>
          </w:tcPr>
          <w:p>
            <w:pPr>
              <w:pStyle w:val="TableParagraph"/>
              <w:spacing w:line="228" w:lineRule="exact"/>
              <w:ind w:left="107"/>
              <w:rPr>
                <w:sz w:val="20"/>
              </w:rPr>
            </w:pPr>
            <w:r>
              <w:rPr>
                <w:sz w:val="20"/>
              </w:rPr>
              <w:t>Land</w:t>
            </w:r>
            <w:r>
              <w:rPr>
                <w:spacing w:val="-7"/>
                <w:sz w:val="20"/>
              </w:rPr>
              <w:t> </w:t>
            </w:r>
            <w:r>
              <w:rPr>
                <w:sz w:val="20"/>
              </w:rPr>
              <w:t>Area</w:t>
            </w:r>
            <w:r>
              <w:rPr>
                <w:spacing w:val="-7"/>
                <w:sz w:val="20"/>
              </w:rPr>
              <w:t> </w:t>
            </w:r>
            <w:r>
              <w:rPr>
                <w:sz w:val="20"/>
              </w:rPr>
              <w:t>is</w:t>
            </w:r>
            <w:r>
              <w:rPr>
                <w:spacing w:val="-7"/>
                <w:sz w:val="20"/>
              </w:rPr>
              <w:t> </w:t>
            </w:r>
            <w:r>
              <w:rPr>
                <w:sz w:val="20"/>
              </w:rPr>
              <w:t>considered</w:t>
            </w:r>
            <w:r>
              <w:rPr>
                <w:spacing w:val="-8"/>
                <w:sz w:val="20"/>
              </w:rPr>
              <w:t> </w:t>
            </w:r>
            <w:r>
              <w:rPr>
                <w:sz w:val="20"/>
              </w:rPr>
              <w:t>as</w:t>
            </w:r>
            <w:r>
              <w:rPr>
                <w:spacing w:val="-5"/>
                <w:sz w:val="20"/>
              </w:rPr>
              <w:t> </w:t>
            </w:r>
            <w:r>
              <w:rPr>
                <w:sz w:val="20"/>
              </w:rPr>
              <w:t>per</w:t>
            </w:r>
            <w:r>
              <w:rPr>
                <w:spacing w:val="-8"/>
                <w:sz w:val="20"/>
              </w:rPr>
              <w:t> </w:t>
            </w:r>
            <w:r>
              <w:rPr>
                <w:sz w:val="20"/>
              </w:rPr>
              <w:t>documents</w:t>
            </w:r>
            <w:r>
              <w:rPr>
                <w:spacing w:val="-7"/>
                <w:sz w:val="20"/>
              </w:rPr>
              <w:t> </w:t>
            </w:r>
            <w:r>
              <w:rPr>
                <w:sz w:val="20"/>
              </w:rPr>
              <w:t>and</w:t>
            </w:r>
            <w:r>
              <w:rPr>
                <w:spacing w:val="-9"/>
                <w:sz w:val="20"/>
              </w:rPr>
              <w:t> </w:t>
            </w:r>
            <w:r>
              <w:rPr>
                <w:sz w:val="20"/>
              </w:rPr>
              <w:t>site</w:t>
            </w:r>
            <w:r>
              <w:rPr>
                <w:spacing w:val="-9"/>
                <w:sz w:val="20"/>
              </w:rPr>
              <w:t> </w:t>
            </w:r>
            <w:r>
              <w:rPr>
                <w:sz w:val="20"/>
              </w:rPr>
              <w:t>survey</w:t>
            </w:r>
            <w:r>
              <w:rPr>
                <w:spacing w:val="-11"/>
                <w:sz w:val="20"/>
              </w:rPr>
              <w:t> </w:t>
            </w:r>
            <w:r>
              <w:rPr>
                <w:sz w:val="20"/>
              </w:rPr>
              <w:t>sample </w:t>
            </w:r>
            <w:r>
              <w:rPr>
                <w:spacing w:val="-2"/>
                <w:sz w:val="20"/>
              </w:rPr>
              <w:t>measurements.</w:t>
            </w:r>
          </w:p>
        </w:tc>
      </w:tr>
      <w:tr>
        <w:trPr>
          <w:trHeight w:val="794" w:hRule="atLeast"/>
        </w:trPr>
        <w:tc>
          <w:tcPr>
            <w:tcW w:w="524" w:type="dxa"/>
            <w:vMerge w:val="restart"/>
            <w:shd w:val="clear" w:color="auto" w:fill="DEEAF6"/>
          </w:tcPr>
          <w:p>
            <w:pPr>
              <w:pStyle w:val="TableParagraph"/>
              <w:rPr>
                <w:rFonts w:ascii="Arial"/>
                <w:i/>
                <w:sz w:val="20"/>
              </w:rPr>
            </w:pPr>
          </w:p>
          <w:p>
            <w:pPr>
              <w:pStyle w:val="TableParagraph"/>
              <w:rPr>
                <w:rFonts w:ascii="Arial"/>
                <w:i/>
                <w:sz w:val="20"/>
              </w:rPr>
            </w:pPr>
          </w:p>
          <w:p>
            <w:pPr>
              <w:pStyle w:val="TableParagraph"/>
              <w:spacing w:before="39"/>
              <w:rPr>
                <w:rFonts w:ascii="Arial"/>
                <w:i/>
                <w:sz w:val="20"/>
              </w:rPr>
            </w:pPr>
          </w:p>
          <w:p>
            <w:pPr>
              <w:pStyle w:val="TableParagraph"/>
              <w:ind w:left="108"/>
              <w:rPr>
                <w:sz w:val="20"/>
              </w:rPr>
            </w:pPr>
            <w:r>
              <w:rPr>
                <w:spacing w:val="-5"/>
                <w:sz w:val="20"/>
              </w:rPr>
              <w:t>2.</w:t>
            </w:r>
          </w:p>
        </w:tc>
        <w:tc>
          <w:tcPr>
            <w:tcW w:w="2739" w:type="dxa"/>
            <w:shd w:val="clear" w:color="auto" w:fill="DEEAF6"/>
          </w:tcPr>
          <w:p>
            <w:pPr>
              <w:pStyle w:val="TableParagraph"/>
              <w:spacing w:line="229" w:lineRule="exact"/>
              <w:ind w:left="107"/>
              <w:rPr>
                <w:sz w:val="20"/>
              </w:rPr>
            </w:pPr>
            <w:r>
              <w:rPr>
                <w:sz w:val="20"/>
              </w:rPr>
              <w:t>Constructed</w:t>
            </w:r>
            <w:r>
              <w:rPr>
                <w:spacing w:val="-13"/>
                <w:sz w:val="20"/>
              </w:rPr>
              <w:t> </w:t>
            </w:r>
            <w:r>
              <w:rPr>
                <w:spacing w:val="-4"/>
                <w:sz w:val="20"/>
              </w:rPr>
              <w:t>Area</w:t>
            </w:r>
          </w:p>
          <w:p>
            <w:pPr>
              <w:pStyle w:val="TableParagraph"/>
              <w:spacing w:line="260" w:lineRule="atLeast" w:before="6"/>
              <w:ind w:left="107" w:right="213"/>
              <w:rPr>
                <w:rFonts w:ascii="Arial"/>
                <w:b/>
                <w:sz w:val="20"/>
              </w:rPr>
            </w:pPr>
            <w:r>
              <w:rPr>
                <w:sz w:val="20"/>
              </w:rPr>
              <w:t>considered</w:t>
            </w:r>
            <w:r>
              <w:rPr>
                <w:spacing w:val="-14"/>
                <w:sz w:val="20"/>
              </w:rPr>
              <w:t> </w:t>
            </w:r>
            <w:r>
              <w:rPr>
                <w:sz w:val="20"/>
              </w:rPr>
              <w:t>for</w:t>
            </w:r>
            <w:r>
              <w:rPr>
                <w:spacing w:val="-14"/>
                <w:sz w:val="20"/>
              </w:rPr>
              <w:t> </w:t>
            </w:r>
            <w:r>
              <w:rPr>
                <w:sz w:val="20"/>
              </w:rPr>
              <w:t>Valuation (As per IS </w:t>
            </w:r>
            <w:r>
              <w:rPr>
                <w:rFonts w:ascii="Arial"/>
                <w:b/>
                <w:sz w:val="20"/>
              </w:rPr>
              <w:t>3861-1966)</w:t>
            </w:r>
          </w:p>
        </w:tc>
        <w:tc>
          <w:tcPr>
            <w:tcW w:w="1867" w:type="dxa"/>
          </w:tcPr>
          <w:p>
            <w:pPr>
              <w:pStyle w:val="TableParagraph"/>
              <w:spacing w:before="33"/>
              <w:rPr>
                <w:rFonts w:ascii="Arial"/>
                <w:i/>
                <w:sz w:val="20"/>
              </w:rPr>
            </w:pPr>
          </w:p>
          <w:p>
            <w:pPr>
              <w:pStyle w:val="TableParagraph"/>
              <w:ind w:left="107"/>
              <w:rPr>
                <w:rFonts w:ascii="Arial"/>
                <w:b/>
                <w:sz w:val="20"/>
              </w:rPr>
            </w:pPr>
            <w:r>
              <w:rPr>
                <w:rFonts w:ascii="Arial"/>
                <w:b/>
                <w:sz w:val="20"/>
              </w:rPr>
              <w:t>Built-up</w:t>
            </w:r>
            <w:r>
              <w:rPr>
                <w:rFonts w:ascii="Arial"/>
                <w:b/>
                <w:spacing w:val="-6"/>
                <w:sz w:val="20"/>
              </w:rPr>
              <w:t> </w:t>
            </w:r>
            <w:r>
              <w:rPr>
                <w:rFonts w:ascii="Arial"/>
                <w:b/>
                <w:spacing w:val="-4"/>
                <w:sz w:val="20"/>
              </w:rPr>
              <w:t>Area</w:t>
            </w:r>
          </w:p>
        </w:tc>
        <w:tc>
          <w:tcPr>
            <w:tcW w:w="4222" w:type="dxa"/>
          </w:tcPr>
          <w:p>
            <w:pPr>
              <w:pStyle w:val="TableParagraph"/>
              <w:spacing w:before="35"/>
              <w:rPr>
                <w:rFonts w:ascii="Arial"/>
                <w:i/>
                <w:sz w:val="20"/>
              </w:rPr>
            </w:pPr>
          </w:p>
          <w:p>
            <w:pPr>
              <w:pStyle w:val="TableParagraph"/>
              <w:spacing w:before="1"/>
              <w:ind w:left="107"/>
              <w:rPr>
                <w:sz w:val="20"/>
              </w:rPr>
            </w:pPr>
            <w:r>
              <w:rPr>
                <w:sz w:val="20"/>
              </w:rPr>
              <w:t>~23,535</w:t>
            </w:r>
            <w:r>
              <w:rPr>
                <w:spacing w:val="-4"/>
                <w:sz w:val="20"/>
              </w:rPr>
              <w:t> </w:t>
            </w:r>
            <w:r>
              <w:rPr>
                <w:sz w:val="20"/>
              </w:rPr>
              <w:t>sq.</w:t>
            </w:r>
            <w:r>
              <w:rPr>
                <w:spacing w:val="-5"/>
                <w:sz w:val="20"/>
              </w:rPr>
              <w:t> </w:t>
            </w:r>
            <w:r>
              <w:rPr>
                <w:sz w:val="20"/>
              </w:rPr>
              <w:t>ft./</w:t>
            </w:r>
            <w:r>
              <w:rPr>
                <w:spacing w:val="-4"/>
                <w:sz w:val="20"/>
              </w:rPr>
              <w:t> </w:t>
            </w:r>
            <w:r>
              <w:rPr>
                <w:sz w:val="20"/>
              </w:rPr>
              <w:t>7845.33</w:t>
            </w:r>
            <w:r>
              <w:rPr>
                <w:spacing w:val="-3"/>
                <w:sz w:val="20"/>
              </w:rPr>
              <w:t> </w:t>
            </w:r>
            <w:r>
              <w:rPr>
                <w:sz w:val="20"/>
              </w:rPr>
              <w:t>Sq.</w:t>
            </w:r>
            <w:r>
              <w:rPr>
                <w:spacing w:val="-4"/>
                <w:sz w:val="20"/>
              </w:rPr>
              <w:t> </w:t>
            </w:r>
            <w:r>
              <w:rPr>
                <w:sz w:val="20"/>
              </w:rPr>
              <w:t>ft.</w:t>
            </w:r>
            <w:r>
              <w:rPr>
                <w:spacing w:val="-5"/>
                <w:sz w:val="20"/>
              </w:rPr>
              <w:t> </w:t>
            </w:r>
            <w:r>
              <w:rPr>
                <w:sz w:val="20"/>
              </w:rPr>
              <w:t>on</w:t>
            </w:r>
            <w:r>
              <w:rPr>
                <w:spacing w:val="-4"/>
                <w:sz w:val="20"/>
              </w:rPr>
              <w:t> </w:t>
            </w:r>
            <w:r>
              <w:rPr>
                <w:sz w:val="20"/>
              </w:rPr>
              <w:t>each</w:t>
            </w:r>
            <w:r>
              <w:rPr>
                <w:spacing w:val="-3"/>
                <w:sz w:val="20"/>
              </w:rPr>
              <w:t> </w:t>
            </w:r>
            <w:r>
              <w:rPr>
                <w:spacing w:val="-4"/>
                <w:sz w:val="20"/>
              </w:rPr>
              <w:t>floor</w:t>
            </w:r>
          </w:p>
        </w:tc>
      </w:tr>
      <w:tr>
        <w:trPr>
          <w:trHeight w:val="460" w:hRule="atLeast"/>
        </w:trPr>
        <w:tc>
          <w:tcPr>
            <w:tcW w:w="524" w:type="dxa"/>
            <w:vMerge/>
            <w:tcBorders>
              <w:top w:val="nil"/>
            </w:tcBorders>
            <w:shd w:val="clear" w:color="auto" w:fill="DEEAF6"/>
          </w:tcPr>
          <w:p>
            <w:pPr>
              <w:rPr>
                <w:sz w:val="2"/>
                <w:szCs w:val="2"/>
              </w:rPr>
            </w:pPr>
          </w:p>
        </w:tc>
        <w:tc>
          <w:tcPr>
            <w:tcW w:w="2739" w:type="dxa"/>
            <w:shd w:val="clear" w:color="auto" w:fill="DEEAF6"/>
          </w:tcPr>
          <w:p>
            <w:pPr>
              <w:pStyle w:val="TableParagraph"/>
              <w:spacing w:line="230" w:lineRule="exact"/>
              <w:ind w:left="107" w:right="213"/>
              <w:rPr>
                <w:sz w:val="20"/>
              </w:rPr>
            </w:pPr>
            <w:r>
              <w:rPr>
                <w:sz w:val="20"/>
              </w:rPr>
              <w:t>Area</w:t>
            </w:r>
            <w:r>
              <w:rPr>
                <w:spacing w:val="-11"/>
                <w:sz w:val="20"/>
              </w:rPr>
              <w:t> </w:t>
            </w:r>
            <w:r>
              <w:rPr>
                <w:sz w:val="20"/>
              </w:rPr>
              <w:t>adopted</w:t>
            </w:r>
            <w:r>
              <w:rPr>
                <w:spacing w:val="-10"/>
                <w:sz w:val="20"/>
              </w:rPr>
              <w:t> </w:t>
            </w:r>
            <w:r>
              <w:rPr>
                <w:sz w:val="20"/>
              </w:rPr>
              <w:t>on</w:t>
            </w:r>
            <w:r>
              <w:rPr>
                <w:spacing w:val="-11"/>
                <w:sz w:val="20"/>
              </w:rPr>
              <w:t> </w:t>
            </w:r>
            <w:r>
              <w:rPr>
                <w:sz w:val="20"/>
              </w:rPr>
              <w:t>the</w:t>
            </w:r>
            <w:r>
              <w:rPr>
                <w:spacing w:val="-11"/>
                <w:sz w:val="20"/>
              </w:rPr>
              <w:t> </w:t>
            </w:r>
            <w:r>
              <w:rPr>
                <w:sz w:val="20"/>
              </w:rPr>
              <w:t>basis </w:t>
            </w:r>
            <w:r>
              <w:rPr>
                <w:spacing w:val="-6"/>
                <w:sz w:val="20"/>
              </w:rPr>
              <w:t>of</w:t>
            </w:r>
          </w:p>
        </w:tc>
        <w:tc>
          <w:tcPr>
            <w:tcW w:w="6089" w:type="dxa"/>
            <w:gridSpan w:val="2"/>
          </w:tcPr>
          <w:p>
            <w:pPr>
              <w:pStyle w:val="TableParagraph"/>
              <w:spacing w:line="227" w:lineRule="exact"/>
              <w:ind w:left="107"/>
              <w:rPr>
                <w:sz w:val="20"/>
              </w:rPr>
            </w:pPr>
            <w:r>
              <w:rPr>
                <w:sz w:val="20"/>
              </w:rPr>
              <w:t>As</w:t>
            </w:r>
            <w:r>
              <w:rPr>
                <w:spacing w:val="-6"/>
                <w:sz w:val="20"/>
              </w:rPr>
              <w:t> </w:t>
            </w:r>
            <w:r>
              <w:rPr>
                <w:sz w:val="20"/>
              </w:rPr>
              <w:t>per</w:t>
            </w:r>
            <w:r>
              <w:rPr>
                <w:spacing w:val="-5"/>
                <w:sz w:val="20"/>
              </w:rPr>
              <w:t> </w:t>
            </w:r>
            <w:r>
              <w:rPr>
                <w:sz w:val="20"/>
              </w:rPr>
              <w:t>documents</w:t>
            </w:r>
            <w:r>
              <w:rPr>
                <w:spacing w:val="-5"/>
                <w:sz w:val="20"/>
              </w:rPr>
              <w:t> </w:t>
            </w:r>
            <w:r>
              <w:rPr>
                <w:sz w:val="20"/>
              </w:rPr>
              <w:t>provided</w:t>
            </w:r>
            <w:r>
              <w:rPr>
                <w:spacing w:val="-3"/>
                <w:sz w:val="20"/>
              </w:rPr>
              <w:t> </w:t>
            </w:r>
            <w:r>
              <w:rPr>
                <w:sz w:val="20"/>
              </w:rPr>
              <w:t>and</w:t>
            </w:r>
            <w:r>
              <w:rPr>
                <w:spacing w:val="-6"/>
                <w:sz w:val="20"/>
              </w:rPr>
              <w:t> </w:t>
            </w:r>
            <w:r>
              <w:rPr>
                <w:sz w:val="20"/>
              </w:rPr>
              <w:t>site</w:t>
            </w:r>
            <w:r>
              <w:rPr>
                <w:spacing w:val="-7"/>
                <w:sz w:val="20"/>
              </w:rPr>
              <w:t> </w:t>
            </w:r>
            <w:r>
              <w:rPr>
                <w:sz w:val="20"/>
              </w:rPr>
              <w:t>survey</w:t>
            </w:r>
            <w:r>
              <w:rPr>
                <w:spacing w:val="-9"/>
                <w:sz w:val="20"/>
              </w:rPr>
              <w:t> </w:t>
            </w:r>
            <w:r>
              <w:rPr>
                <w:sz w:val="20"/>
              </w:rPr>
              <w:t>sample</w:t>
            </w:r>
            <w:r>
              <w:rPr>
                <w:spacing w:val="-5"/>
                <w:sz w:val="20"/>
              </w:rPr>
              <w:t> </w:t>
            </w:r>
            <w:r>
              <w:rPr>
                <w:spacing w:val="-2"/>
                <w:sz w:val="20"/>
              </w:rPr>
              <w:t>measurement.</w:t>
            </w:r>
          </w:p>
        </w:tc>
      </w:tr>
      <w:tr>
        <w:trPr>
          <w:trHeight w:val="460" w:hRule="atLeast"/>
        </w:trPr>
        <w:tc>
          <w:tcPr>
            <w:tcW w:w="524" w:type="dxa"/>
            <w:vMerge/>
            <w:tcBorders>
              <w:top w:val="nil"/>
            </w:tcBorders>
            <w:shd w:val="clear" w:color="auto" w:fill="DEEAF6"/>
          </w:tcPr>
          <w:p>
            <w:pPr>
              <w:rPr>
                <w:sz w:val="2"/>
                <w:szCs w:val="2"/>
              </w:rPr>
            </w:pPr>
          </w:p>
        </w:tc>
        <w:tc>
          <w:tcPr>
            <w:tcW w:w="2739" w:type="dxa"/>
            <w:shd w:val="clear" w:color="auto" w:fill="DEEAF6"/>
          </w:tcPr>
          <w:p>
            <w:pPr>
              <w:pStyle w:val="TableParagraph"/>
              <w:spacing w:line="230" w:lineRule="exact"/>
              <w:ind w:left="107"/>
              <w:rPr>
                <w:sz w:val="20"/>
              </w:rPr>
            </w:pPr>
            <w:r>
              <w:rPr>
                <w:sz w:val="20"/>
              </w:rPr>
              <w:t>Remarks</w:t>
            </w:r>
            <w:r>
              <w:rPr>
                <w:spacing w:val="-14"/>
                <w:sz w:val="20"/>
              </w:rPr>
              <w:t> </w:t>
            </w:r>
            <w:r>
              <w:rPr>
                <w:sz w:val="20"/>
              </w:rPr>
              <w:t>&amp;</w:t>
            </w:r>
            <w:r>
              <w:rPr>
                <w:spacing w:val="-14"/>
                <w:sz w:val="20"/>
              </w:rPr>
              <w:t> </w:t>
            </w:r>
            <w:r>
              <w:rPr>
                <w:sz w:val="20"/>
              </w:rPr>
              <w:t>observations,</w:t>
            </w:r>
            <w:r>
              <w:rPr>
                <w:spacing w:val="-12"/>
                <w:sz w:val="20"/>
              </w:rPr>
              <w:t> </w:t>
            </w:r>
            <w:r>
              <w:rPr>
                <w:sz w:val="20"/>
              </w:rPr>
              <w:t>if </w:t>
            </w:r>
            <w:r>
              <w:rPr>
                <w:spacing w:val="-4"/>
                <w:sz w:val="20"/>
              </w:rPr>
              <w:t>any</w:t>
            </w:r>
          </w:p>
        </w:tc>
        <w:tc>
          <w:tcPr>
            <w:tcW w:w="6089" w:type="dxa"/>
            <w:gridSpan w:val="2"/>
          </w:tcPr>
          <w:p>
            <w:pPr>
              <w:pStyle w:val="TableParagraph"/>
              <w:spacing w:line="230" w:lineRule="exact"/>
              <w:ind w:left="107"/>
              <w:rPr>
                <w:sz w:val="20"/>
              </w:rPr>
            </w:pPr>
            <w:r>
              <w:rPr>
                <w:sz w:val="20"/>
              </w:rPr>
              <w:t>Built-up area is considered as per documents provided along with google</w:t>
            </w:r>
            <w:r>
              <w:rPr>
                <w:spacing w:val="-8"/>
                <w:sz w:val="20"/>
              </w:rPr>
              <w:t> </w:t>
            </w:r>
            <w:r>
              <w:rPr>
                <w:sz w:val="20"/>
              </w:rPr>
              <w:t>measurement</w:t>
            </w:r>
            <w:r>
              <w:rPr>
                <w:spacing w:val="-7"/>
                <w:sz w:val="20"/>
              </w:rPr>
              <w:t> </w:t>
            </w:r>
            <w:r>
              <w:rPr>
                <w:sz w:val="20"/>
              </w:rPr>
              <w:t>tool</w:t>
            </w:r>
            <w:r>
              <w:rPr>
                <w:spacing w:val="-7"/>
                <w:sz w:val="20"/>
              </w:rPr>
              <w:t> </w:t>
            </w:r>
            <w:r>
              <w:rPr>
                <w:sz w:val="20"/>
              </w:rPr>
              <w:t>during</w:t>
            </w:r>
            <w:r>
              <w:rPr>
                <w:spacing w:val="-7"/>
                <w:sz w:val="20"/>
              </w:rPr>
              <w:t> </w:t>
            </w:r>
            <w:r>
              <w:rPr>
                <w:sz w:val="20"/>
              </w:rPr>
              <w:t>site</w:t>
            </w:r>
            <w:r>
              <w:rPr>
                <w:spacing w:val="-9"/>
                <w:sz w:val="20"/>
              </w:rPr>
              <w:t> </w:t>
            </w:r>
            <w:r>
              <w:rPr>
                <w:sz w:val="20"/>
              </w:rPr>
              <w:t>survey</w:t>
            </w:r>
            <w:r>
              <w:rPr>
                <w:spacing w:val="-10"/>
                <w:sz w:val="20"/>
              </w:rPr>
              <w:t> </w:t>
            </w:r>
            <w:r>
              <w:rPr>
                <w:sz w:val="20"/>
              </w:rPr>
              <w:t>sample</w:t>
            </w:r>
            <w:r>
              <w:rPr>
                <w:spacing w:val="-7"/>
                <w:sz w:val="20"/>
              </w:rPr>
              <w:t> </w:t>
            </w:r>
            <w:r>
              <w:rPr>
                <w:spacing w:val="-2"/>
                <w:sz w:val="20"/>
              </w:rPr>
              <w:t>measurement</w:t>
            </w:r>
          </w:p>
        </w:tc>
      </w:tr>
    </w:tbl>
    <w:p>
      <w:pPr>
        <w:pStyle w:val="BodyText"/>
        <w:spacing w:before="40"/>
        <w:rPr>
          <w:rFonts w:ascii="Arial"/>
          <w:i/>
          <w:sz w:val="18"/>
        </w:rPr>
      </w:pPr>
    </w:p>
    <w:p>
      <w:pPr>
        <w:spacing w:before="0"/>
        <w:ind w:left="1015" w:right="0" w:firstLine="0"/>
        <w:jc w:val="left"/>
        <w:rPr>
          <w:rFonts w:ascii="Arial"/>
          <w:b/>
          <w:sz w:val="18"/>
        </w:rPr>
      </w:pPr>
      <w:r>
        <w:rPr>
          <w:rFonts w:ascii="Arial"/>
          <w:b/>
          <w:sz w:val="18"/>
        </w:rPr>
        <mc:AlternateContent>
          <mc:Choice Requires="wps">
            <w:drawing>
              <wp:anchor distT="0" distB="0" distL="0" distR="0" allowOverlap="1" layoutInCell="1" locked="0" behindDoc="1" simplePos="0" relativeHeight="485089280">
                <wp:simplePos x="0" y="0"/>
                <wp:positionH relativeFrom="page">
                  <wp:posOffset>1185189</wp:posOffset>
                </wp:positionH>
                <wp:positionV relativeFrom="paragraph">
                  <wp:posOffset>-1038849</wp:posOffset>
                </wp:positionV>
                <wp:extent cx="4670425" cy="493395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3.322006pt;margin-top:-81.799141pt;width:367.75pt;height:388.5pt;mso-position-horizontal-relative:page;mso-position-vertical-relative:paragraph;z-index:-18227200" id="docshape36" coordorigin="1866,-1636" coordsize="7355,7770" path="m4652,5200l4643,5112,4626,5022,4608,4956,4585,4889,4558,4821,4527,4751,4490,4680,4449,4608,4403,4534,4364,4476,4339,4441,4339,5141,4336,5217,4323,5291,4299,5362,4263,5431,4215,5499,4155,5565,3967,5753,2246,4033,2432,3847,2503,3783,2576,3733,2651,3698,2727,3678,2806,3669,2886,3671,2968,3682,3053,3704,3122,3729,3192,3759,3262,3795,3334,3837,3406,3885,3467,3929,3527,3976,3588,4026,3648,4078,3708,4134,3768,4192,3831,4256,3889,4318,3945,4379,3996,4439,4044,4498,4088,4555,4128,4611,4179,4689,4222,4764,4259,4837,4288,4909,4312,4978,4331,5061,4339,5141,4339,4441,4323,4418,4278,4359,4230,4299,4180,4238,4126,4176,4070,4114,4010,4051,3948,3988,3886,3927,3824,3869,3762,3814,3701,3762,3640,3713,3583,3669,3579,3667,3518,3623,3458,3583,3378,3534,3300,3491,3222,3453,3144,3420,3068,3393,2993,3371,2905,3353,2819,3343,2735,3342,2653,3349,2573,3364,2508,3383,2444,3410,2381,3445,2319,3487,2258,3536,2198,3592,1887,3903,1877,3916,1870,3933,1866,3952,1867,3974,1874,4000,1888,4028,1909,4058,1939,4090,3911,6062,3943,6092,3973,6113,4000,6126,4025,6132,4048,6134,4068,6131,4085,6124,4098,6114,4389,5823,4445,5764,4453,5753,4493,5703,4536,5642,4571,5579,4600,5515,4622,5450,4641,5369,4651,5286,4651,5217,4652,5200xm6265,3930l6264,3921,6259,3912,6255,3903,6247,3893,6239,3885,6231,3877,6221,3869,6209,3860,6195,3849,6178,3838,6091,3783,5566,3471,5513,3439,5429,3389,5380,3361,5288,3311,5245,3289,5203,3270,5164,3253,5125,3238,5088,3225,5052,3216,5018,3208,4993,3203,4984,3201,4953,3198,4922,3197,4892,3199,4863,3203,4875,3155,4883,3107,4887,3059,4889,3010,4886,2960,4880,2910,4870,2860,4855,2808,4836,2757,4814,2705,4786,2652,4753,2598,4716,2546,4673,2492,4626,2437,4615,2426,4615,3025,4610,3066,4601,3106,4586,3146,4565,3186,4538,3224,4505,3261,4326,3439,3581,2694,3735,2540,3761,2514,3786,2492,3808,2473,3829,2457,3848,2444,3866,2432,3885,2422,3905,2415,3967,2398,4029,2393,4091,2401,4154,2422,4217,2454,4281,2495,4346,2546,4411,2606,4449,2646,4483,2687,4515,2729,4543,2771,4567,2814,4586,2856,4600,2899,4609,2941,4615,2983,4615,3010,4615,3025,4615,2426,4584,2393,4573,2382,4515,2327,4458,2277,4400,2232,4343,2192,4285,2158,4228,2130,4170,2106,4113,2087,4055,2074,3999,2067,3944,2065,3889,2068,3835,2077,3782,2093,3730,2113,3678,2139,3661,2151,3644,2163,3606,2190,3587,2208,3565,2227,3541,2249,3516,2274,3224,2566,3214,2579,3207,2596,3204,2615,3204,2637,3211,2663,3225,2691,3246,2721,3276,2753,5331,4809,5341,4816,5361,4824,5371,4824,5381,4821,5391,4818,5401,4814,5411,4810,5422,4804,5432,4796,5444,4787,5456,4776,5469,4764,5481,4750,5492,4738,5502,4726,5510,4716,5516,4705,5520,4695,5523,4686,5526,4676,5529,4666,5529,4656,5525,4646,5521,4636,5514,4626,4564,3676,4686,3554,4718,3526,4751,3504,4786,3487,4822,3476,4860,3471,4900,3471,4941,3474,4983,3482,5028,3495,5073,3510,5120,3530,5169,3553,5219,3580,5270,3608,5324,3639,5379,3672,6038,4074,6050,4081,6061,4086,6071,4090,6082,4096,6095,4097,6107,4095,6118,4093,6127,4090,6138,4085,6148,4078,6158,4070,6170,4060,6183,4049,6196,4037,6211,4021,6223,4007,6234,3994,6243,3982,6251,3972,6256,3962,6260,3952,6263,3943,6265,3930xm7569,2637l7568,2627,7565,2616,7559,2605,7551,2594,7541,2582,7527,2571,7512,2560,7493,2547,7471,2532,7200,2359,6409,1859,6409,2173,5932,2650,5110,1378,5066,1311,5067,1311,5067,1311,5068,1311,6409,2173,6409,1859,5541,1311,4957,939,4946,932,4934,926,4923,922,4913,918,4903,916,4893,916,4883,918,4873,921,4862,925,4850,930,4839,937,4826,946,4813,957,4800,970,4785,985,4768,1001,4753,1016,4740,1030,4728,1043,4718,1055,4710,1066,4703,1077,4698,1088,4695,1099,4692,1109,4691,1119,4691,1128,4693,1138,4696,1148,4701,1158,4706,1169,4712,1180,4842,1384,6306,3695,6320,3716,6333,3735,6345,3750,6357,3763,6368,3774,6379,3782,6390,3788,6400,3791,6411,3793,6420,3791,6421,3791,6433,3787,6445,3781,6457,3772,6469,3761,6483,3749,6498,3735,6512,3720,6524,3706,6535,3694,6544,3682,6550,3672,6556,3662,6559,3652,6560,3642,6561,3630,6562,3620,6556,3608,6553,3598,6547,3586,6539,3574,6162,2994,6120,2930,6400,2650,6691,2359,6691,2359,7347,2779,7361,2787,7372,2792,7382,2796,7392,2799,7402,2800,7413,2796,7422,2794,7431,2790,7441,2785,7453,2777,7464,2767,7477,2756,7491,2742,7506,2726,7522,2710,7535,2696,7546,2682,7556,2670,7563,2659,7568,2648,7569,2637xm7967,2228l7966,2218,7961,2207,7957,2197,7951,2189,7022,1259,7503,779,7504,771,7504,761,7503,751,7500,740,7488,717,7481,706,7473,694,7463,682,7452,669,7426,641,7410,625,7393,608,7377,592,7348,567,7336,557,7325,550,7315,543,7305,539,7293,533,7282,531,7273,530,7264,532,7258,534,6778,1015,6026,263,6534,-245,6537,-251,6537,-262,6536,-271,6533,-282,6521,-305,6514,-316,6506,-328,6496,-341,6485,-354,6458,-383,6442,-399,6426,-415,6410,-429,6382,-455,6369,-465,6357,-474,6345,-481,6321,-494,6310,-496,6301,-497,6291,-497,6285,-495,5662,128,5651,142,5644,158,5641,178,5642,199,5648,226,5663,254,5684,284,5713,316,7769,2371,7777,2377,7787,2381,7799,2386,7808,2387,7819,2383,7828,2381,7838,2377,7849,2372,7859,2366,7870,2358,7882,2349,7894,2338,7906,2326,7919,2313,7930,2301,7939,2289,7948,2278,7953,2267,7958,2257,7961,2248,7963,2239,7967,2228xm9221,974l9221,964,9213,944,9206,934,7280,-991,7672,-1383,7675,-1390,7675,-1400,7674,-1410,7672,-1421,7660,-1444,7653,-1454,7644,-1466,7634,-1478,7595,-1520,7579,-1537,7563,-1552,7548,-1567,7519,-1593,7507,-1603,7495,-1612,7484,-1619,7473,-1625,7460,-1633,7449,-1635,7440,-1636,7429,-1636,7422,-1632,6456,-667,6453,-660,6454,-650,6454,-640,6457,-630,6464,-616,6470,-606,6478,-595,6487,-583,6509,-556,6522,-541,6536,-526,6552,-509,6568,-494,6584,-479,6598,-467,6612,-456,6624,-446,6636,-437,6646,-430,6669,-418,6679,-414,6690,-414,6699,-413,6706,-417,7098,-809,9023,1117,9033,1124,9053,1132,9062,1133,9073,1129,9083,1126,9092,1123,9103,1118,9114,1112,9124,1104,9136,1095,9148,1084,9161,1072,9173,1059,9184,1046,9194,1035,9202,1024,9207,1013,9212,1003,9215,994,9217,984,9221,974xe" filled="true" fillcolor="#c0c0c0" stroked="false">
                <v:path arrowok="t"/>
                <v:fill opacity="32896f" type="solid"/>
                <w10:wrap type="none"/>
              </v:shape>
            </w:pict>
          </mc:Fallback>
        </mc:AlternateContent>
      </w:r>
      <w:r>
        <w:rPr>
          <w:rFonts w:ascii="Arial"/>
          <w:b/>
          <w:spacing w:val="-2"/>
          <w:sz w:val="18"/>
        </w:rPr>
        <w:t>Note:</w:t>
      </w:r>
    </w:p>
    <w:p>
      <w:pPr>
        <w:pStyle w:val="ListParagraph"/>
        <w:numPr>
          <w:ilvl w:val="0"/>
          <w:numId w:val="7"/>
        </w:numPr>
        <w:tabs>
          <w:tab w:pos="1733" w:val="left" w:leader="none"/>
          <w:tab w:pos="1735" w:val="left" w:leader="none"/>
        </w:tabs>
        <w:spacing w:line="237" w:lineRule="auto" w:before="5" w:after="0"/>
        <w:ind w:left="1735" w:right="1296" w:hanging="360"/>
        <w:jc w:val="both"/>
        <w:rPr>
          <w:rFonts w:ascii="Arial"/>
          <w:i/>
          <w:sz w:val="18"/>
        </w:rPr>
      </w:pPr>
      <w:r>
        <w:rPr>
          <w:rFonts w:ascii="Arial"/>
          <w:i/>
          <w:sz w:val="18"/>
        </w:rPr>
        <w:t>Area measurements considered in the Valuation Report pertaining to Land &amp; Building is adopted from relevant approved documents or actual site measurement whichever is less. In case of large property involving multiple buildings &amp; irregular design, it has been adopted on the basis of the documents.</w:t>
      </w:r>
    </w:p>
    <w:p>
      <w:pPr>
        <w:pStyle w:val="BodyText"/>
        <w:spacing w:before="48"/>
        <w:rPr>
          <w:rFonts w:ascii="Arial"/>
          <w:i/>
          <w:sz w:val="18"/>
        </w:rPr>
      </w:pPr>
    </w:p>
    <w:p>
      <w:pPr>
        <w:pStyle w:val="ListParagraph"/>
        <w:numPr>
          <w:ilvl w:val="0"/>
          <w:numId w:val="7"/>
        </w:numPr>
        <w:tabs>
          <w:tab w:pos="1733" w:val="left" w:leader="none"/>
          <w:tab w:pos="1735" w:val="left" w:leader="none"/>
        </w:tabs>
        <w:spacing w:line="237" w:lineRule="auto" w:before="0" w:after="0"/>
        <w:ind w:left="1735" w:right="1306" w:hanging="360"/>
        <w:jc w:val="both"/>
        <w:rPr>
          <w:rFonts w:ascii="Arial"/>
          <w:i/>
          <w:sz w:val="18"/>
        </w:rPr>
      </w:pPr>
      <w:r>
        <w:rPr>
          <w:rFonts w:ascii="Arial"/>
          <w:i/>
          <w:sz w:val="18"/>
        </w:rPr>
        <w:t>Area of the large land parcels of more than 2500 sq.mtr or of uneven shape, is taken as per property documents verified with digital survey through google which has been relied upon.</w:t>
      </w:r>
    </w:p>
    <w:p>
      <w:pPr>
        <w:pStyle w:val="BodyText"/>
        <w:spacing w:before="49"/>
        <w:rPr>
          <w:rFonts w:ascii="Arial"/>
          <w:i/>
          <w:sz w:val="18"/>
        </w:rPr>
      </w:pPr>
    </w:p>
    <w:p>
      <w:pPr>
        <w:pStyle w:val="ListParagraph"/>
        <w:numPr>
          <w:ilvl w:val="0"/>
          <w:numId w:val="7"/>
        </w:numPr>
        <w:tabs>
          <w:tab w:pos="1733" w:val="left" w:leader="none"/>
          <w:tab w:pos="1735" w:val="left" w:leader="none"/>
        </w:tabs>
        <w:spacing w:line="235" w:lineRule="auto" w:before="0" w:after="0"/>
        <w:ind w:left="1735" w:right="1303" w:hanging="360"/>
        <w:jc w:val="both"/>
        <w:rPr>
          <w:rFonts w:ascii="Arial"/>
          <w:i/>
          <w:sz w:val="18"/>
        </w:rPr>
      </w:pPr>
      <w:r>
        <w:rPr>
          <w:rFonts w:ascii="Arial"/>
          <w:i/>
          <w:sz w:val="18"/>
        </w:rPr>
        <w:t>Drawing Map, design &amp; detailed estimation of the property/ building is out of scope of the Valuation </w:t>
      </w:r>
      <w:r>
        <w:rPr>
          <w:rFonts w:ascii="Arial"/>
          <w:i/>
          <w:spacing w:val="-2"/>
          <w:sz w:val="18"/>
        </w:rPr>
        <w:t>services.</w:t>
      </w:r>
    </w:p>
    <w:p>
      <w:pPr>
        <w:pStyle w:val="ListParagraph"/>
        <w:spacing w:after="0" w:line="235" w:lineRule="auto"/>
        <w:jc w:val="both"/>
        <w:rPr>
          <w:rFonts w:ascii="Arial"/>
          <w:i/>
          <w:sz w:val="18"/>
        </w:rPr>
        <w:sectPr>
          <w:headerReference w:type="default" r:id="rId11"/>
          <w:footerReference w:type="default" r:id="rId12"/>
          <w:pgSz w:w="11910" w:h="16840"/>
          <w:pgMar w:header="106" w:footer="702" w:top="1680" w:bottom="900" w:left="425" w:right="141"/>
        </w:sectPr>
      </w:pPr>
    </w:p>
    <w:p>
      <w:pPr>
        <w:spacing w:before="53"/>
        <w:ind w:left="0" w:right="1294" w:firstLine="0"/>
        <w:jc w:val="right"/>
        <w:rPr>
          <w:rFonts w:ascii="Arial"/>
          <w:b/>
          <w:sz w:val="22"/>
        </w:rPr>
      </w:pPr>
      <w:r>
        <w:rPr>
          <w:rFonts w:ascii="Arial"/>
          <w:b/>
          <w:sz w:val="22"/>
        </w:rPr>
        <mc:AlternateContent>
          <mc:Choice Requires="wps">
            <w:drawing>
              <wp:anchor distT="0" distB="0" distL="0" distR="0" allowOverlap="1" layoutInCell="1" locked="0" behindDoc="1" simplePos="0" relativeHeight="485089792">
                <wp:simplePos x="0" y="0"/>
                <wp:positionH relativeFrom="page">
                  <wp:posOffset>1185189</wp:posOffset>
                </wp:positionH>
                <wp:positionV relativeFrom="page">
                  <wp:posOffset>5222836</wp:posOffset>
                </wp:positionV>
                <wp:extent cx="2793365" cy="258445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2793365" cy="2584450"/>
                        </a:xfrm>
                        <a:custGeom>
                          <a:avLst/>
                          <a:gdLst/>
                          <a:ahLst/>
                          <a:cxnLst/>
                          <a:rect l="l" t="t" r="r" b="b"/>
                          <a:pathLst>
                            <a:path w="2793365" h="2584450">
                              <a:moveTo>
                                <a:pt x="1768538" y="1991194"/>
                              </a:moveTo>
                              <a:lnTo>
                                <a:pt x="1763395" y="1935276"/>
                              </a:lnTo>
                              <a:lnTo>
                                <a:pt x="1752320" y="1877987"/>
                              </a:lnTo>
                              <a:lnTo>
                                <a:pt x="1740852" y="1836229"/>
                              </a:lnTo>
                              <a:lnTo>
                                <a:pt x="1726590" y="1793671"/>
                              </a:lnTo>
                              <a:lnTo>
                                <a:pt x="1709432" y="1750301"/>
                              </a:lnTo>
                              <a:lnTo>
                                <a:pt x="1689328" y="1706067"/>
                              </a:lnTo>
                              <a:lnTo>
                                <a:pt x="1666214" y="1660982"/>
                              </a:lnTo>
                              <a:lnTo>
                                <a:pt x="1640039" y="1615008"/>
                              </a:lnTo>
                              <a:lnTo>
                                <a:pt x="1610715" y="1568107"/>
                              </a:lnTo>
                              <a:lnTo>
                                <a:pt x="1586141" y="1531416"/>
                              </a:lnTo>
                              <a:lnTo>
                                <a:pt x="1570228" y="1509077"/>
                              </a:lnTo>
                              <a:lnTo>
                                <a:pt x="1570228" y="1953145"/>
                              </a:lnTo>
                              <a:lnTo>
                                <a:pt x="1568424" y="2001685"/>
                              </a:lnTo>
                              <a:lnTo>
                                <a:pt x="1560169" y="2048421"/>
                              </a:lnTo>
                              <a:lnTo>
                                <a:pt x="1544891" y="2093696"/>
                              </a:lnTo>
                              <a:lnTo>
                                <a:pt x="1521853" y="2137676"/>
                              </a:lnTo>
                              <a:lnTo>
                                <a:pt x="1491170" y="2180653"/>
                              </a:lnTo>
                              <a:lnTo>
                                <a:pt x="1452981" y="2222919"/>
                              </a:lnTo>
                              <a:lnTo>
                                <a:pt x="1333601" y="2342172"/>
                              </a:lnTo>
                              <a:lnTo>
                                <a:pt x="241020" y="1249591"/>
                              </a:lnTo>
                              <a:lnTo>
                                <a:pt x="359003" y="1131608"/>
                              </a:lnTo>
                              <a:lnTo>
                                <a:pt x="404380" y="1091031"/>
                              </a:lnTo>
                              <a:lnTo>
                                <a:pt x="450710" y="1059408"/>
                              </a:lnTo>
                              <a:lnTo>
                                <a:pt x="498106" y="1037031"/>
                              </a:lnTo>
                              <a:lnTo>
                                <a:pt x="546709" y="1024166"/>
                              </a:lnTo>
                              <a:lnTo>
                                <a:pt x="596506" y="1019009"/>
                              </a:lnTo>
                              <a:lnTo>
                                <a:pt x="647509" y="1019784"/>
                              </a:lnTo>
                              <a:lnTo>
                                <a:pt x="699795" y="1026960"/>
                              </a:lnTo>
                              <a:lnTo>
                                <a:pt x="753465" y="1040930"/>
                              </a:lnTo>
                              <a:lnTo>
                                <a:pt x="797255" y="1056716"/>
                              </a:lnTo>
                              <a:lnTo>
                                <a:pt x="841578" y="1075944"/>
                              </a:lnTo>
                              <a:lnTo>
                                <a:pt x="886409" y="1098753"/>
                              </a:lnTo>
                              <a:lnTo>
                                <a:pt x="931672" y="1125270"/>
                              </a:lnTo>
                              <a:lnTo>
                                <a:pt x="977366" y="1155611"/>
                              </a:lnTo>
                              <a:lnTo>
                                <a:pt x="1016038" y="1183894"/>
                              </a:lnTo>
                              <a:lnTo>
                                <a:pt x="1054582" y="1213789"/>
                              </a:lnTo>
                              <a:lnTo>
                                <a:pt x="1093000" y="1245362"/>
                              </a:lnTo>
                              <a:lnTo>
                                <a:pt x="1131290" y="1278674"/>
                              </a:lnTo>
                              <a:lnTo>
                                <a:pt x="1169454" y="1313802"/>
                              </a:lnTo>
                              <a:lnTo>
                                <a:pt x="1207490" y="1350810"/>
                              </a:lnTo>
                              <a:lnTo>
                                <a:pt x="1247228" y="1391323"/>
                              </a:lnTo>
                              <a:lnTo>
                                <a:pt x="1284592" y="1431010"/>
                              </a:lnTo>
                              <a:lnTo>
                                <a:pt x="1319593" y="1469859"/>
                              </a:lnTo>
                              <a:lnTo>
                                <a:pt x="1352245" y="1507896"/>
                              </a:lnTo>
                              <a:lnTo>
                                <a:pt x="1382534" y="1545107"/>
                              </a:lnTo>
                              <a:lnTo>
                                <a:pt x="1410474" y="1581518"/>
                              </a:lnTo>
                              <a:lnTo>
                                <a:pt x="1436090" y="1617129"/>
                              </a:lnTo>
                              <a:lnTo>
                                <a:pt x="1468424" y="1666303"/>
                              </a:lnTo>
                              <a:lnTo>
                                <a:pt x="1495983" y="1714131"/>
                              </a:lnTo>
                              <a:lnTo>
                                <a:pt x="1519021" y="1760626"/>
                              </a:lnTo>
                              <a:lnTo>
                                <a:pt x="1537830" y="1805813"/>
                              </a:lnTo>
                              <a:lnTo>
                                <a:pt x="1552676" y="1849666"/>
                              </a:lnTo>
                              <a:lnTo>
                                <a:pt x="1565122" y="1902548"/>
                              </a:lnTo>
                              <a:lnTo>
                                <a:pt x="1570228" y="1953145"/>
                              </a:lnTo>
                              <a:lnTo>
                                <a:pt x="1570228" y="1509077"/>
                              </a:lnTo>
                              <a:lnTo>
                                <a:pt x="1531315" y="1456601"/>
                              </a:lnTo>
                              <a:lnTo>
                                <a:pt x="1501089" y="1418488"/>
                              </a:lnTo>
                              <a:lnTo>
                                <a:pt x="1468970" y="1379931"/>
                              </a:lnTo>
                              <a:lnTo>
                                <a:pt x="1434998" y="1340916"/>
                              </a:lnTo>
                              <a:lnTo>
                                <a:pt x="1399159" y="1301457"/>
                              </a:lnTo>
                              <a:lnTo>
                                <a:pt x="1361452" y="1261579"/>
                              </a:lnTo>
                              <a:lnTo>
                                <a:pt x="1321917" y="1221270"/>
                              </a:lnTo>
                              <a:lnTo>
                                <a:pt x="1282471" y="1182687"/>
                              </a:lnTo>
                              <a:lnTo>
                                <a:pt x="1243126" y="1145908"/>
                              </a:lnTo>
                              <a:lnTo>
                                <a:pt x="1203909" y="1110945"/>
                              </a:lnTo>
                              <a:lnTo>
                                <a:pt x="1164844" y="1077810"/>
                              </a:lnTo>
                              <a:lnTo>
                                <a:pt x="1125956" y="1046530"/>
                              </a:lnTo>
                              <a:lnTo>
                                <a:pt x="1089748" y="1019009"/>
                              </a:lnTo>
                              <a:lnTo>
                                <a:pt x="1048829" y="989596"/>
                              </a:lnTo>
                              <a:lnTo>
                                <a:pt x="1010640" y="963968"/>
                              </a:lnTo>
                              <a:lnTo>
                                <a:pt x="960107" y="932929"/>
                              </a:lnTo>
                              <a:lnTo>
                                <a:pt x="910043" y="905471"/>
                              </a:lnTo>
                              <a:lnTo>
                                <a:pt x="860501" y="881507"/>
                              </a:lnTo>
                              <a:lnTo>
                                <a:pt x="811542" y="860882"/>
                              </a:lnTo>
                              <a:lnTo>
                                <a:pt x="763231" y="843508"/>
                              </a:lnTo>
                              <a:lnTo>
                                <a:pt x="715619" y="829221"/>
                              </a:lnTo>
                              <a:lnTo>
                                <a:pt x="659726" y="817778"/>
                              </a:lnTo>
                              <a:lnTo>
                                <a:pt x="605015" y="811822"/>
                              </a:lnTo>
                              <a:lnTo>
                                <a:pt x="551548" y="811174"/>
                              </a:lnTo>
                              <a:lnTo>
                                <a:pt x="499364" y="815632"/>
                              </a:lnTo>
                              <a:lnTo>
                                <a:pt x="448525" y="825030"/>
                              </a:lnTo>
                              <a:lnTo>
                                <a:pt x="407174" y="837349"/>
                              </a:lnTo>
                              <a:lnTo>
                                <a:pt x="366509" y="854519"/>
                              </a:lnTo>
                              <a:lnTo>
                                <a:pt x="326529" y="876452"/>
                              </a:lnTo>
                              <a:lnTo>
                                <a:pt x="287223" y="903033"/>
                              </a:lnTo>
                              <a:lnTo>
                                <a:pt x="248564" y="934148"/>
                              </a:lnTo>
                              <a:lnTo>
                                <a:pt x="210540" y="969683"/>
                              </a:lnTo>
                              <a:lnTo>
                                <a:pt x="13106" y="1167168"/>
                              </a:lnTo>
                              <a:lnTo>
                                <a:pt x="0" y="1198486"/>
                              </a:lnTo>
                              <a:lnTo>
                                <a:pt x="393" y="1212380"/>
                              </a:lnTo>
                              <a:lnTo>
                                <a:pt x="27266" y="1265859"/>
                              </a:lnTo>
                              <a:lnTo>
                                <a:pt x="1298041" y="2538387"/>
                              </a:lnTo>
                              <a:lnTo>
                                <a:pt x="1337373" y="2570569"/>
                              </a:lnTo>
                              <a:lnTo>
                                <a:pt x="1385354" y="2583891"/>
                              </a:lnTo>
                              <a:lnTo>
                                <a:pt x="1397939" y="2582100"/>
                              </a:lnTo>
                              <a:lnTo>
                                <a:pt x="1601825" y="2386622"/>
                              </a:lnTo>
                              <a:lnTo>
                                <a:pt x="1637068" y="2348877"/>
                              </a:lnTo>
                              <a:lnTo>
                                <a:pt x="1642478" y="2342172"/>
                              </a:lnTo>
                              <a:lnTo>
                                <a:pt x="1668132" y="2310422"/>
                              </a:lnTo>
                              <a:lnTo>
                                <a:pt x="1694980" y="2271242"/>
                              </a:lnTo>
                              <a:lnTo>
                                <a:pt x="1717586" y="2231364"/>
                              </a:lnTo>
                              <a:lnTo>
                                <a:pt x="1735950" y="2190737"/>
                              </a:lnTo>
                              <a:lnTo>
                                <a:pt x="1750034" y="2149386"/>
                              </a:lnTo>
                              <a:lnTo>
                                <a:pt x="1761693" y="2098395"/>
                              </a:lnTo>
                              <a:lnTo>
                                <a:pt x="1767916" y="2045614"/>
                              </a:lnTo>
                              <a:lnTo>
                                <a:pt x="1768411" y="2001685"/>
                              </a:lnTo>
                              <a:lnTo>
                                <a:pt x="1768538" y="1991194"/>
                              </a:lnTo>
                              <a:close/>
                            </a:path>
                            <a:path w="2793365" h="2584450">
                              <a:moveTo>
                                <a:pt x="2792958" y="1184313"/>
                              </a:moveTo>
                              <a:lnTo>
                                <a:pt x="2771622" y="1151089"/>
                              </a:lnTo>
                              <a:lnTo>
                                <a:pt x="2737916" y="1126248"/>
                              </a:lnTo>
                              <a:lnTo>
                                <a:pt x="2682341" y="1091222"/>
                              </a:lnTo>
                              <a:lnTo>
                                <a:pt x="2349462" y="892771"/>
                              </a:lnTo>
                              <a:lnTo>
                                <a:pt x="2315705" y="872528"/>
                              </a:lnTo>
                              <a:lnTo>
                                <a:pt x="2262276" y="840689"/>
                              </a:lnTo>
                              <a:lnTo>
                                <a:pt x="2172436" y="791629"/>
                              </a:lnTo>
                              <a:lnTo>
                                <a:pt x="2118957" y="765378"/>
                              </a:lnTo>
                              <a:lnTo>
                                <a:pt x="2069312" y="745020"/>
                              </a:lnTo>
                              <a:lnTo>
                                <a:pt x="2023122" y="730770"/>
                              </a:lnTo>
                              <a:lnTo>
                                <a:pt x="1985137" y="722668"/>
                              </a:lnTo>
                              <a:lnTo>
                                <a:pt x="1940356" y="719112"/>
                              </a:lnTo>
                              <a:lnTo>
                                <a:pt x="1921230" y="720229"/>
                              </a:lnTo>
                              <a:lnTo>
                                <a:pt x="1902815" y="722668"/>
                              </a:lnTo>
                              <a:lnTo>
                                <a:pt x="1910130" y="692594"/>
                              </a:lnTo>
                              <a:lnTo>
                                <a:pt x="1915223" y="662063"/>
                              </a:lnTo>
                              <a:lnTo>
                                <a:pt x="1918169" y="631202"/>
                              </a:lnTo>
                              <a:lnTo>
                                <a:pt x="1919071" y="600113"/>
                              </a:lnTo>
                              <a:lnTo>
                                <a:pt x="1917725" y="568769"/>
                              </a:lnTo>
                              <a:lnTo>
                                <a:pt x="1907095" y="504748"/>
                              </a:lnTo>
                              <a:lnTo>
                                <a:pt x="1885861" y="439585"/>
                              </a:lnTo>
                              <a:lnTo>
                                <a:pt x="1853920" y="373049"/>
                              </a:lnTo>
                              <a:lnTo>
                                <a:pt x="1833092" y="338874"/>
                              </a:lnTo>
                              <a:lnTo>
                                <a:pt x="1809318" y="305396"/>
                              </a:lnTo>
                              <a:lnTo>
                                <a:pt x="1782356" y="271246"/>
                              </a:lnTo>
                              <a:lnTo>
                                <a:pt x="1752092" y="236550"/>
                              </a:lnTo>
                              <a:lnTo>
                                <a:pt x="1745462" y="229628"/>
                              </a:lnTo>
                              <a:lnTo>
                                <a:pt x="1745462" y="609612"/>
                              </a:lnTo>
                              <a:lnTo>
                                <a:pt x="1742401" y="635609"/>
                              </a:lnTo>
                              <a:lnTo>
                                <a:pt x="1726857" y="686854"/>
                              </a:lnTo>
                              <a:lnTo>
                                <a:pt x="1696237" y="736079"/>
                              </a:lnTo>
                              <a:lnTo>
                                <a:pt x="1562074" y="872528"/>
                              </a:lnTo>
                              <a:lnTo>
                                <a:pt x="1088999" y="399453"/>
                              </a:lnTo>
                              <a:lnTo>
                                <a:pt x="1186662" y="301790"/>
                              </a:lnTo>
                              <a:lnTo>
                                <a:pt x="1218780" y="271246"/>
                              </a:lnTo>
                              <a:lnTo>
                                <a:pt x="1258023" y="240665"/>
                              </a:lnTo>
                              <a:lnTo>
                                <a:pt x="1294485" y="222161"/>
                              </a:lnTo>
                              <a:lnTo>
                                <a:pt x="1333665" y="211632"/>
                              </a:lnTo>
                              <a:lnTo>
                                <a:pt x="1373124" y="208737"/>
                              </a:lnTo>
                              <a:lnTo>
                                <a:pt x="1412811" y="213702"/>
                              </a:lnTo>
                              <a:lnTo>
                                <a:pt x="1452727" y="226733"/>
                              </a:lnTo>
                              <a:lnTo>
                                <a:pt x="1492872" y="246888"/>
                              </a:lnTo>
                              <a:lnTo>
                                <a:pt x="1533372" y="273088"/>
                              </a:lnTo>
                              <a:lnTo>
                                <a:pt x="1574241" y="305396"/>
                              </a:lnTo>
                              <a:lnTo>
                                <a:pt x="1615541" y="343827"/>
                              </a:lnTo>
                              <a:lnTo>
                                <a:pt x="1661795" y="395173"/>
                              </a:lnTo>
                              <a:lnTo>
                                <a:pt x="1699869" y="448221"/>
                              </a:lnTo>
                              <a:lnTo>
                                <a:pt x="1726755" y="502729"/>
                              </a:lnTo>
                              <a:lnTo>
                                <a:pt x="1741652" y="556171"/>
                              </a:lnTo>
                              <a:lnTo>
                                <a:pt x="1745386" y="600113"/>
                              </a:lnTo>
                              <a:lnTo>
                                <a:pt x="1745462" y="609612"/>
                              </a:lnTo>
                              <a:lnTo>
                                <a:pt x="1745462" y="229628"/>
                              </a:lnTo>
                              <a:lnTo>
                                <a:pt x="1725498" y="208737"/>
                              </a:lnTo>
                              <a:lnTo>
                                <a:pt x="1718665" y="201587"/>
                              </a:lnTo>
                              <a:lnTo>
                                <a:pt x="1682076" y="166611"/>
                              </a:lnTo>
                              <a:lnTo>
                                <a:pt x="1645513" y="134835"/>
                              </a:lnTo>
                              <a:lnTo>
                                <a:pt x="1608937" y="106273"/>
                              </a:lnTo>
                              <a:lnTo>
                                <a:pt x="1572361" y="80937"/>
                              </a:lnTo>
                              <a:lnTo>
                                <a:pt x="1535836" y="59220"/>
                              </a:lnTo>
                              <a:lnTo>
                                <a:pt x="1499374" y="41186"/>
                              </a:lnTo>
                              <a:lnTo>
                                <a:pt x="1462900" y="26403"/>
                              </a:lnTo>
                              <a:lnTo>
                                <a:pt x="1426311" y="14389"/>
                              </a:lnTo>
                              <a:lnTo>
                                <a:pt x="1354442" y="1130"/>
                              </a:lnTo>
                              <a:lnTo>
                                <a:pt x="1319339" y="0"/>
                              </a:lnTo>
                              <a:lnTo>
                                <a:pt x="1284579" y="1943"/>
                              </a:lnTo>
                              <a:lnTo>
                                <a:pt x="1216228" y="17703"/>
                              </a:lnTo>
                              <a:lnTo>
                                <a:pt x="1150467" y="47155"/>
                              </a:lnTo>
                              <a:lnTo>
                                <a:pt x="1104874" y="79794"/>
                              </a:lnTo>
                              <a:lnTo>
                                <a:pt x="1063574" y="117068"/>
                              </a:lnTo>
                              <a:lnTo>
                                <a:pt x="862177" y="318173"/>
                              </a:lnTo>
                              <a:lnTo>
                                <a:pt x="849058" y="349491"/>
                              </a:lnTo>
                              <a:lnTo>
                                <a:pt x="849477" y="363385"/>
                              </a:lnTo>
                              <a:lnTo>
                                <a:pt x="876312" y="416814"/>
                              </a:lnTo>
                              <a:lnTo>
                                <a:pt x="2200249" y="1742478"/>
                              </a:lnTo>
                              <a:lnTo>
                                <a:pt x="2225141" y="1752384"/>
                              </a:lnTo>
                              <a:lnTo>
                                <a:pt x="2231999" y="1749971"/>
                              </a:lnTo>
                              <a:lnTo>
                                <a:pt x="2238044" y="1748447"/>
                              </a:lnTo>
                              <a:lnTo>
                                <a:pt x="2271534" y="1728546"/>
                              </a:lnTo>
                              <a:lnTo>
                                <a:pt x="2302484" y="1697507"/>
                              </a:lnTo>
                              <a:lnTo>
                                <a:pt x="2322207" y="1664233"/>
                              </a:lnTo>
                              <a:lnTo>
                                <a:pt x="2323566" y="1658277"/>
                              </a:lnTo>
                              <a:lnTo>
                                <a:pt x="2325471" y="1652054"/>
                              </a:lnTo>
                              <a:lnTo>
                                <a:pt x="1712823" y="1023277"/>
                              </a:lnTo>
                              <a:lnTo>
                                <a:pt x="1790293" y="945807"/>
                              </a:lnTo>
                              <a:lnTo>
                                <a:pt x="1831886" y="913663"/>
                              </a:lnTo>
                              <a:lnTo>
                                <a:pt x="1876907" y="896277"/>
                              </a:lnTo>
                              <a:lnTo>
                                <a:pt x="1926183" y="892771"/>
                              </a:lnTo>
                              <a:lnTo>
                                <a:pt x="1952155" y="895019"/>
                              </a:lnTo>
                              <a:lnTo>
                                <a:pt x="2007374" y="907961"/>
                              </a:lnTo>
                              <a:lnTo>
                                <a:pt x="2066315" y="930300"/>
                              </a:lnTo>
                              <a:lnTo>
                                <a:pt x="2128672" y="961999"/>
                              </a:lnTo>
                              <a:lnTo>
                                <a:pt x="2195258" y="999540"/>
                              </a:lnTo>
                              <a:lnTo>
                                <a:pt x="2230221" y="1020356"/>
                              </a:lnTo>
                              <a:lnTo>
                                <a:pt x="2649118" y="1275918"/>
                              </a:lnTo>
                              <a:lnTo>
                                <a:pt x="2656484" y="1280096"/>
                              </a:lnTo>
                              <a:lnTo>
                                <a:pt x="2663393" y="1283525"/>
                              </a:lnTo>
                              <a:lnTo>
                                <a:pt x="2669768" y="1286040"/>
                              </a:lnTo>
                              <a:lnTo>
                                <a:pt x="2677134" y="1289596"/>
                              </a:lnTo>
                              <a:lnTo>
                                <a:pt x="2684881" y="1290358"/>
                              </a:lnTo>
                              <a:lnTo>
                                <a:pt x="2692882" y="1289088"/>
                              </a:lnTo>
                              <a:lnTo>
                                <a:pt x="2699512" y="1288148"/>
                              </a:lnTo>
                              <a:lnTo>
                                <a:pt x="2732760" y="1267294"/>
                              </a:lnTo>
                              <a:lnTo>
                                <a:pt x="2766669" y="1233424"/>
                              </a:lnTo>
                              <a:lnTo>
                                <a:pt x="2790126" y="1198435"/>
                              </a:lnTo>
                              <a:lnTo>
                                <a:pt x="2791688" y="1192441"/>
                              </a:lnTo>
                              <a:lnTo>
                                <a:pt x="2792958" y="118431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3.322006pt;margin-top:411.246979pt;width:219.95pt;height:203.5pt;mso-position-horizontal-relative:page;mso-position-vertical-relative:page;z-index:-18226688" id="docshape40" coordorigin="1866,8225" coordsize="4399,4070" path="m4652,11361l4643,11273,4626,11182,4608,11117,4585,11050,4558,10981,4527,10912,4490,10841,4449,10768,4403,10694,4364,10637,4339,10601,4339,11301,4336,11377,4323,11451,4299,11522,4263,11591,4215,11659,4155,11726,3967,11913,2246,10193,2432,10007,2503,9943,2576,9893,2651,9858,2727,9838,2806,9830,2886,9831,2968,9842,3053,9864,3122,9889,3192,9919,3262,9955,3334,9997,3406,10045,3467,10089,3527,10136,3588,10186,3648,10239,3708,10294,3768,10352,3831,10416,3889,10478,3945,10540,3996,10600,4044,10658,4088,10716,4128,10772,4179,10849,4222,10924,4259,10998,4288,11069,4312,11138,4331,11221,4339,11301,4339,10601,4323,10578,4278,10519,4230,10459,4180,10398,4126,10337,4070,10274,4010,10212,3948,10148,3886,10087,3824,10030,3762,9974,3701,9922,3640,9873,3583,9830,3579,9827,3518,9783,3458,9743,3378,9694,3300,9651,3222,9613,3144,9581,3068,9553,2993,9531,2905,9513,2819,9503,2735,9502,2653,9509,2573,9524,2508,9544,2444,9571,2381,9605,2319,9647,2258,9696,2198,9752,1887,10063,1877,10076,1870,10093,1866,10112,1867,10134,1874,10160,1888,10188,1909,10218,1939,10251,3911,12222,3943,12252,3973,12273,4000,12287,4025,12292,4048,12294,4068,12291,4085,12284,4098,12274,4389,11983,4445,11924,4453,11913,4493,11863,4536,11802,4571,11739,4600,11675,4622,11610,4641,11529,4651,11446,4651,11377,4652,11361xm6265,10090l6264,10081,6259,10072,6255,10063,6247,10053,6239,10045,6231,10038,6221,10029,6209,10020,6195,10010,6178,9999,6091,9943,5566,9631,5513,9599,5429,9549,5380,9521,5288,9472,5245,9450,5203,9430,5164,9413,5125,9398,5088,9386,5052,9376,5018,9368,4993,9363,4984,9361,4953,9358,4922,9357,4892,9359,4863,9363,4875,9316,4883,9268,4887,9219,4889,9170,4886,9121,4880,9071,4870,9020,4855,8968,4836,8917,4814,8865,4786,8812,4753,8759,4716,8706,4673,8652,4626,8597,4615,8587,4615,9185,4610,9226,4601,9266,4586,9307,4565,9346,4538,9384,4505,9421,4326,9599,3581,8854,3735,8700,3761,8675,3786,8652,3808,8633,3829,8617,3848,8604,3866,8592,3885,8583,3905,8575,3967,8558,4029,8554,4091,8561,4154,8582,4217,8614,4281,8655,4346,8706,4411,8766,4449,8806,4483,8847,4515,8889,4543,8931,4567,8974,4586,9017,4600,9059,4609,9101,4615,9143,4615,9170,4615,9185,4615,8587,4584,8554,4573,8542,4515,8487,4458,8437,4400,8392,4343,8352,4285,8318,4228,8290,4170,8267,4113,8248,4055,8234,3999,8227,3944,8225,3889,8228,3835,8237,3782,8253,3730,8274,3678,8299,3661,8311,3644,8323,3606,8351,3587,8368,3565,8387,3541,8409,3516,8434,3224,8726,3214,8739,3207,8756,3204,8775,3204,8797,3211,8823,3225,8851,3246,8881,3276,8914,5331,10969,5341,10976,5361,10984,5371,10985,5381,10981,5391,10978,5401,10975,5411,10970,5422,10964,5432,10956,5444,10947,5456,10936,5469,10924,5481,10911,5492,10898,5502,10887,5510,10876,5516,10865,5520,10855,5523,10846,5526,10836,5529,10827,5529,10816,5525,10806,5521,10796,5514,10787,4564,9836,4686,9714,4718,9686,4751,9664,4786,9647,4822,9636,4860,9632,4900,9631,4941,9634,4983,9643,5028,9655,5073,9670,5120,9690,5169,9713,5219,9740,5270,9768,5324,9799,5379,9832,6038,10234,6050,10241,6061,10246,6071,10250,6082,10256,6095,10257,6107,10255,6118,10254,6127,10250,6138,10245,6148,10238,6158,10230,6170,10221,6183,10210,6196,10197,6211,10182,6223,10167,6234,10154,6243,10143,6251,10132,6256,10122,6260,10112,6263,10103,6265,10090xe" filled="true" fillcolor="#c0c0c0" stroked="false">
                <v:path arrowok="t"/>
                <v:fill opacity="32896f" type="solid"/>
                <w10:wrap type="none"/>
              </v:shape>
            </w:pict>
          </mc:Fallback>
        </mc:AlternateContent>
      </w:r>
      <w:r>
        <w:rPr>
          <w:rFonts w:ascii="Arial"/>
          <w:b/>
          <w:sz w:val="22"/>
        </w:rPr>
        <w:t>ENCLOSURE:</w:t>
      </w:r>
      <w:r>
        <w:rPr>
          <w:rFonts w:ascii="Arial"/>
          <w:b/>
          <w:spacing w:val="-9"/>
          <w:sz w:val="22"/>
        </w:rPr>
        <w:t> </w:t>
      </w:r>
      <w:r>
        <w:rPr>
          <w:rFonts w:ascii="Arial"/>
          <w:b/>
          <w:spacing w:val="-5"/>
          <w:sz w:val="22"/>
        </w:rPr>
        <w:t>II</w:t>
      </w:r>
    </w:p>
    <w:p>
      <w:pPr>
        <w:pStyle w:val="BodyText"/>
        <w:rPr>
          <w:rFonts w:ascii="Arial"/>
          <w:b/>
          <w:sz w:val="16"/>
        </w:rPr>
      </w:pPr>
    </w:p>
    <w:tbl>
      <w:tblPr>
        <w:tblW w:w="0" w:type="auto"/>
        <w:jc w:val="left"/>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3"/>
        <w:gridCol w:w="7537"/>
      </w:tblGrid>
      <w:tr>
        <w:trPr>
          <w:trHeight w:val="448" w:hRule="atLeast"/>
        </w:trPr>
        <w:tc>
          <w:tcPr>
            <w:tcW w:w="1483" w:type="dxa"/>
            <w:shd w:val="clear" w:color="auto" w:fill="001F5F"/>
          </w:tcPr>
          <w:p>
            <w:pPr>
              <w:pStyle w:val="TableParagraph"/>
              <w:spacing w:before="93"/>
              <w:ind w:left="330"/>
              <w:rPr>
                <w:rFonts w:ascii="Arial"/>
                <w:b/>
                <w:sz w:val="22"/>
              </w:rPr>
            </w:pPr>
            <w:r>
              <w:rPr>
                <w:rFonts w:ascii="Arial"/>
                <w:b/>
                <w:color w:val="FFFFFF"/>
                <w:sz w:val="22"/>
              </w:rPr>
              <w:t>PART</w:t>
            </w:r>
            <w:r>
              <w:rPr>
                <w:rFonts w:ascii="Arial"/>
                <w:b/>
                <w:color w:val="FFFFFF"/>
                <w:spacing w:val="-6"/>
                <w:sz w:val="22"/>
              </w:rPr>
              <w:t> </w:t>
            </w:r>
            <w:r>
              <w:rPr>
                <w:rFonts w:ascii="Arial"/>
                <w:b/>
                <w:color w:val="FFFFFF"/>
                <w:spacing w:val="-10"/>
                <w:sz w:val="22"/>
              </w:rPr>
              <w:t>D</w:t>
            </w:r>
          </w:p>
        </w:tc>
        <w:tc>
          <w:tcPr>
            <w:tcW w:w="7537" w:type="dxa"/>
            <w:shd w:val="clear" w:color="auto" w:fill="D9E1F3"/>
          </w:tcPr>
          <w:p>
            <w:pPr>
              <w:pStyle w:val="TableParagraph"/>
              <w:spacing w:before="93"/>
              <w:ind w:left="8"/>
              <w:jc w:val="center"/>
              <w:rPr>
                <w:rFonts w:ascii="Arial"/>
                <w:b/>
                <w:sz w:val="22"/>
              </w:rPr>
            </w:pPr>
            <w:r>
              <w:rPr>
                <w:rFonts w:ascii="Arial"/>
                <w:b/>
                <w:sz w:val="22"/>
              </w:rPr>
              <w:t>PROCEDURE</w:t>
            </w:r>
            <w:r>
              <w:rPr>
                <w:rFonts w:ascii="Arial"/>
                <w:b/>
                <w:spacing w:val="-7"/>
                <w:sz w:val="22"/>
              </w:rPr>
              <w:t> </w:t>
            </w:r>
            <w:r>
              <w:rPr>
                <w:rFonts w:ascii="Arial"/>
                <w:b/>
                <w:sz w:val="22"/>
              </w:rPr>
              <w:t>OF</w:t>
            </w:r>
            <w:r>
              <w:rPr>
                <w:rFonts w:ascii="Arial"/>
                <w:b/>
                <w:spacing w:val="-7"/>
                <w:sz w:val="22"/>
              </w:rPr>
              <w:t> </w:t>
            </w:r>
            <w:r>
              <w:rPr>
                <w:rFonts w:ascii="Arial"/>
                <w:b/>
                <w:sz w:val="22"/>
              </w:rPr>
              <w:t>VALUATION</w:t>
            </w:r>
            <w:r>
              <w:rPr>
                <w:rFonts w:ascii="Arial"/>
                <w:b/>
                <w:spacing w:val="-5"/>
                <w:sz w:val="22"/>
              </w:rPr>
              <w:t> </w:t>
            </w:r>
            <w:r>
              <w:rPr>
                <w:rFonts w:ascii="Arial"/>
                <w:b/>
                <w:spacing w:val="-2"/>
                <w:sz w:val="22"/>
              </w:rPr>
              <w:t>ASSESSMENT</w:t>
            </w:r>
          </w:p>
        </w:tc>
      </w:tr>
    </w:tbl>
    <w:p>
      <w:pPr>
        <w:pStyle w:val="BodyText"/>
        <w:rPr>
          <w:rFonts w:ascii="Arial"/>
          <w:b/>
        </w:rPr>
      </w:pPr>
    </w:p>
    <w:tbl>
      <w:tblPr>
        <w:tblW w:w="0" w:type="auto"/>
        <w:jc w:val="left"/>
        <w:tblInd w:w="2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662"/>
        <w:gridCol w:w="2881"/>
        <w:gridCol w:w="708"/>
        <w:gridCol w:w="1135"/>
        <w:gridCol w:w="1699"/>
        <w:gridCol w:w="1702"/>
        <w:gridCol w:w="1843"/>
      </w:tblGrid>
      <w:tr>
        <w:trPr>
          <w:trHeight w:val="371" w:hRule="atLeast"/>
        </w:trPr>
        <w:tc>
          <w:tcPr>
            <w:tcW w:w="662" w:type="dxa"/>
            <w:shd w:val="clear" w:color="auto" w:fill="001F5F"/>
          </w:tcPr>
          <w:p>
            <w:pPr>
              <w:pStyle w:val="TableParagraph"/>
              <w:spacing w:before="57"/>
              <w:ind w:left="25"/>
              <w:jc w:val="center"/>
              <w:rPr>
                <w:rFonts w:ascii="Arial"/>
                <w:b/>
                <w:sz w:val="22"/>
              </w:rPr>
            </w:pPr>
            <w:r>
              <w:rPr>
                <w:rFonts w:ascii="Arial"/>
                <w:b/>
                <w:color w:val="FFFFFF"/>
                <w:spacing w:val="-5"/>
                <w:sz w:val="22"/>
              </w:rPr>
              <w:t>1.</w:t>
            </w:r>
          </w:p>
        </w:tc>
        <w:tc>
          <w:tcPr>
            <w:tcW w:w="9968" w:type="dxa"/>
            <w:gridSpan w:val="6"/>
            <w:shd w:val="clear" w:color="auto" w:fill="001F5F"/>
          </w:tcPr>
          <w:p>
            <w:pPr>
              <w:pStyle w:val="TableParagraph"/>
              <w:spacing w:before="55"/>
              <w:ind w:left="2"/>
              <w:jc w:val="center"/>
              <w:rPr>
                <w:rFonts w:ascii="Arial"/>
                <w:b/>
                <w:sz w:val="22"/>
              </w:rPr>
            </w:pPr>
            <w:r>
              <w:rPr>
                <w:rFonts w:ascii="Arial"/>
                <w:b/>
                <w:color w:val="FFFFFF"/>
                <w:sz w:val="22"/>
              </w:rPr>
              <w:t>GENERAL</w:t>
            </w:r>
            <w:r>
              <w:rPr>
                <w:rFonts w:ascii="Arial"/>
                <w:b/>
                <w:color w:val="FFFFFF"/>
                <w:spacing w:val="-9"/>
                <w:sz w:val="22"/>
              </w:rPr>
              <w:t> </w:t>
            </w:r>
            <w:r>
              <w:rPr>
                <w:rFonts w:ascii="Arial"/>
                <w:b/>
                <w:color w:val="FFFFFF"/>
                <w:spacing w:val="-2"/>
                <w:sz w:val="22"/>
              </w:rPr>
              <w:t>INFORMATION</w:t>
            </w:r>
          </w:p>
        </w:tc>
      </w:tr>
      <w:tr>
        <w:trPr>
          <w:trHeight w:val="760" w:hRule="atLeast"/>
        </w:trPr>
        <w:tc>
          <w:tcPr>
            <w:tcW w:w="662" w:type="dxa"/>
            <w:vMerge w:val="restart"/>
            <w:shd w:val="clear" w:color="auto" w:fill="DEEAF6"/>
          </w:tcPr>
          <w:p>
            <w:pPr>
              <w:pStyle w:val="TableParagraph"/>
              <w:spacing w:line="227" w:lineRule="exact"/>
              <w:ind w:right="99"/>
              <w:jc w:val="right"/>
              <w:rPr>
                <w:sz w:val="20"/>
              </w:rPr>
            </w:pPr>
            <w:r>
              <w:rPr>
                <w:spacing w:val="-5"/>
                <w:sz w:val="20"/>
              </w:rPr>
              <w:t>i.</w:t>
            </w:r>
          </w:p>
        </w:tc>
        <w:tc>
          <w:tcPr>
            <w:tcW w:w="2881" w:type="dxa"/>
            <w:vMerge w:val="restart"/>
            <w:shd w:val="clear" w:color="auto" w:fill="DEEAF6"/>
          </w:tcPr>
          <w:p>
            <w:pPr>
              <w:pStyle w:val="TableParagraph"/>
              <w:spacing w:line="227" w:lineRule="exact"/>
              <w:ind w:left="106"/>
              <w:rPr>
                <w:sz w:val="20"/>
              </w:rPr>
            </w:pPr>
            <w:r>
              <w:rPr>
                <w:sz w:val="20"/>
              </w:rPr>
              <w:t>Important</w:t>
            </w:r>
            <w:r>
              <w:rPr>
                <w:spacing w:val="-11"/>
                <w:sz w:val="20"/>
              </w:rPr>
              <w:t> </w:t>
            </w:r>
            <w:r>
              <w:rPr>
                <w:spacing w:val="-2"/>
                <w:sz w:val="20"/>
              </w:rPr>
              <w:t>Dates</w:t>
            </w:r>
          </w:p>
        </w:tc>
        <w:tc>
          <w:tcPr>
            <w:tcW w:w="1843" w:type="dxa"/>
            <w:gridSpan w:val="2"/>
            <w:shd w:val="clear" w:color="auto" w:fill="DEEAF6"/>
          </w:tcPr>
          <w:p>
            <w:pPr>
              <w:pStyle w:val="TableParagraph"/>
              <w:spacing w:before="146"/>
              <w:ind w:left="302" w:right="110" w:firstLine="278"/>
              <w:rPr>
                <w:rFonts w:ascii="Arial"/>
                <w:b/>
                <w:sz w:val="20"/>
              </w:rPr>
            </w:pPr>
            <w:r>
              <w:rPr>
                <w:rFonts w:ascii="Arial"/>
                <w:b/>
                <w:sz w:val="20"/>
              </w:rPr>
              <w:t>Date of </w:t>
            </w:r>
            <w:r>
              <w:rPr>
                <w:rFonts w:ascii="Arial"/>
                <w:b/>
                <w:spacing w:val="-2"/>
                <w:sz w:val="20"/>
              </w:rPr>
              <w:t>Appointment</w:t>
            </w:r>
          </w:p>
        </w:tc>
        <w:tc>
          <w:tcPr>
            <w:tcW w:w="1699" w:type="dxa"/>
            <w:shd w:val="clear" w:color="auto" w:fill="DEEAF6"/>
          </w:tcPr>
          <w:p>
            <w:pPr>
              <w:pStyle w:val="TableParagraph"/>
              <w:ind w:left="226" w:right="225" w:firstLine="1"/>
              <w:jc w:val="center"/>
              <w:rPr>
                <w:rFonts w:ascii="Arial"/>
                <w:b/>
                <w:sz w:val="20"/>
              </w:rPr>
            </w:pPr>
            <w:r>
              <w:rPr>
                <w:rFonts w:ascii="Arial"/>
                <w:b/>
                <w:sz w:val="20"/>
              </w:rPr>
              <w:t>Date of Inspection</w:t>
            </w:r>
            <w:r>
              <w:rPr>
                <w:rFonts w:ascii="Arial"/>
                <w:b/>
                <w:spacing w:val="-14"/>
                <w:sz w:val="20"/>
              </w:rPr>
              <w:t> </w:t>
            </w:r>
            <w:r>
              <w:rPr>
                <w:rFonts w:ascii="Arial"/>
                <w:b/>
                <w:sz w:val="20"/>
              </w:rPr>
              <w:t>of the Property</w:t>
            </w:r>
          </w:p>
        </w:tc>
        <w:tc>
          <w:tcPr>
            <w:tcW w:w="1702" w:type="dxa"/>
            <w:shd w:val="clear" w:color="auto" w:fill="DEEAF6"/>
          </w:tcPr>
          <w:p>
            <w:pPr>
              <w:pStyle w:val="TableParagraph"/>
              <w:ind w:left="91" w:right="86"/>
              <w:jc w:val="center"/>
              <w:rPr>
                <w:rFonts w:ascii="Arial"/>
                <w:b/>
                <w:sz w:val="20"/>
              </w:rPr>
            </w:pPr>
            <w:r>
              <w:rPr>
                <w:rFonts w:ascii="Arial"/>
                <w:b/>
                <w:sz w:val="20"/>
              </w:rPr>
              <w:t>Date of </w:t>
            </w:r>
            <w:r>
              <w:rPr>
                <w:rFonts w:ascii="Arial"/>
                <w:b/>
                <w:spacing w:val="-2"/>
                <w:sz w:val="20"/>
              </w:rPr>
              <w:t>Valuation Assessment</w:t>
            </w:r>
          </w:p>
        </w:tc>
        <w:tc>
          <w:tcPr>
            <w:tcW w:w="1843" w:type="dxa"/>
            <w:shd w:val="clear" w:color="auto" w:fill="DEEAF6"/>
          </w:tcPr>
          <w:p>
            <w:pPr>
              <w:pStyle w:val="TableParagraph"/>
              <w:ind w:left="121" w:right="110" w:firstLine="463"/>
              <w:rPr>
                <w:rFonts w:ascii="Arial"/>
                <w:b/>
                <w:sz w:val="20"/>
              </w:rPr>
            </w:pPr>
            <w:r>
              <w:rPr>
                <w:rFonts w:ascii="Arial"/>
                <w:b/>
                <w:sz w:val="20"/>
              </w:rPr>
              <w:t>Date of Valuation</w:t>
            </w:r>
            <w:r>
              <w:rPr>
                <w:rFonts w:ascii="Arial"/>
                <w:b/>
                <w:spacing w:val="-14"/>
                <w:sz w:val="20"/>
              </w:rPr>
              <w:t> </w:t>
            </w:r>
            <w:r>
              <w:rPr>
                <w:rFonts w:ascii="Arial"/>
                <w:b/>
                <w:sz w:val="20"/>
              </w:rPr>
              <w:t>Report</w:t>
            </w:r>
          </w:p>
        </w:tc>
      </w:tr>
      <w:tr>
        <w:trPr>
          <w:trHeight w:val="460" w:hRule="atLeast"/>
        </w:trPr>
        <w:tc>
          <w:tcPr>
            <w:tcW w:w="662" w:type="dxa"/>
            <w:vMerge/>
            <w:tcBorders>
              <w:top w:val="nil"/>
            </w:tcBorders>
            <w:shd w:val="clear" w:color="auto" w:fill="DEEAF6"/>
          </w:tcPr>
          <w:p>
            <w:pPr>
              <w:rPr>
                <w:sz w:val="2"/>
                <w:szCs w:val="2"/>
              </w:rPr>
            </w:pPr>
          </w:p>
        </w:tc>
        <w:tc>
          <w:tcPr>
            <w:tcW w:w="2881" w:type="dxa"/>
            <w:vMerge/>
            <w:tcBorders>
              <w:top w:val="nil"/>
            </w:tcBorders>
            <w:shd w:val="clear" w:color="auto" w:fill="DEEAF6"/>
          </w:tcPr>
          <w:p>
            <w:pPr>
              <w:rPr>
                <w:sz w:val="2"/>
                <w:szCs w:val="2"/>
              </w:rPr>
            </w:pPr>
          </w:p>
        </w:tc>
        <w:tc>
          <w:tcPr>
            <w:tcW w:w="1843" w:type="dxa"/>
            <w:gridSpan w:val="2"/>
          </w:tcPr>
          <w:p>
            <w:pPr>
              <w:pStyle w:val="TableParagraph"/>
              <w:spacing w:line="227" w:lineRule="exact"/>
              <w:ind w:left="173"/>
              <w:rPr>
                <w:sz w:val="20"/>
              </w:rPr>
            </w:pPr>
            <w:r>
              <w:rPr>
                <w:sz w:val="20"/>
              </w:rPr>
              <w:t>17</w:t>
            </w:r>
            <w:r>
              <w:rPr>
                <w:spacing w:val="-6"/>
                <w:sz w:val="20"/>
              </w:rPr>
              <w:t> </w:t>
            </w:r>
            <w:r>
              <w:rPr>
                <w:sz w:val="20"/>
              </w:rPr>
              <w:t>October</w:t>
            </w:r>
            <w:r>
              <w:rPr>
                <w:spacing w:val="-6"/>
                <w:sz w:val="20"/>
              </w:rPr>
              <w:t> </w:t>
            </w:r>
            <w:r>
              <w:rPr>
                <w:spacing w:val="-4"/>
                <w:sz w:val="20"/>
              </w:rPr>
              <w:t>2024</w:t>
            </w:r>
          </w:p>
        </w:tc>
        <w:tc>
          <w:tcPr>
            <w:tcW w:w="1699" w:type="dxa"/>
          </w:tcPr>
          <w:p>
            <w:pPr>
              <w:pStyle w:val="TableParagraph"/>
              <w:spacing w:line="227" w:lineRule="exact"/>
              <w:ind w:left="2" w:right="2"/>
              <w:jc w:val="center"/>
              <w:rPr>
                <w:sz w:val="20"/>
              </w:rPr>
            </w:pPr>
            <w:r>
              <w:rPr>
                <w:sz w:val="20"/>
              </w:rPr>
              <w:t>9</w:t>
            </w:r>
            <w:r>
              <w:rPr>
                <w:spacing w:val="-3"/>
                <w:sz w:val="20"/>
              </w:rPr>
              <w:t> </w:t>
            </w:r>
            <w:r>
              <w:rPr>
                <w:spacing w:val="-2"/>
                <w:sz w:val="20"/>
              </w:rPr>
              <w:t>November</w:t>
            </w:r>
          </w:p>
          <w:p>
            <w:pPr>
              <w:pStyle w:val="TableParagraph"/>
              <w:spacing w:line="213" w:lineRule="exact"/>
              <w:ind w:left="2"/>
              <w:jc w:val="center"/>
              <w:rPr>
                <w:sz w:val="20"/>
              </w:rPr>
            </w:pPr>
            <w:r>
              <w:rPr>
                <w:spacing w:val="-4"/>
                <w:sz w:val="20"/>
              </w:rPr>
              <w:t>2024</w:t>
            </w:r>
          </w:p>
        </w:tc>
        <w:tc>
          <w:tcPr>
            <w:tcW w:w="1702" w:type="dxa"/>
          </w:tcPr>
          <w:p>
            <w:pPr>
              <w:pStyle w:val="TableParagraph"/>
              <w:spacing w:line="227" w:lineRule="exact"/>
              <w:ind w:left="91" w:right="89"/>
              <w:jc w:val="center"/>
              <w:rPr>
                <w:sz w:val="20"/>
              </w:rPr>
            </w:pPr>
            <w:r>
              <w:rPr>
                <w:sz w:val="20"/>
              </w:rPr>
              <w:t>12</w:t>
            </w:r>
            <w:r>
              <w:rPr>
                <w:spacing w:val="-4"/>
                <w:sz w:val="20"/>
              </w:rPr>
              <w:t> </w:t>
            </w:r>
            <w:r>
              <w:rPr>
                <w:spacing w:val="-2"/>
                <w:sz w:val="20"/>
              </w:rPr>
              <w:t>November</w:t>
            </w:r>
          </w:p>
          <w:p>
            <w:pPr>
              <w:pStyle w:val="TableParagraph"/>
              <w:spacing w:line="213" w:lineRule="exact"/>
              <w:ind w:left="91" w:right="87"/>
              <w:jc w:val="center"/>
              <w:rPr>
                <w:sz w:val="20"/>
              </w:rPr>
            </w:pPr>
            <w:r>
              <w:rPr>
                <w:spacing w:val="-4"/>
                <w:sz w:val="20"/>
              </w:rPr>
              <w:t>2024</w:t>
            </w:r>
          </w:p>
        </w:tc>
        <w:tc>
          <w:tcPr>
            <w:tcW w:w="1843" w:type="dxa"/>
          </w:tcPr>
          <w:p>
            <w:pPr>
              <w:pStyle w:val="TableParagraph"/>
              <w:spacing w:line="227" w:lineRule="exact"/>
              <w:ind w:left="6"/>
              <w:jc w:val="center"/>
              <w:rPr>
                <w:sz w:val="20"/>
              </w:rPr>
            </w:pPr>
            <w:r>
              <w:rPr>
                <w:sz w:val="20"/>
              </w:rPr>
              <w:t>12</w:t>
            </w:r>
            <w:r>
              <w:rPr>
                <w:spacing w:val="-4"/>
                <w:sz w:val="20"/>
              </w:rPr>
              <w:t> </w:t>
            </w:r>
            <w:r>
              <w:rPr>
                <w:spacing w:val="-2"/>
                <w:sz w:val="20"/>
              </w:rPr>
              <w:t>November</w:t>
            </w:r>
          </w:p>
          <w:p>
            <w:pPr>
              <w:pStyle w:val="TableParagraph"/>
              <w:spacing w:line="213" w:lineRule="exact"/>
              <w:ind w:left="6" w:right="4"/>
              <w:jc w:val="center"/>
              <w:rPr>
                <w:sz w:val="20"/>
              </w:rPr>
            </w:pPr>
            <w:r>
              <w:rPr>
                <w:spacing w:val="-4"/>
                <w:sz w:val="20"/>
              </w:rPr>
              <w:t>2024</w:t>
            </w:r>
          </w:p>
        </w:tc>
      </w:tr>
      <w:tr>
        <w:trPr>
          <w:trHeight w:val="230" w:hRule="atLeast"/>
        </w:trPr>
        <w:tc>
          <w:tcPr>
            <w:tcW w:w="662" w:type="dxa"/>
            <w:shd w:val="clear" w:color="auto" w:fill="DEEAF6"/>
          </w:tcPr>
          <w:p>
            <w:pPr>
              <w:pStyle w:val="TableParagraph"/>
              <w:spacing w:line="210" w:lineRule="exact"/>
              <w:ind w:right="101"/>
              <w:jc w:val="right"/>
              <w:rPr>
                <w:sz w:val="20"/>
              </w:rPr>
            </w:pPr>
            <w:r>
              <w:rPr>
                <w:spacing w:val="-5"/>
                <w:sz w:val="20"/>
              </w:rPr>
              <w:t>ii.</w:t>
            </w:r>
          </w:p>
        </w:tc>
        <w:tc>
          <w:tcPr>
            <w:tcW w:w="2881" w:type="dxa"/>
            <w:shd w:val="clear" w:color="auto" w:fill="DEEAF6"/>
          </w:tcPr>
          <w:p>
            <w:pPr>
              <w:pStyle w:val="TableParagraph"/>
              <w:spacing w:line="210" w:lineRule="exact"/>
              <w:ind w:left="106"/>
              <w:rPr>
                <w:sz w:val="20"/>
              </w:rPr>
            </w:pPr>
            <w:r>
              <w:rPr>
                <w:spacing w:val="-2"/>
                <w:sz w:val="20"/>
              </w:rPr>
              <w:t>Client</w:t>
            </w:r>
          </w:p>
        </w:tc>
        <w:tc>
          <w:tcPr>
            <w:tcW w:w="7087" w:type="dxa"/>
            <w:gridSpan w:val="5"/>
          </w:tcPr>
          <w:p>
            <w:pPr>
              <w:pStyle w:val="TableParagraph"/>
              <w:spacing w:line="210" w:lineRule="exact"/>
              <w:ind w:left="105"/>
              <w:rPr>
                <w:sz w:val="20"/>
              </w:rPr>
            </w:pPr>
            <w:r>
              <w:rPr>
                <w:sz w:val="20"/>
              </w:rPr>
              <w:t>State</w:t>
            </w:r>
            <w:r>
              <w:rPr>
                <w:spacing w:val="-6"/>
                <w:sz w:val="20"/>
              </w:rPr>
              <w:t> </w:t>
            </w:r>
            <w:r>
              <w:rPr>
                <w:sz w:val="20"/>
              </w:rPr>
              <w:t>Bank</w:t>
            </w:r>
            <w:r>
              <w:rPr>
                <w:spacing w:val="-2"/>
                <w:sz w:val="20"/>
              </w:rPr>
              <w:t> </w:t>
            </w:r>
            <w:r>
              <w:rPr>
                <w:sz w:val="20"/>
              </w:rPr>
              <w:t>Of</w:t>
            </w:r>
            <w:r>
              <w:rPr>
                <w:spacing w:val="-4"/>
                <w:sz w:val="20"/>
              </w:rPr>
              <w:t> </w:t>
            </w:r>
            <w:r>
              <w:rPr>
                <w:sz w:val="20"/>
              </w:rPr>
              <w:t>India,</w:t>
            </w:r>
            <w:r>
              <w:rPr>
                <w:spacing w:val="-5"/>
                <w:sz w:val="20"/>
              </w:rPr>
              <w:t> </w:t>
            </w:r>
            <w:r>
              <w:rPr>
                <w:sz w:val="20"/>
              </w:rPr>
              <w:t>21st</w:t>
            </w:r>
            <w:r>
              <w:rPr>
                <w:spacing w:val="-6"/>
                <w:sz w:val="20"/>
              </w:rPr>
              <w:t> </w:t>
            </w:r>
            <w:r>
              <w:rPr>
                <w:sz w:val="20"/>
              </w:rPr>
              <w:t>Floor,</w:t>
            </w:r>
            <w:r>
              <w:rPr>
                <w:spacing w:val="-6"/>
                <w:sz w:val="20"/>
              </w:rPr>
              <w:t> </w:t>
            </w:r>
            <w:r>
              <w:rPr>
                <w:sz w:val="20"/>
              </w:rPr>
              <w:t>Maker</w:t>
            </w:r>
            <w:r>
              <w:rPr>
                <w:spacing w:val="-7"/>
                <w:sz w:val="20"/>
              </w:rPr>
              <w:t> </w:t>
            </w:r>
            <w:r>
              <w:rPr>
                <w:sz w:val="20"/>
              </w:rPr>
              <w:t>Tower</w:t>
            </w:r>
            <w:r>
              <w:rPr>
                <w:spacing w:val="-3"/>
                <w:sz w:val="20"/>
              </w:rPr>
              <w:t> </w:t>
            </w:r>
            <w:r>
              <w:rPr>
                <w:sz w:val="20"/>
              </w:rPr>
              <w:t>E,</w:t>
            </w:r>
            <w:r>
              <w:rPr>
                <w:spacing w:val="-5"/>
                <w:sz w:val="20"/>
              </w:rPr>
              <w:t> </w:t>
            </w:r>
            <w:r>
              <w:rPr>
                <w:sz w:val="20"/>
              </w:rPr>
              <w:t>Cuffe</w:t>
            </w:r>
            <w:r>
              <w:rPr>
                <w:spacing w:val="-9"/>
                <w:sz w:val="20"/>
              </w:rPr>
              <w:t> </w:t>
            </w:r>
            <w:r>
              <w:rPr>
                <w:sz w:val="20"/>
              </w:rPr>
              <w:t>Parade,</w:t>
            </w:r>
            <w:r>
              <w:rPr>
                <w:spacing w:val="-5"/>
                <w:sz w:val="20"/>
              </w:rPr>
              <w:t> </w:t>
            </w:r>
            <w:r>
              <w:rPr>
                <w:spacing w:val="-2"/>
                <w:sz w:val="20"/>
              </w:rPr>
              <w:t>Mumbai</w:t>
            </w:r>
          </w:p>
        </w:tc>
      </w:tr>
      <w:tr>
        <w:trPr>
          <w:trHeight w:val="230" w:hRule="atLeast"/>
        </w:trPr>
        <w:tc>
          <w:tcPr>
            <w:tcW w:w="662" w:type="dxa"/>
            <w:shd w:val="clear" w:color="auto" w:fill="DEEAF6"/>
          </w:tcPr>
          <w:p>
            <w:pPr>
              <w:pStyle w:val="TableParagraph"/>
              <w:spacing w:line="210" w:lineRule="exact"/>
              <w:ind w:right="98"/>
              <w:jc w:val="right"/>
              <w:rPr>
                <w:sz w:val="20"/>
              </w:rPr>
            </w:pPr>
            <w:r>
              <w:rPr>
                <w:spacing w:val="-4"/>
                <w:sz w:val="20"/>
              </w:rPr>
              <w:t>iii.</w:t>
            </w:r>
          </w:p>
        </w:tc>
        <w:tc>
          <w:tcPr>
            <w:tcW w:w="2881" w:type="dxa"/>
            <w:shd w:val="clear" w:color="auto" w:fill="DEEAF6"/>
          </w:tcPr>
          <w:p>
            <w:pPr>
              <w:pStyle w:val="TableParagraph"/>
              <w:spacing w:line="210" w:lineRule="exact"/>
              <w:ind w:left="106"/>
              <w:rPr>
                <w:sz w:val="20"/>
              </w:rPr>
            </w:pPr>
            <w:r>
              <w:rPr>
                <w:sz w:val="20"/>
              </w:rPr>
              <w:t>Intended</w:t>
            </w:r>
            <w:r>
              <w:rPr>
                <w:spacing w:val="-10"/>
                <w:sz w:val="20"/>
              </w:rPr>
              <w:t> </w:t>
            </w:r>
            <w:r>
              <w:rPr>
                <w:spacing w:val="-4"/>
                <w:sz w:val="20"/>
              </w:rPr>
              <w:t>User</w:t>
            </w:r>
          </w:p>
        </w:tc>
        <w:tc>
          <w:tcPr>
            <w:tcW w:w="7087" w:type="dxa"/>
            <w:gridSpan w:val="5"/>
          </w:tcPr>
          <w:p>
            <w:pPr>
              <w:pStyle w:val="TableParagraph"/>
              <w:spacing w:line="210" w:lineRule="exact"/>
              <w:ind w:left="105"/>
              <w:rPr>
                <w:sz w:val="20"/>
              </w:rPr>
            </w:pPr>
            <w:r>
              <w:rPr>
                <w:sz w:val="20"/>
              </w:rPr>
              <mc:AlternateContent>
                <mc:Choice Requires="wps">
                  <w:drawing>
                    <wp:anchor distT="0" distB="0" distL="0" distR="0" allowOverlap="1" layoutInCell="1" locked="0" behindDoc="1" simplePos="0" relativeHeight="485090304">
                      <wp:simplePos x="0" y="0"/>
                      <wp:positionH relativeFrom="column">
                        <wp:posOffset>321563</wp:posOffset>
                      </wp:positionH>
                      <wp:positionV relativeFrom="paragraph">
                        <wp:posOffset>66865</wp:posOffset>
                      </wp:positionV>
                      <wp:extent cx="2877185" cy="3447415"/>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2877185" cy="3447415"/>
                                <a:chExt cx="2877185" cy="3447415"/>
                              </a:xfrm>
                            </wpg:grpSpPr>
                            <wps:wsp>
                              <wps:cNvPr id="52" name="Graphic 52"/>
                              <wps:cNvSpPr/>
                              <wps:spPr>
                                <a:xfrm>
                                  <a:off x="0" y="0"/>
                                  <a:ext cx="2877185" cy="3447415"/>
                                </a:xfrm>
                                <a:custGeom>
                                  <a:avLst/>
                                  <a:gdLst/>
                                  <a:ahLst/>
                                  <a:cxnLst/>
                                  <a:rect l="l" t="t" r="r" b="b"/>
                                  <a:pathLst>
                                    <a:path w="2877185" h="3447415">
                                      <a:moveTo>
                                        <a:pt x="1827949" y="2713545"/>
                                      </a:moveTo>
                                      <a:lnTo>
                                        <a:pt x="1809877" y="2678684"/>
                                      </a:lnTo>
                                      <a:lnTo>
                                        <a:pt x="1765808" y="2646807"/>
                                      </a:lnTo>
                                      <a:lnTo>
                                        <a:pt x="1593532" y="2536939"/>
                                      </a:lnTo>
                                      <a:lnTo>
                                        <a:pt x="1091438" y="2219579"/>
                                      </a:lnTo>
                                      <a:lnTo>
                                        <a:pt x="1091438" y="2418461"/>
                                      </a:lnTo>
                                      <a:lnTo>
                                        <a:pt x="788162" y="2721610"/>
                                      </a:lnTo>
                                      <a:lnTo>
                                        <a:pt x="266242" y="1914029"/>
                                      </a:lnTo>
                                      <a:lnTo>
                                        <a:pt x="238633" y="1871599"/>
                                      </a:lnTo>
                                      <a:lnTo>
                                        <a:pt x="238760" y="1871345"/>
                                      </a:lnTo>
                                      <a:lnTo>
                                        <a:pt x="239014" y="1871091"/>
                                      </a:lnTo>
                                      <a:lnTo>
                                        <a:pt x="239458" y="1871091"/>
                                      </a:lnTo>
                                      <a:lnTo>
                                        <a:pt x="1091438" y="2418461"/>
                                      </a:lnTo>
                                      <a:lnTo>
                                        <a:pt x="1091438" y="2219579"/>
                                      </a:lnTo>
                                      <a:lnTo>
                                        <a:pt x="540131" y="1871091"/>
                                      </a:lnTo>
                                      <a:lnTo>
                                        <a:pt x="169164" y="1635125"/>
                                      </a:lnTo>
                                      <a:lnTo>
                                        <a:pt x="161937" y="1630946"/>
                                      </a:lnTo>
                                      <a:lnTo>
                                        <a:pt x="154787" y="1627149"/>
                                      </a:lnTo>
                                      <a:lnTo>
                                        <a:pt x="147815" y="1624037"/>
                                      </a:lnTo>
                                      <a:lnTo>
                                        <a:pt x="141097" y="1621917"/>
                                      </a:lnTo>
                                      <a:lnTo>
                                        <a:pt x="134747" y="1620799"/>
                                      </a:lnTo>
                                      <a:lnTo>
                                        <a:pt x="128473" y="1620799"/>
                                      </a:lnTo>
                                      <a:lnTo>
                                        <a:pt x="86233" y="1639824"/>
                                      </a:lnTo>
                                      <a:lnTo>
                                        <a:pt x="49403" y="1674368"/>
                                      </a:lnTo>
                                      <a:lnTo>
                                        <a:pt x="17526" y="1708531"/>
                                      </a:lnTo>
                                      <a:lnTo>
                                        <a:pt x="825" y="1743240"/>
                                      </a:lnTo>
                                      <a:lnTo>
                                        <a:pt x="0" y="1749412"/>
                                      </a:lnTo>
                                      <a:lnTo>
                                        <a:pt x="215" y="1755368"/>
                                      </a:lnTo>
                                      <a:lnTo>
                                        <a:pt x="96189" y="1917471"/>
                                      </a:lnTo>
                                      <a:lnTo>
                                        <a:pt x="1025525" y="3384931"/>
                                      </a:lnTo>
                                      <a:lnTo>
                                        <a:pt x="1050759" y="3420211"/>
                                      </a:lnTo>
                                      <a:lnTo>
                                        <a:pt x="1085596" y="3446399"/>
                                      </a:lnTo>
                                      <a:lnTo>
                                        <a:pt x="1092174" y="3447199"/>
                                      </a:lnTo>
                                      <a:lnTo>
                                        <a:pt x="1098334" y="3446399"/>
                                      </a:lnTo>
                                      <a:lnTo>
                                        <a:pt x="1098727" y="3446399"/>
                                      </a:lnTo>
                                      <a:lnTo>
                                        <a:pt x="1138415" y="3419195"/>
                                      </a:lnTo>
                                      <a:lnTo>
                                        <a:pt x="1171003" y="3384296"/>
                                      </a:lnTo>
                                      <a:lnTo>
                                        <a:pt x="1187958" y="3343910"/>
                                      </a:lnTo>
                                      <a:lnTo>
                                        <a:pt x="1188212" y="3337306"/>
                                      </a:lnTo>
                                      <a:lnTo>
                                        <a:pt x="1184783" y="3329813"/>
                                      </a:lnTo>
                                      <a:lnTo>
                                        <a:pt x="1182370" y="3323463"/>
                                      </a:lnTo>
                                      <a:lnTo>
                                        <a:pt x="1179068" y="3316097"/>
                                      </a:lnTo>
                                      <a:lnTo>
                                        <a:pt x="1173861" y="3308223"/>
                                      </a:lnTo>
                                      <a:lnTo>
                                        <a:pt x="934529" y="2940126"/>
                                      </a:lnTo>
                                      <a:lnTo>
                                        <a:pt x="907796" y="2899283"/>
                                      </a:lnTo>
                                      <a:lnTo>
                                        <a:pt x="1085532" y="2721610"/>
                                      </a:lnTo>
                                      <a:lnTo>
                                        <a:pt x="1270266" y="2536939"/>
                                      </a:lnTo>
                                      <a:lnTo>
                                        <a:pt x="1270533" y="2536939"/>
                                      </a:lnTo>
                                      <a:lnTo>
                                        <a:pt x="1686941" y="2803779"/>
                                      </a:lnTo>
                                      <a:lnTo>
                                        <a:pt x="1695450" y="2808351"/>
                                      </a:lnTo>
                                      <a:lnTo>
                                        <a:pt x="1702943" y="2811653"/>
                                      </a:lnTo>
                                      <a:lnTo>
                                        <a:pt x="1709293" y="2814066"/>
                                      </a:lnTo>
                                      <a:lnTo>
                                        <a:pt x="1715643" y="2816352"/>
                                      </a:lnTo>
                                      <a:lnTo>
                                        <a:pt x="1721612" y="2816860"/>
                                      </a:lnTo>
                                      <a:lnTo>
                                        <a:pt x="1728470" y="2814320"/>
                                      </a:lnTo>
                                      <a:lnTo>
                                        <a:pt x="1734159" y="2813151"/>
                                      </a:lnTo>
                                      <a:lnTo>
                                        <a:pt x="1769071" y="2788716"/>
                                      </a:lnTo>
                                      <a:lnTo>
                                        <a:pt x="1797773" y="2759849"/>
                                      </a:lnTo>
                                      <a:lnTo>
                                        <a:pt x="1823986" y="2727248"/>
                                      </a:lnTo>
                                      <a:lnTo>
                                        <a:pt x="1826831" y="2720340"/>
                                      </a:lnTo>
                                      <a:lnTo>
                                        <a:pt x="1827949" y="2713545"/>
                                      </a:lnTo>
                                      <a:close/>
                                    </a:path>
                                    <a:path w="2877185" h="3447415">
                                      <a:moveTo>
                                        <a:pt x="2080641" y="2453513"/>
                                      </a:moveTo>
                                      <a:lnTo>
                                        <a:pt x="2080133" y="2447544"/>
                                      </a:lnTo>
                                      <a:lnTo>
                                        <a:pt x="2076704" y="2440178"/>
                                      </a:lnTo>
                                      <a:lnTo>
                                        <a:pt x="2074291" y="2433828"/>
                                      </a:lnTo>
                                      <a:lnTo>
                                        <a:pt x="2070608" y="2428748"/>
                                      </a:lnTo>
                                      <a:lnTo>
                                        <a:pt x="1480439" y="1838579"/>
                                      </a:lnTo>
                                      <a:lnTo>
                                        <a:pt x="1785620" y="1533271"/>
                                      </a:lnTo>
                                      <a:lnTo>
                                        <a:pt x="1786255" y="1528445"/>
                                      </a:lnTo>
                                      <a:lnTo>
                                        <a:pt x="1786255" y="1521841"/>
                                      </a:lnTo>
                                      <a:lnTo>
                                        <a:pt x="1766836" y="1479486"/>
                                      </a:lnTo>
                                      <a:lnTo>
                                        <a:pt x="1736940" y="1445729"/>
                                      </a:lnTo>
                                      <a:lnTo>
                                        <a:pt x="1705673" y="1414970"/>
                                      </a:lnTo>
                                      <a:lnTo>
                                        <a:pt x="1672844" y="1387792"/>
                                      </a:lnTo>
                                      <a:lnTo>
                                        <a:pt x="1639824" y="1375283"/>
                                      </a:lnTo>
                                      <a:lnTo>
                                        <a:pt x="1634236" y="1376426"/>
                                      </a:lnTo>
                                      <a:lnTo>
                                        <a:pt x="1630553" y="1378077"/>
                                      </a:lnTo>
                                      <a:lnTo>
                                        <a:pt x="1325245" y="1683385"/>
                                      </a:lnTo>
                                      <a:lnTo>
                                        <a:pt x="847852" y="1205992"/>
                                      </a:lnTo>
                                      <a:lnTo>
                                        <a:pt x="1170559" y="883158"/>
                                      </a:lnTo>
                                      <a:lnTo>
                                        <a:pt x="1162443" y="845121"/>
                                      </a:lnTo>
                                      <a:lnTo>
                                        <a:pt x="1139228" y="814374"/>
                                      </a:lnTo>
                                      <a:lnTo>
                                        <a:pt x="1112012" y="785495"/>
                                      </a:lnTo>
                                      <a:lnTo>
                                        <a:pt x="1073785" y="749935"/>
                                      </a:lnTo>
                                      <a:lnTo>
                                        <a:pt x="1035558" y="725170"/>
                                      </a:lnTo>
                                      <a:lnTo>
                                        <a:pt x="1022604" y="723011"/>
                                      </a:lnTo>
                                      <a:lnTo>
                                        <a:pt x="1016000" y="723011"/>
                                      </a:lnTo>
                                      <a:lnTo>
                                        <a:pt x="616585" y="1120267"/>
                                      </a:lnTo>
                                      <a:lnTo>
                                        <a:pt x="603542" y="1151585"/>
                                      </a:lnTo>
                                      <a:lnTo>
                                        <a:pt x="603885" y="1165479"/>
                                      </a:lnTo>
                                      <a:lnTo>
                                        <a:pt x="630847" y="1218958"/>
                                      </a:lnTo>
                                      <a:lnTo>
                                        <a:pt x="1954784" y="2544699"/>
                                      </a:lnTo>
                                      <a:lnTo>
                                        <a:pt x="1966214" y="2550668"/>
                                      </a:lnTo>
                                      <a:lnTo>
                                        <a:pt x="1973580" y="2554097"/>
                                      </a:lnTo>
                                      <a:lnTo>
                                        <a:pt x="1979549" y="2554605"/>
                                      </a:lnTo>
                                      <a:lnTo>
                                        <a:pt x="1986407" y="2552065"/>
                                      </a:lnTo>
                                      <a:lnTo>
                                        <a:pt x="1992464" y="2550541"/>
                                      </a:lnTo>
                                      <a:lnTo>
                                        <a:pt x="2026297" y="2530411"/>
                                      </a:lnTo>
                                      <a:lnTo>
                                        <a:pt x="2057019" y="2499715"/>
                                      </a:lnTo>
                                      <a:lnTo>
                                        <a:pt x="2076691" y="2466327"/>
                                      </a:lnTo>
                                      <a:lnTo>
                                        <a:pt x="2078101" y="2460371"/>
                                      </a:lnTo>
                                      <a:lnTo>
                                        <a:pt x="2080641" y="2453513"/>
                                      </a:lnTo>
                                      <a:close/>
                                    </a:path>
                                    <a:path w="2877185" h="3447415">
                                      <a:moveTo>
                                        <a:pt x="2877058" y="1657096"/>
                                      </a:moveTo>
                                      <a:lnTo>
                                        <a:pt x="2876550" y="1651127"/>
                                      </a:lnTo>
                                      <a:lnTo>
                                        <a:pt x="2871851" y="1638427"/>
                                      </a:lnTo>
                                      <a:lnTo>
                                        <a:pt x="2867152" y="1632204"/>
                                      </a:lnTo>
                                      <a:lnTo>
                                        <a:pt x="1644396" y="409448"/>
                                      </a:lnTo>
                                      <a:lnTo>
                                        <a:pt x="1892935" y="160782"/>
                                      </a:lnTo>
                                      <a:lnTo>
                                        <a:pt x="1895348" y="156337"/>
                                      </a:lnTo>
                                      <a:lnTo>
                                        <a:pt x="1895348" y="149733"/>
                                      </a:lnTo>
                                      <a:lnTo>
                                        <a:pt x="1875269" y="107988"/>
                                      </a:lnTo>
                                      <a:lnTo>
                                        <a:pt x="1844421" y="73418"/>
                                      </a:lnTo>
                                      <a:lnTo>
                                        <a:pt x="1814322" y="43916"/>
                                      </a:lnTo>
                                      <a:lnTo>
                                        <a:pt x="1780895" y="15430"/>
                                      </a:lnTo>
                                      <a:lnTo>
                                        <a:pt x="1745615" y="0"/>
                                      </a:lnTo>
                                      <a:lnTo>
                                        <a:pt x="1739011" y="0"/>
                                      </a:lnTo>
                                      <a:lnTo>
                                        <a:pt x="1734566" y="2286"/>
                                      </a:lnTo>
                                      <a:lnTo>
                                        <a:pt x="1121283" y="615569"/>
                                      </a:lnTo>
                                      <a:lnTo>
                                        <a:pt x="1118997" y="620014"/>
                                      </a:lnTo>
                                      <a:lnTo>
                                        <a:pt x="1119632" y="625983"/>
                                      </a:lnTo>
                                      <a:lnTo>
                                        <a:pt x="1119505" y="632587"/>
                                      </a:lnTo>
                                      <a:lnTo>
                                        <a:pt x="1140752" y="668743"/>
                                      </a:lnTo>
                                      <a:lnTo>
                                        <a:pt x="1172044" y="705091"/>
                                      </a:lnTo>
                                      <a:lnTo>
                                        <a:pt x="1202131" y="734428"/>
                                      </a:lnTo>
                                      <a:lnTo>
                                        <a:pt x="1219962" y="749173"/>
                                      </a:lnTo>
                                      <a:lnTo>
                                        <a:pt x="1227658" y="755650"/>
                                      </a:lnTo>
                                      <a:lnTo>
                                        <a:pt x="1235011" y="761225"/>
                                      </a:lnTo>
                                      <a:lnTo>
                                        <a:pt x="1241780" y="765733"/>
                                      </a:lnTo>
                                      <a:lnTo>
                                        <a:pt x="1256284" y="773557"/>
                                      </a:lnTo>
                                      <a:lnTo>
                                        <a:pt x="1262761" y="775843"/>
                                      </a:lnTo>
                                      <a:lnTo>
                                        <a:pt x="1269365" y="775716"/>
                                      </a:lnTo>
                                      <a:lnTo>
                                        <a:pt x="1275334" y="776351"/>
                                      </a:lnTo>
                                      <a:lnTo>
                                        <a:pt x="1279779" y="773938"/>
                                      </a:lnTo>
                                      <a:lnTo>
                                        <a:pt x="1528445" y="525399"/>
                                      </a:lnTo>
                                      <a:lnTo>
                                        <a:pt x="2751328" y="1748155"/>
                                      </a:lnTo>
                                      <a:lnTo>
                                        <a:pt x="2757424" y="1752854"/>
                                      </a:lnTo>
                                      <a:lnTo>
                                        <a:pt x="2770124" y="1757553"/>
                                      </a:lnTo>
                                      <a:lnTo>
                                        <a:pt x="2775966" y="1758061"/>
                                      </a:lnTo>
                                      <a:lnTo>
                                        <a:pt x="2782951" y="1755648"/>
                                      </a:lnTo>
                                      <a:lnTo>
                                        <a:pt x="2788932" y="1754124"/>
                                      </a:lnTo>
                                      <a:lnTo>
                                        <a:pt x="2822727" y="1733956"/>
                                      </a:lnTo>
                                      <a:lnTo>
                                        <a:pt x="2853474" y="1703197"/>
                                      </a:lnTo>
                                      <a:lnTo>
                                        <a:pt x="2873108" y="1669910"/>
                                      </a:lnTo>
                                      <a:lnTo>
                                        <a:pt x="2874518" y="1663954"/>
                                      </a:lnTo>
                                      <a:lnTo>
                                        <a:pt x="2877058"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5.319996pt;margin-top:5.265005pt;width:226.55pt;height:271.45pt;mso-position-horizontal-relative:column;mso-position-vertical-relative:paragraph;z-index:-18226176" id="docshapegroup41" coordorigin="506,105" coordsize="4531,5429">
                      <v:shape style="position:absolute;left:506;top:105;width:4531;height:5429" id="docshape42" coordorigin="506,105" coordsize="4531,5429" path="m3385,4379l3384,4368,3380,4358,3375,4347,3367,4335,3357,4324,3343,4313,3327,4301,3309,4288,3287,4273,3016,4100,2225,3601,2225,3914,1748,4391,926,3120,882,3053,882,3052,883,3052,884,3052,2225,3914,2225,3601,1357,3052,773,2680,761,2674,750,2668,739,2663,729,2659,719,2658,709,2658,699,2659,689,2662,677,2666,666,2671,654,2679,642,2688,629,2699,615,2711,600,2726,584,2742,569,2757,556,2771,544,2784,534,2796,526,2807,519,2819,514,2830,510,2840,508,2851,506,2860,507,2870,509,2879,512,2889,516,2900,522,2910,528,2921,658,3125,2121,5436,2136,5457,2149,5476,2161,5491,2173,5504,2184,5515,2195,5523,2205,5529,2216,5533,2226,5534,2236,5533,2237,5533,2248,5529,2261,5522,2272,5513,2285,5502,2299,5490,2314,5476,2328,5461,2340,5447,2351,5435,2359,5423,2366,5413,2371,5403,2375,5393,2376,5383,2377,5371,2378,5361,2372,5349,2368,5339,2363,5327,2355,5315,1978,4735,1936,4671,2216,4391,2507,4100,2507,4100,3163,4521,3176,4528,3188,4533,3198,4537,3208,4540,3218,4541,3228,4537,3237,4535,3247,4532,3257,4526,3268,4518,3280,4509,3292,4497,3306,4483,3322,4467,3338,4452,3351,4437,3362,4423,3372,4411,3379,4400,3383,4389,3385,4379xm3783,3969l3782,3960,3777,3948,3773,3938,3767,3930,2838,3001,3318,2520,3319,2512,3319,2502,3318,2492,3316,2481,3304,2458,3297,2447,3289,2435,3279,2423,3268,2410,3242,2382,3226,2366,3209,2349,3193,2334,3164,2308,3152,2299,3141,2291,3130,2285,3121,2280,3109,2274,3098,2272,3089,2271,3080,2273,3074,2275,2593,2756,1842,2004,2350,1496,2352,1490,2353,1480,2352,1470,2349,1459,2337,1436,2330,1425,2322,1413,2312,1401,2300,1388,2273,1358,2258,1342,2241,1326,2226,1312,2197,1286,2185,1276,2173,1268,2161,1260,2137,1247,2126,1245,2117,1244,2106,1244,2100,1246,1477,1869,1467,1883,1460,1899,1457,1919,1457,1941,1464,1967,1478,1995,1500,2025,1529,2057,3585,4113,3593,4118,3603,4122,3614,4127,3624,4128,3635,4124,3644,4122,3654,4118,3664,4113,3675,4107,3686,4100,3697,4090,3710,4080,3722,4067,3735,4054,3746,4042,3755,4030,3763,4019,3769,4009,3773,3999,3777,3989,3779,3980,3783,3969xm5037,2715l5036,2705,5029,2685,5022,2676,3096,750,3487,358,3491,351,3491,341,3490,332,3488,320,3475,298,3468,287,3460,275,3449,263,3411,221,3395,205,3379,189,3364,174,3335,149,3323,139,3311,130,3300,122,3289,116,3276,109,3265,106,3255,105,3245,105,3238,109,2272,1075,2269,1082,2270,1091,2269,1101,2273,1111,2280,1125,2286,1135,2294,1147,2303,1158,2325,1185,2338,1200,2352,1216,2368,1232,2384,1248,2400,1262,2414,1274,2428,1285,2440,1295,2451,1304,2462,1311,2485,1323,2495,1327,2505,1327,2515,1328,2522,1324,2913,933,4839,2858,4849,2866,4869,2873,4878,2874,4889,2870,4898,2868,4908,2864,4919,2859,4930,2853,4940,2845,4952,2836,4964,2825,4976,2813,4989,2800,5000,2787,5010,2776,5018,2765,5023,2754,5028,2745,5031,2735,5033,2726,5037,2715xe" filled="true" fillcolor="#c0c0c0" stroked="false">
                        <v:path arrowok="t"/>
                        <v:fill opacity="32896f" type="solid"/>
                      </v:shape>
                      <w10:wrap type="none"/>
                    </v:group>
                  </w:pict>
                </mc:Fallback>
              </mc:AlternateContent>
            </w:r>
            <w:r>
              <w:rPr>
                <w:sz w:val="20"/>
              </w:rPr>
              <w:t>State</w:t>
            </w:r>
            <w:r>
              <w:rPr>
                <w:spacing w:val="-7"/>
                <w:sz w:val="20"/>
              </w:rPr>
              <w:t> </w:t>
            </w:r>
            <w:r>
              <w:rPr>
                <w:sz w:val="20"/>
              </w:rPr>
              <w:t>Bank</w:t>
            </w:r>
            <w:r>
              <w:rPr>
                <w:spacing w:val="-2"/>
                <w:sz w:val="20"/>
              </w:rPr>
              <w:t> </w:t>
            </w:r>
            <w:r>
              <w:rPr>
                <w:sz w:val="20"/>
              </w:rPr>
              <w:t>Of</w:t>
            </w:r>
            <w:r>
              <w:rPr>
                <w:spacing w:val="-4"/>
                <w:sz w:val="20"/>
              </w:rPr>
              <w:t> </w:t>
            </w:r>
            <w:r>
              <w:rPr>
                <w:sz w:val="20"/>
              </w:rPr>
              <w:t>India,</w:t>
            </w:r>
            <w:r>
              <w:rPr>
                <w:spacing w:val="-6"/>
                <w:sz w:val="20"/>
              </w:rPr>
              <w:t> </w:t>
            </w:r>
            <w:r>
              <w:rPr>
                <w:sz w:val="20"/>
              </w:rPr>
              <w:t>21st</w:t>
            </w:r>
            <w:r>
              <w:rPr>
                <w:spacing w:val="-6"/>
                <w:sz w:val="20"/>
              </w:rPr>
              <w:t> </w:t>
            </w:r>
            <w:r>
              <w:rPr>
                <w:sz w:val="20"/>
              </w:rPr>
              <w:t>Floor,</w:t>
            </w:r>
            <w:r>
              <w:rPr>
                <w:spacing w:val="-6"/>
                <w:sz w:val="20"/>
              </w:rPr>
              <w:t> </w:t>
            </w:r>
            <w:r>
              <w:rPr>
                <w:sz w:val="20"/>
              </w:rPr>
              <w:t>Maker</w:t>
            </w:r>
            <w:r>
              <w:rPr>
                <w:spacing w:val="-8"/>
                <w:sz w:val="20"/>
              </w:rPr>
              <w:t> </w:t>
            </w:r>
            <w:r>
              <w:rPr>
                <w:sz w:val="20"/>
              </w:rPr>
              <w:t>Tower</w:t>
            </w:r>
            <w:r>
              <w:rPr>
                <w:spacing w:val="-4"/>
                <w:sz w:val="20"/>
              </w:rPr>
              <w:t> </w:t>
            </w:r>
            <w:r>
              <w:rPr>
                <w:sz w:val="20"/>
              </w:rPr>
              <w:t>E,</w:t>
            </w:r>
            <w:r>
              <w:rPr>
                <w:spacing w:val="-6"/>
                <w:sz w:val="20"/>
              </w:rPr>
              <w:t> </w:t>
            </w:r>
            <w:r>
              <w:rPr>
                <w:sz w:val="20"/>
              </w:rPr>
              <w:t>Cuffe</w:t>
            </w:r>
            <w:r>
              <w:rPr>
                <w:spacing w:val="-8"/>
                <w:sz w:val="20"/>
              </w:rPr>
              <w:t> </w:t>
            </w:r>
            <w:r>
              <w:rPr>
                <w:sz w:val="20"/>
              </w:rPr>
              <w:t>Parade,</w:t>
            </w:r>
            <w:r>
              <w:rPr>
                <w:spacing w:val="-6"/>
                <w:sz w:val="20"/>
              </w:rPr>
              <w:t> </w:t>
            </w:r>
            <w:r>
              <w:rPr>
                <w:spacing w:val="-2"/>
                <w:sz w:val="20"/>
              </w:rPr>
              <w:t>Mumbai</w:t>
            </w:r>
          </w:p>
        </w:tc>
      </w:tr>
      <w:tr>
        <w:trPr>
          <w:trHeight w:val="458" w:hRule="atLeast"/>
        </w:trPr>
        <w:tc>
          <w:tcPr>
            <w:tcW w:w="662" w:type="dxa"/>
            <w:shd w:val="clear" w:color="auto" w:fill="DEEAF6"/>
          </w:tcPr>
          <w:p>
            <w:pPr>
              <w:pStyle w:val="TableParagraph"/>
              <w:spacing w:line="228" w:lineRule="exact"/>
              <w:ind w:right="101"/>
              <w:jc w:val="right"/>
              <w:rPr>
                <w:sz w:val="20"/>
              </w:rPr>
            </w:pPr>
            <w:r>
              <w:rPr>
                <w:spacing w:val="-5"/>
                <w:sz w:val="20"/>
              </w:rPr>
              <w:t>iv.</w:t>
            </w:r>
          </w:p>
        </w:tc>
        <w:tc>
          <w:tcPr>
            <w:tcW w:w="2881" w:type="dxa"/>
            <w:shd w:val="clear" w:color="auto" w:fill="DEEAF6"/>
          </w:tcPr>
          <w:p>
            <w:pPr>
              <w:pStyle w:val="TableParagraph"/>
              <w:spacing w:line="228" w:lineRule="exact"/>
              <w:ind w:left="106"/>
              <w:rPr>
                <w:sz w:val="20"/>
              </w:rPr>
            </w:pPr>
            <w:r>
              <w:rPr>
                <w:sz w:val="20"/>
              </w:rPr>
              <w:t>Intended</w:t>
            </w:r>
            <w:r>
              <w:rPr>
                <w:spacing w:val="-10"/>
                <w:sz w:val="20"/>
              </w:rPr>
              <w:t> </w:t>
            </w:r>
            <w:r>
              <w:rPr>
                <w:spacing w:val="-5"/>
                <w:sz w:val="20"/>
              </w:rPr>
              <w:t>Use</w:t>
            </w:r>
          </w:p>
        </w:tc>
        <w:tc>
          <w:tcPr>
            <w:tcW w:w="7087" w:type="dxa"/>
            <w:gridSpan w:val="5"/>
          </w:tcPr>
          <w:p>
            <w:pPr>
              <w:pStyle w:val="TableParagraph"/>
              <w:spacing w:line="230" w:lineRule="exact"/>
              <w:ind w:left="105"/>
              <w:rPr>
                <w:sz w:val="20"/>
              </w:rPr>
            </w:pPr>
            <w:r>
              <w:rPr>
                <w:sz w:val="20"/>
              </w:rPr>
              <w:t>Only</w:t>
            </w:r>
            <w:r>
              <w:rPr>
                <w:spacing w:val="-7"/>
                <w:sz w:val="20"/>
              </w:rPr>
              <w:t> </w:t>
            </w:r>
            <w:r>
              <w:rPr>
                <w:sz w:val="20"/>
              </w:rPr>
              <w:t>for</w:t>
            </w:r>
            <w:r>
              <w:rPr>
                <w:spacing w:val="-1"/>
                <w:sz w:val="20"/>
              </w:rPr>
              <w:t> </w:t>
            </w:r>
            <w:r>
              <w:rPr>
                <w:sz w:val="20"/>
              </w:rPr>
              <w:t>the</w:t>
            </w:r>
            <w:r>
              <w:rPr>
                <w:spacing w:val="-2"/>
                <w:sz w:val="20"/>
              </w:rPr>
              <w:t> </w:t>
            </w:r>
            <w:r>
              <w:rPr>
                <w:sz w:val="20"/>
              </w:rPr>
              <w:t>intended</w:t>
            </w:r>
            <w:r>
              <w:rPr>
                <w:spacing w:val="-2"/>
                <w:sz w:val="20"/>
              </w:rPr>
              <w:t> </w:t>
            </w:r>
            <w:r>
              <w:rPr>
                <w:sz w:val="20"/>
              </w:rPr>
              <w:t>user,</w:t>
            </w:r>
            <w:r>
              <w:rPr>
                <w:spacing w:val="-1"/>
                <w:sz w:val="20"/>
              </w:rPr>
              <w:t> </w:t>
            </w:r>
            <w:r>
              <w:rPr>
                <w:sz w:val="20"/>
              </w:rPr>
              <w:t>purpose</w:t>
            </w:r>
            <w:r>
              <w:rPr>
                <w:spacing w:val="-2"/>
                <w:sz w:val="20"/>
              </w:rPr>
              <w:t> </w:t>
            </w:r>
            <w:r>
              <w:rPr>
                <w:sz w:val="20"/>
              </w:rPr>
              <w:t>of</w:t>
            </w:r>
            <w:r>
              <w:rPr>
                <w:spacing w:val="-2"/>
                <w:sz w:val="20"/>
              </w:rPr>
              <w:t> </w:t>
            </w:r>
            <w:r>
              <w:rPr>
                <w:sz w:val="20"/>
              </w:rPr>
              <w:t>the</w:t>
            </w:r>
            <w:r>
              <w:rPr>
                <w:spacing w:val="-4"/>
                <w:sz w:val="20"/>
              </w:rPr>
              <w:t> </w:t>
            </w:r>
            <w:r>
              <w:rPr>
                <w:sz w:val="20"/>
              </w:rPr>
              <w:t>assignment</w:t>
            </w:r>
            <w:r>
              <w:rPr>
                <w:spacing w:val="-2"/>
                <w:sz w:val="20"/>
              </w:rPr>
              <w:t> </w:t>
            </w:r>
            <w:r>
              <w:rPr>
                <w:sz w:val="20"/>
              </w:rPr>
              <w:t>as</w:t>
            </w:r>
            <w:r>
              <w:rPr>
                <w:spacing w:val="-3"/>
                <w:sz w:val="20"/>
              </w:rPr>
              <w:t> </w:t>
            </w:r>
            <w:r>
              <w:rPr>
                <w:sz w:val="20"/>
              </w:rPr>
              <w:t>per</w:t>
            </w:r>
            <w:r>
              <w:rPr>
                <w:spacing w:val="-1"/>
                <w:sz w:val="20"/>
              </w:rPr>
              <w:t> </w:t>
            </w:r>
            <w:r>
              <w:rPr>
                <w:sz w:val="20"/>
              </w:rPr>
              <w:t>the</w:t>
            </w:r>
            <w:r>
              <w:rPr>
                <w:spacing w:val="-2"/>
                <w:sz w:val="20"/>
              </w:rPr>
              <w:t> </w:t>
            </w:r>
            <w:r>
              <w:rPr>
                <w:sz w:val="20"/>
              </w:rPr>
              <w:t>scope</w:t>
            </w:r>
            <w:r>
              <w:rPr>
                <w:spacing w:val="-2"/>
                <w:sz w:val="20"/>
              </w:rPr>
              <w:t> </w:t>
            </w:r>
            <w:r>
              <w:rPr>
                <w:sz w:val="20"/>
              </w:rPr>
              <w:t>of</w:t>
            </w:r>
            <w:r>
              <w:rPr>
                <w:spacing w:val="-2"/>
                <w:sz w:val="20"/>
              </w:rPr>
              <w:t> </w:t>
            </w:r>
            <w:r>
              <w:rPr>
                <w:sz w:val="20"/>
              </w:rPr>
              <w:t>the </w:t>
            </w:r>
            <w:r>
              <w:rPr>
                <w:spacing w:val="-2"/>
                <w:sz w:val="20"/>
              </w:rPr>
              <w:t>assessment.</w:t>
            </w:r>
          </w:p>
        </w:tc>
      </w:tr>
      <w:tr>
        <w:trPr>
          <w:trHeight w:val="229" w:hRule="atLeast"/>
        </w:trPr>
        <w:tc>
          <w:tcPr>
            <w:tcW w:w="662" w:type="dxa"/>
            <w:shd w:val="clear" w:color="auto" w:fill="DEEAF6"/>
          </w:tcPr>
          <w:p>
            <w:pPr>
              <w:pStyle w:val="TableParagraph"/>
              <w:spacing w:line="209" w:lineRule="exact"/>
              <w:ind w:right="99"/>
              <w:jc w:val="right"/>
              <w:rPr>
                <w:sz w:val="20"/>
              </w:rPr>
            </w:pPr>
            <w:r>
              <w:rPr>
                <w:spacing w:val="-5"/>
                <w:sz w:val="20"/>
              </w:rPr>
              <w:t>v.</w:t>
            </w:r>
          </w:p>
        </w:tc>
        <w:tc>
          <w:tcPr>
            <w:tcW w:w="2881" w:type="dxa"/>
            <w:shd w:val="clear" w:color="auto" w:fill="DEEAF6"/>
          </w:tcPr>
          <w:p>
            <w:pPr>
              <w:pStyle w:val="TableParagraph"/>
              <w:spacing w:line="209" w:lineRule="exact"/>
              <w:ind w:left="106"/>
              <w:rPr>
                <w:sz w:val="20"/>
              </w:rPr>
            </w:pPr>
            <w:r>
              <w:rPr>
                <w:sz w:val="20"/>
              </w:rPr>
              <w:t>Purpose</w:t>
            </w:r>
            <w:r>
              <w:rPr>
                <w:spacing w:val="-5"/>
                <w:sz w:val="20"/>
              </w:rPr>
              <w:t> </w:t>
            </w:r>
            <w:r>
              <w:rPr>
                <w:sz w:val="20"/>
              </w:rPr>
              <w:t>of</w:t>
            </w:r>
            <w:r>
              <w:rPr>
                <w:spacing w:val="-4"/>
                <w:sz w:val="20"/>
              </w:rPr>
              <w:t> </w:t>
            </w:r>
            <w:r>
              <w:rPr>
                <w:spacing w:val="-2"/>
                <w:sz w:val="20"/>
              </w:rPr>
              <w:t>Valuation</w:t>
            </w:r>
          </w:p>
        </w:tc>
        <w:tc>
          <w:tcPr>
            <w:tcW w:w="7087" w:type="dxa"/>
            <w:gridSpan w:val="5"/>
          </w:tcPr>
          <w:p>
            <w:pPr>
              <w:pStyle w:val="TableParagraph"/>
              <w:spacing w:line="209" w:lineRule="exact"/>
              <w:ind w:left="105"/>
              <w:rPr>
                <w:sz w:val="20"/>
              </w:rPr>
            </w:pPr>
            <w:r>
              <w:rPr>
                <w:sz w:val="20"/>
              </w:rPr>
              <w:t>For</w:t>
            </w:r>
            <w:r>
              <w:rPr>
                <w:spacing w:val="-7"/>
                <w:sz w:val="20"/>
              </w:rPr>
              <w:t> </w:t>
            </w:r>
            <w:r>
              <w:rPr>
                <w:sz w:val="20"/>
              </w:rPr>
              <w:t>Distress</w:t>
            </w:r>
            <w:r>
              <w:rPr>
                <w:spacing w:val="-6"/>
                <w:sz w:val="20"/>
              </w:rPr>
              <w:t> </w:t>
            </w:r>
            <w:r>
              <w:rPr>
                <w:sz w:val="20"/>
              </w:rPr>
              <w:t>Sale</w:t>
            </w:r>
            <w:r>
              <w:rPr>
                <w:spacing w:val="-4"/>
                <w:sz w:val="20"/>
              </w:rPr>
              <w:t> </w:t>
            </w:r>
            <w:r>
              <w:rPr>
                <w:sz w:val="20"/>
              </w:rPr>
              <w:t>of</w:t>
            </w:r>
            <w:r>
              <w:rPr>
                <w:spacing w:val="-8"/>
                <w:sz w:val="20"/>
              </w:rPr>
              <w:t> </w:t>
            </w:r>
            <w:r>
              <w:rPr>
                <w:sz w:val="20"/>
              </w:rPr>
              <w:t>mortgaged</w:t>
            </w:r>
            <w:r>
              <w:rPr>
                <w:spacing w:val="-5"/>
                <w:sz w:val="20"/>
              </w:rPr>
              <w:t> </w:t>
            </w:r>
            <w:r>
              <w:rPr>
                <w:sz w:val="20"/>
              </w:rPr>
              <w:t>assets</w:t>
            </w:r>
            <w:r>
              <w:rPr>
                <w:spacing w:val="-6"/>
                <w:sz w:val="20"/>
              </w:rPr>
              <w:t> </w:t>
            </w:r>
            <w:r>
              <w:rPr>
                <w:sz w:val="20"/>
              </w:rPr>
              <w:t>under</w:t>
            </w:r>
            <w:r>
              <w:rPr>
                <w:spacing w:val="-6"/>
                <w:sz w:val="20"/>
              </w:rPr>
              <w:t> </w:t>
            </w:r>
            <w:r>
              <w:rPr>
                <w:sz w:val="20"/>
              </w:rPr>
              <w:t>NPA</w:t>
            </w:r>
            <w:r>
              <w:rPr>
                <w:spacing w:val="-7"/>
                <w:sz w:val="20"/>
              </w:rPr>
              <w:t> </w:t>
            </w:r>
            <w:r>
              <w:rPr>
                <w:spacing w:val="-5"/>
                <w:sz w:val="20"/>
              </w:rPr>
              <w:t>a/c</w:t>
            </w:r>
          </w:p>
        </w:tc>
      </w:tr>
      <w:tr>
        <w:trPr>
          <w:trHeight w:val="691" w:hRule="atLeast"/>
        </w:trPr>
        <w:tc>
          <w:tcPr>
            <w:tcW w:w="662" w:type="dxa"/>
            <w:shd w:val="clear" w:color="auto" w:fill="DEEAF6"/>
          </w:tcPr>
          <w:p>
            <w:pPr>
              <w:pStyle w:val="TableParagraph"/>
              <w:spacing w:line="227" w:lineRule="exact"/>
              <w:ind w:right="101"/>
              <w:jc w:val="right"/>
              <w:rPr>
                <w:sz w:val="20"/>
              </w:rPr>
            </w:pPr>
            <w:r>
              <w:rPr>
                <w:spacing w:val="-5"/>
                <w:sz w:val="20"/>
              </w:rPr>
              <w:t>vi.</w:t>
            </w:r>
          </w:p>
        </w:tc>
        <w:tc>
          <w:tcPr>
            <w:tcW w:w="2881" w:type="dxa"/>
            <w:shd w:val="clear" w:color="auto" w:fill="DEEAF6"/>
          </w:tcPr>
          <w:p>
            <w:pPr>
              <w:pStyle w:val="TableParagraph"/>
              <w:spacing w:line="227" w:lineRule="exact"/>
              <w:ind w:left="106"/>
              <w:rPr>
                <w:sz w:val="20"/>
              </w:rPr>
            </w:pPr>
            <w:r>
              <w:rPr>
                <w:sz w:val="20"/>
              </w:rPr>
              <w:t>Scope</w:t>
            </w:r>
            <w:r>
              <w:rPr>
                <w:spacing w:val="-4"/>
                <w:sz w:val="20"/>
              </w:rPr>
              <w:t> </w:t>
            </w:r>
            <w:r>
              <w:rPr>
                <w:sz w:val="20"/>
              </w:rPr>
              <w:t>of</w:t>
            </w:r>
            <w:r>
              <w:rPr>
                <w:spacing w:val="-4"/>
                <w:sz w:val="20"/>
              </w:rPr>
              <w:t> </w:t>
            </w:r>
            <w:r>
              <w:rPr>
                <w:sz w:val="20"/>
              </w:rPr>
              <w:t>the</w:t>
            </w:r>
            <w:r>
              <w:rPr>
                <w:spacing w:val="-4"/>
                <w:sz w:val="20"/>
              </w:rPr>
              <w:t> </w:t>
            </w:r>
            <w:r>
              <w:rPr>
                <w:spacing w:val="-2"/>
                <w:sz w:val="20"/>
              </w:rPr>
              <w:t>Assessment</w:t>
            </w:r>
          </w:p>
        </w:tc>
        <w:tc>
          <w:tcPr>
            <w:tcW w:w="7087" w:type="dxa"/>
            <w:gridSpan w:val="5"/>
          </w:tcPr>
          <w:p>
            <w:pPr>
              <w:pStyle w:val="TableParagraph"/>
              <w:ind w:left="105" w:right="26"/>
              <w:rPr>
                <w:sz w:val="20"/>
              </w:rPr>
            </w:pPr>
            <w:r>
              <w:rPr>
                <w:sz w:val="20"/>
              </w:rPr>
              <w:t>Non binding opinion on the assessment of Plain Physical Asset Valuation of the property identified to us by the owner or through his representative.</w:t>
            </w:r>
          </w:p>
        </w:tc>
      </w:tr>
      <w:tr>
        <w:trPr>
          <w:trHeight w:val="918" w:hRule="atLeast"/>
        </w:trPr>
        <w:tc>
          <w:tcPr>
            <w:tcW w:w="662" w:type="dxa"/>
            <w:shd w:val="clear" w:color="auto" w:fill="DEEAF6"/>
          </w:tcPr>
          <w:p>
            <w:pPr>
              <w:pStyle w:val="TableParagraph"/>
              <w:spacing w:line="227" w:lineRule="exact"/>
              <w:ind w:right="98"/>
              <w:jc w:val="right"/>
              <w:rPr>
                <w:sz w:val="20"/>
              </w:rPr>
            </w:pPr>
            <w:r>
              <w:rPr>
                <w:spacing w:val="-4"/>
                <w:sz w:val="20"/>
              </w:rPr>
              <w:t>vii.</w:t>
            </w:r>
          </w:p>
        </w:tc>
        <w:tc>
          <w:tcPr>
            <w:tcW w:w="2881" w:type="dxa"/>
            <w:shd w:val="clear" w:color="auto" w:fill="DEEAF6"/>
          </w:tcPr>
          <w:p>
            <w:pPr>
              <w:pStyle w:val="TableParagraph"/>
              <w:spacing w:line="227" w:lineRule="exact"/>
              <w:ind w:left="106"/>
              <w:rPr>
                <w:sz w:val="20"/>
              </w:rPr>
            </w:pPr>
            <w:r>
              <w:rPr>
                <w:spacing w:val="-2"/>
                <w:sz w:val="20"/>
              </w:rPr>
              <w:t>Restrictions</w:t>
            </w:r>
          </w:p>
        </w:tc>
        <w:tc>
          <w:tcPr>
            <w:tcW w:w="7087" w:type="dxa"/>
            <w:gridSpan w:val="5"/>
          </w:tcPr>
          <w:p>
            <w:pPr>
              <w:pStyle w:val="TableParagraph"/>
              <w:ind w:left="105"/>
              <w:rPr>
                <w:sz w:val="20"/>
              </w:rPr>
            </w:pPr>
            <w:r>
              <w:rPr>
                <w:sz w:val="20"/>
              </w:rPr>
              <w:t>This</w:t>
            </w:r>
            <w:r>
              <w:rPr>
                <w:spacing w:val="-10"/>
                <w:sz w:val="20"/>
              </w:rPr>
              <w:t> </w:t>
            </w:r>
            <w:r>
              <w:rPr>
                <w:sz w:val="20"/>
              </w:rPr>
              <w:t>report</w:t>
            </w:r>
            <w:r>
              <w:rPr>
                <w:spacing w:val="-11"/>
                <w:sz w:val="20"/>
              </w:rPr>
              <w:t> </w:t>
            </w:r>
            <w:r>
              <w:rPr>
                <w:sz w:val="20"/>
              </w:rPr>
              <w:t>should</w:t>
            </w:r>
            <w:r>
              <w:rPr>
                <w:spacing w:val="-9"/>
                <w:sz w:val="20"/>
              </w:rPr>
              <w:t> </w:t>
            </w:r>
            <w:r>
              <w:rPr>
                <w:sz w:val="20"/>
              </w:rPr>
              <w:t>not</w:t>
            </w:r>
            <w:r>
              <w:rPr>
                <w:spacing w:val="-9"/>
                <w:sz w:val="20"/>
              </w:rPr>
              <w:t> </w:t>
            </w:r>
            <w:r>
              <w:rPr>
                <w:sz w:val="20"/>
              </w:rPr>
              <w:t>be</w:t>
            </w:r>
            <w:r>
              <w:rPr>
                <w:spacing w:val="-12"/>
                <w:sz w:val="20"/>
              </w:rPr>
              <w:t> </w:t>
            </w:r>
            <w:r>
              <w:rPr>
                <w:sz w:val="20"/>
              </w:rPr>
              <w:t>referred</w:t>
            </w:r>
            <w:r>
              <w:rPr>
                <w:spacing w:val="-12"/>
                <w:sz w:val="20"/>
              </w:rPr>
              <w:t> </w:t>
            </w:r>
            <w:r>
              <w:rPr>
                <w:sz w:val="20"/>
              </w:rPr>
              <w:t>for</w:t>
            </w:r>
            <w:r>
              <w:rPr>
                <w:spacing w:val="-10"/>
                <w:sz w:val="20"/>
              </w:rPr>
              <w:t> </w:t>
            </w:r>
            <w:r>
              <w:rPr>
                <w:sz w:val="20"/>
              </w:rPr>
              <w:t>any</w:t>
            </w:r>
            <w:r>
              <w:rPr>
                <w:spacing w:val="-14"/>
                <w:sz w:val="20"/>
              </w:rPr>
              <w:t> </w:t>
            </w:r>
            <w:r>
              <w:rPr>
                <w:sz w:val="20"/>
              </w:rPr>
              <w:t>other</w:t>
            </w:r>
            <w:r>
              <w:rPr>
                <w:spacing w:val="-8"/>
                <w:sz w:val="20"/>
              </w:rPr>
              <w:t> </w:t>
            </w:r>
            <w:r>
              <w:rPr>
                <w:sz w:val="20"/>
              </w:rPr>
              <w:t>purpose,</w:t>
            </w:r>
            <w:r>
              <w:rPr>
                <w:spacing w:val="-11"/>
                <w:sz w:val="20"/>
              </w:rPr>
              <w:t> </w:t>
            </w:r>
            <w:r>
              <w:rPr>
                <w:sz w:val="20"/>
              </w:rPr>
              <w:t>by</w:t>
            </w:r>
            <w:r>
              <w:rPr>
                <w:spacing w:val="-12"/>
                <w:sz w:val="20"/>
              </w:rPr>
              <w:t> </w:t>
            </w:r>
            <w:r>
              <w:rPr>
                <w:sz w:val="20"/>
              </w:rPr>
              <w:t>any</w:t>
            </w:r>
            <w:r>
              <w:rPr>
                <w:spacing w:val="-12"/>
                <w:sz w:val="20"/>
              </w:rPr>
              <w:t> </w:t>
            </w:r>
            <w:r>
              <w:rPr>
                <w:sz w:val="20"/>
              </w:rPr>
              <w:t>other</w:t>
            </w:r>
            <w:r>
              <w:rPr>
                <w:spacing w:val="-8"/>
                <w:sz w:val="20"/>
              </w:rPr>
              <w:t> </w:t>
            </w:r>
            <w:r>
              <w:rPr>
                <w:sz w:val="20"/>
              </w:rPr>
              <w:t>user</w:t>
            </w:r>
            <w:r>
              <w:rPr>
                <w:spacing w:val="-10"/>
                <w:sz w:val="20"/>
              </w:rPr>
              <w:t> </w:t>
            </w:r>
            <w:r>
              <w:rPr>
                <w:sz w:val="20"/>
              </w:rPr>
              <w:t>and for</w:t>
            </w:r>
            <w:r>
              <w:rPr>
                <w:spacing w:val="61"/>
                <w:sz w:val="20"/>
              </w:rPr>
              <w:t> </w:t>
            </w:r>
            <w:r>
              <w:rPr>
                <w:sz w:val="20"/>
              </w:rPr>
              <w:t>any</w:t>
            </w:r>
            <w:r>
              <w:rPr>
                <w:spacing w:val="57"/>
                <w:sz w:val="20"/>
              </w:rPr>
              <w:t> </w:t>
            </w:r>
            <w:r>
              <w:rPr>
                <w:sz w:val="20"/>
              </w:rPr>
              <w:t>other</w:t>
            </w:r>
            <w:r>
              <w:rPr>
                <w:spacing w:val="61"/>
                <w:sz w:val="20"/>
              </w:rPr>
              <w:t> </w:t>
            </w:r>
            <w:r>
              <w:rPr>
                <w:sz w:val="20"/>
              </w:rPr>
              <w:t>date</w:t>
            </w:r>
            <w:r>
              <w:rPr>
                <w:spacing w:val="60"/>
                <w:sz w:val="20"/>
              </w:rPr>
              <w:t> </w:t>
            </w:r>
            <w:r>
              <w:rPr>
                <w:sz w:val="20"/>
              </w:rPr>
              <w:t>other</w:t>
            </w:r>
            <w:r>
              <w:rPr>
                <w:spacing w:val="63"/>
                <w:sz w:val="20"/>
              </w:rPr>
              <w:t> </w:t>
            </w:r>
            <w:r>
              <w:rPr>
                <w:sz w:val="20"/>
              </w:rPr>
              <w:t>then</w:t>
            </w:r>
            <w:r>
              <w:rPr>
                <w:spacing w:val="63"/>
                <w:sz w:val="20"/>
              </w:rPr>
              <w:t> </w:t>
            </w:r>
            <w:r>
              <w:rPr>
                <w:sz w:val="20"/>
              </w:rPr>
              <w:t>as</w:t>
            </w:r>
            <w:r>
              <w:rPr>
                <w:spacing w:val="61"/>
                <w:sz w:val="20"/>
              </w:rPr>
              <w:t> </w:t>
            </w:r>
            <w:r>
              <w:rPr>
                <w:sz w:val="20"/>
              </w:rPr>
              <w:t>specified</w:t>
            </w:r>
            <w:r>
              <w:rPr>
                <w:spacing w:val="60"/>
                <w:sz w:val="20"/>
              </w:rPr>
              <w:t> </w:t>
            </w:r>
            <w:r>
              <w:rPr>
                <w:sz w:val="20"/>
              </w:rPr>
              <w:t>above.</w:t>
            </w:r>
            <w:r>
              <w:rPr>
                <w:spacing w:val="66"/>
                <w:sz w:val="20"/>
              </w:rPr>
              <w:t> </w:t>
            </w:r>
            <w:r>
              <w:rPr>
                <w:sz w:val="20"/>
              </w:rPr>
              <w:t>This</w:t>
            </w:r>
            <w:r>
              <w:rPr>
                <w:spacing w:val="61"/>
                <w:sz w:val="20"/>
              </w:rPr>
              <w:t> </w:t>
            </w:r>
            <w:r>
              <w:rPr>
                <w:sz w:val="20"/>
              </w:rPr>
              <w:t>report</w:t>
            </w:r>
            <w:r>
              <w:rPr>
                <w:spacing w:val="61"/>
                <w:sz w:val="20"/>
              </w:rPr>
              <w:t> </w:t>
            </w:r>
            <w:r>
              <w:rPr>
                <w:sz w:val="20"/>
              </w:rPr>
              <w:t>is</w:t>
            </w:r>
            <w:r>
              <w:rPr>
                <w:spacing w:val="61"/>
                <w:sz w:val="20"/>
              </w:rPr>
              <w:t> </w:t>
            </w:r>
            <w:r>
              <w:rPr>
                <w:sz w:val="20"/>
              </w:rPr>
              <w:t>not</w:t>
            </w:r>
            <w:r>
              <w:rPr>
                <w:spacing w:val="63"/>
                <w:sz w:val="20"/>
              </w:rPr>
              <w:t> </w:t>
            </w:r>
            <w:r>
              <w:rPr>
                <w:spacing w:val="-10"/>
                <w:sz w:val="20"/>
              </w:rPr>
              <w:t>a</w:t>
            </w:r>
          </w:p>
          <w:p>
            <w:pPr>
              <w:pStyle w:val="TableParagraph"/>
              <w:spacing w:line="228" w:lineRule="exact"/>
              <w:ind w:left="105"/>
              <w:rPr>
                <w:sz w:val="20"/>
              </w:rPr>
            </w:pPr>
            <w:r>
              <w:rPr>
                <w:sz w:val="20"/>
              </w:rPr>
              <w:t>certification</w:t>
            </w:r>
            <w:r>
              <w:rPr>
                <w:spacing w:val="-5"/>
                <w:sz w:val="20"/>
              </w:rPr>
              <w:t> </w:t>
            </w:r>
            <w:r>
              <w:rPr>
                <w:sz w:val="20"/>
              </w:rPr>
              <w:t>of</w:t>
            </w:r>
            <w:r>
              <w:rPr>
                <w:spacing w:val="-3"/>
                <w:sz w:val="20"/>
              </w:rPr>
              <w:t> </w:t>
            </w:r>
            <w:r>
              <w:rPr>
                <w:sz w:val="20"/>
              </w:rPr>
              <w:t>ownership</w:t>
            </w:r>
            <w:r>
              <w:rPr>
                <w:spacing w:val="-3"/>
                <w:sz w:val="20"/>
              </w:rPr>
              <w:t> </w:t>
            </w:r>
            <w:r>
              <w:rPr>
                <w:sz w:val="20"/>
              </w:rPr>
              <w:t>or</w:t>
            </w:r>
            <w:r>
              <w:rPr>
                <w:spacing w:val="-2"/>
                <w:sz w:val="20"/>
              </w:rPr>
              <w:t> </w:t>
            </w:r>
            <w:r>
              <w:rPr>
                <w:sz w:val="20"/>
              </w:rPr>
              <w:t>survey</w:t>
            </w:r>
            <w:r>
              <w:rPr>
                <w:spacing w:val="-8"/>
                <w:sz w:val="20"/>
              </w:rPr>
              <w:t> </w:t>
            </w:r>
            <w:r>
              <w:rPr>
                <w:sz w:val="20"/>
              </w:rPr>
              <w:t>number/</w:t>
            </w:r>
            <w:r>
              <w:rPr>
                <w:spacing w:val="-5"/>
                <w:sz w:val="20"/>
              </w:rPr>
              <w:t> </w:t>
            </w:r>
            <w:r>
              <w:rPr>
                <w:sz w:val="20"/>
              </w:rPr>
              <w:t>property</w:t>
            </w:r>
            <w:r>
              <w:rPr>
                <w:spacing w:val="-8"/>
                <w:sz w:val="20"/>
              </w:rPr>
              <w:t> </w:t>
            </w:r>
            <w:r>
              <w:rPr>
                <w:sz w:val="20"/>
              </w:rPr>
              <w:t>number/</w:t>
            </w:r>
            <w:r>
              <w:rPr>
                <w:spacing w:val="-5"/>
                <w:sz w:val="20"/>
              </w:rPr>
              <w:t> </w:t>
            </w:r>
            <w:r>
              <w:rPr>
                <w:sz w:val="20"/>
              </w:rPr>
              <w:t>Khasra</w:t>
            </w:r>
            <w:r>
              <w:rPr>
                <w:spacing w:val="-5"/>
                <w:sz w:val="20"/>
              </w:rPr>
              <w:t> </w:t>
            </w:r>
            <w:r>
              <w:rPr>
                <w:sz w:val="20"/>
              </w:rPr>
              <w:t>number which are merely referred from the copy of the documents provided to us.</w:t>
            </w:r>
          </w:p>
        </w:tc>
      </w:tr>
      <w:tr>
        <w:trPr>
          <w:trHeight w:val="259" w:hRule="atLeast"/>
        </w:trPr>
        <w:tc>
          <w:tcPr>
            <w:tcW w:w="662" w:type="dxa"/>
            <w:vMerge w:val="restart"/>
            <w:shd w:val="clear" w:color="auto" w:fill="DEEAF6"/>
          </w:tcPr>
          <w:p>
            <w:pPr>
              <w:pStyle w:val="TableParagraph"/>
              <w:spacing w:line="227" w:lineRule="exact"/>
              <w:ind w:left="268"/>
              <w:rPr>
                <w:sz w:val="20"/>
              </w:rPr>
            </w:pPr>
            <w:r>
              <w:rPr>
                <w:spacing w:val="-4"/>
                <w:sz w:val="20"/>
              </w:rPr>
              <w:t>viii.</w:t>
            </w:r>
          </w:p>
        </w:tc>
        <w:tc>
          <w:tcPr>
            <w:tcW w:w="2881" w:type="dxa"/>
            <w:vMerge w:val="restart"/>
            <w:shd w:val="clear" w:color="auto" w:fill="DEEAF6"/>
          </w:tcPr>
          <w:p>
            <w:pPr>
              <w:pStyle w:val="TableParagraph"/>
              <w:ind w:left="106"/>
              <w:rPr>
                <w:sz w:val="20"/>
              </w:rPr>
            </w:pPr>
            <w:r>
              <w:rPr>
                <w:sz w:val="20"/>
              </w:rPr>
              <w:t>Manner</w:t>
            </w:r>
            <w:r>
              <w:rPr>
                <w:spacing w:val="-9"/>
                <w:sz w:val="20"/>
              </w:rPr>
              <w:t> </w:t>
            </w:r>
            <w:r>
              <w:rPr>
                <w:sz w:val="20"/>
              </w:rPr>
              <w:t>in</w:t>
            </w:r>
            <w:r>
              <w:rPr>
                <w:spacing w:val="-8"/>
                <w:sz w:val="20"/>
              </w:rPr>
              <w:t> </w:t>
            </w:r>
            <w:r>
              <w:rPr>
                <w:sz w:val="20"/>
              </w:rPr>
              <w:t>which</w:t>
            </w:r>
            <w:r>
              <w:rPr>
                <w:spacing w:val="-9"/>
                <w:sz w:val="20"/>
              </w:rPr>
              <w:t> </w:t>
            </w:r>
            <w:r>
              <w:rPr>
                <w:sz w:val="20"/>
              </w:rPr>
              <w:t>the</w:t>
            </w:r>
            <w:r>
              <w:rPr>
                <w:spacing w:val="-9"/>
                <w:sz w:val="20"/>
              </w:rPr>
              <w:t> </w:t>
            </w:r>
            <w:r>
              <w:rPr>
                <w:sz w:val="20"/>
              </w:rPr>
              <w:t>proper</w:t>
            </w:r>
            <w:r>
              <w:rPr>
                <w:spacing w:val="-7"/>
                <w:sz w:val="20"/>
              </w:rPr>
              <w:t> </w:t>
            </w:r>
            <w:r>
              <w:rPr>
                <w:sz w:val="20"/>
              </w:rPr>
              <w:t>is </w:t>
            </w:r>
            <w:r>
              <w:rPr>
                <w:spacing w:val="-2"/>
                <w:sz w:val="20"/>
              </w:rPr>
              <w:t>identified</w:t>
            </w:r>
          </w:p>
        </w:tc>
        <w:tc>
          <w:tcPr>
            <w:tcW w:w="708" w:type="dxa"/>
          </w:tcPr>
          <w:p>
            <w:pPr>
              <w:pStyle w:val="TableParagraph"/>
              <w:spacing w:line="238" w:lineRule="exact" w:before="1"/>
              <w:jc w:val="center"/>
              <w:rPr>
                <w:rFonts w:ascii="MS Gothic" w:hAnsi="MS Gothic"/>
                <w:sz w:val="20"/>
              </w:rPr>
            </w:pPr>
            <w:r>
              <w:rPr>
                <w:rFonts w:ascii="MS Gothic" w:hAnsi="MS Gothic"/>
                <w:spacing w:val="-10"/>
                <w:sz w:val="20"/>
              </w:rPr>
              <w:t>☐</w:t>
            </w:r>
          </w:p>
        </w:tc>
        <w:tc>
          <w:tcPr>
            <w:tcW w:w="6379" w:type="dxa"/>
            <w:gridSpan w:val="4"/>
          </w:tcPr>
          <w:p>
            <w:pPr>
              <w:pStyle w:val="TableParagraph"/>
              <w:spacing w:line="227" w:lineRule="exact"/>
              <w:ind w:left="108"/>
              <w:rPr>
                <w:sz w:val="20"/>
              </w:rPr>
            </w:pPr>
            <w:r>
              <w:rPr>
                <w:sz w:val="20"/>
              </w:rPr>
              <w:t>Identified</w:t>
            </w:r>
            <w:r>
              <w:rPr>
                <w:spacing w:val="-9"/>
                <w:sz w:val="20"/>
              </w:rPr>
              <w:t> </w:t>
            </w:r>
            <w:r>
              <w:rPr>
                <w:sz w:val="20"/>
              </w:rPr>
              <w:t>by</w:t>
            </w:r>
            <w:r>
              <w:rPr>
                <w:spacing w:val="-8"/>
                <w:sz w:val="20"/>
              </w:rPr>
              <w:t> </w:t>
            </w:r>
            <w:r>
              <w:rPr>
                <w:sz w:val="20"/>
              </w:rPr>
              <w:t>the</w:t>
            </w:r>
            <w:r>
              <w:rPr>
                <w:spacing w:val="-5"/>
                <w:sz w:val="20"/>
              </w:rPr>
              <w:t> </w:t>
            </w:r>
            <w:r>
              <w:rPr>
                <w:spacing w:val="-4"/>
                <w:sz w:val="20"/>
              </w:rPr>
              <w:t>owner</w:t>
            </w:r>
          </w:p>
        </w:tc>
      </w:tr>
      <w:tr>
        <w:trPr>
          <w:trHeight w:val="261" w:hRule="atLeast"/>
        </w:trPr>
        <w:tc>
          <w:tcPr>
            <w:tcW w:w="662" w:type="dxa"/>
            <w:vMerge/>
            <w:tcBorders>
              <w:top w:val="nil"/>
            </w:tcBorders>
            <w:shd w:val="clear" w:color="auto" w:fill="DEEAF6"/>
          </w:tcPr>
          <w:p>
            <w:pPr>
              <w:rPr>
                <w:sz w:val="2"/>
                <w:szCs w:val="2"/>
              </w:rPr>
            </w:pPr>
          </w:p>
        </w:tc>
        <w:tc>
          <w:tcPr>
            <w:tcW w:w="2881" w:type="dxa"/>
            <w:vMerge/>
            <w:tcBorders>
              <w:top w:val="nil"/>
            </w:tcBorders>
            <w:shd w:val="clear" w:color="auto" w:fill="DEEAF6"/>
          </w:tcPr>
          <w:p>
            <w:pPr>
              <w:rPr>
                <w:sz w:val="2"/>
                <w:szCs w:val="2"/>
              </w:rPr>
            </w:pPr>
          </w:p>
        </w:tc>
        <w:tc>
          <w:tcPr>
            <w:tcW w:w="708" w:type="dxa"/>
          </w:tcPr>
          <w:p>
            <w:pPr>
              <w:pStyle w:val="TableParagraph"/>
              <w:spacing w:line="240" w:lineRule="exact" w:before="1"/>
              <w:jc w:val="center"/>
              <w:rPr>
                <w:rFonts w:ascii="MS Gothic" w:hAnsi="MS Gothic"/>
                <w:sz w:val="20"/>
              </w:rPr>
            </w:pPr>
            <w:r>
              <w:rPr>
                <w:rFonts w:ascii="MS Gothic" w:hAnsi="MS Gothic"/>
                <w:spacing w:val="-10"/>
                <w:sz w:val="20"/>
              </w:rPr>
              <w:t>☒</w:t>
            </w:r>
          </w:p>
        </w:tc>
        <w:tc>
          <w:tcPr>
            <w:tcW w:w="6379" w:type="dxa"/>
            <w:gridSpan w:val="4"/>
          </w:tcPr>
          <w:p>
            <w:pPr>
              <w:pStyle w:val="TableParagraph"/>
              <w:spacing w:line="227" w:lineRule="exact"/>
              <w:ind w:left="108"/>
              <w:rPr>
                <w:sz w:val="20"/>
              </w:rPr>
            </w:pPr>
            <w:r>
              <w:rPr>
                <w:sz w:val="20"/>
              </w:rPr>
              <w:t>Identified</w:t>
            </w:r>
            <w:r>
              <w:rPr>
                <w:spacing w:val="-8"/>
                <w:sz w:val="20"/>
              </w:rPr>
              <w:t> </w:t>
            </w:r>
            <w:r>
              <w:rPr>
                <w:sz w:val="20"/>
              </w:rPr>
              <w:t>by</w:t>
            </w:r>
            <w:r>
              <w:rPr>
                <w:spacing w:val="-9"/>
                <w:sz w:val="20"/>
              </w:rPr>
              <w:t> </w:t>
            </w:r>
            <w:r>
              <w:rPr>
                <w:sz w:val="20"/>
              </w:rPr>
              <w:t>owner’s</w:t>
            </w:r>
            <w:r>
              <w:rPr>
                <w:spacing w:val="-8"/>
                <w:sz w:val="20"/>
              </w:rPr>
              <w:t> </w:t>
            </w:r>
            <w:r>
              <w:rPr>
                <w:spacing w:val="-2"/>
                <w:sz w:val="20"/>
              </w:rPr>
              <w:t>representative</w:t>
            </w:r>
          </w:p>
        </w:tc>
      </w:tr>
      <w:tr>
        <w:trPr>
          <w:trHeight w:val="258" w:hRule="atLeast"/>
        </w:trPr>
        <w:tc>
          <w:tcPr>
            <w:tcW w:w="662" w:type="dxa"/>
            <w:vMerge/>
            <w:tcBorders>
              <w:top w:val="nil"/>
            </w:tcBorders>
            <w:shd w:val="clear" w:color="auto" w:fill="DEEAF6"/>
          </w:tcPr>
          <w:p>
            <w:pPr>
              <w:rPr>
                <w:sz w:val="2"/>
                <w:szCs w:val="2"/>
              </w:rPr>
            </w:pPr>
          </w:p>
        </w:tc>
        <w:tc>
          <w:tcPr>
            <w:tcW w:w="2881" w:type="dxa"/>
            <w:vMerge/>
            <w:tcBorders>
              <w:top w:val="nil"/>
            </w:tcBorders>
            <w:shd w:val="clear" w:color="auto" w:fill="DEEAF6"/>
          </w:tcPr>
          <w:p>
            <w:pPr>
              <w:rPr>
                <w:sz w:val="2"/>
                <w:szCs w:val="2"/>
              </w:rPr>
            </w:pPr>
          </w:p>
        </w:tc>
        <w:tc>
          <w:tcPr>
            <w:tcW w:w="708" w:type="dxa"/>
          </w:tcPr>
          <w:p>
            <w:pPr>
              <w:pStyle w:val="TableParagraph"/>
              <w:spacing w:line="237" w:lineRule="exact" w:before="1"/>
              <w:jc w:val="center"/>
              <w:rPr>
                <w:rFonts w:ascii="MS Gothic" w:hAnsi="MS Gothic"/>
                <w:sz w:val="20"/>
              </w:rPr>
            </w:pPr>
            <w:r>
              <w:rPr>
                <w:rFonts w:ascii="MS Gothic" w:hAnsi="MS Gothic"/>
                <w:spacing w:val="-10"/>
                <w:sz w:val="20"/>
              </w:rPr>
              <w:t>☒</w:t>
            </w:r>
          </w:p>
        </w:tc>
        <w:tc>
          <w:tcPr>
            <w:tcW w:w="6379" w:type="dxa"/>
            <w:gridSpan w:val="4"/>
          </w:tcPr>
          <w:p>
            <w:pPr>
              <w:pStyle w:val="TableParagraph"/>
              <w:spacing w:line="227" w:lineRule="exact"/>
              <w:ind w:left="108"/>
              <w:rPr>
                <w:sz w:val="20"/>
              </w:rPr>
            </w:pPr>
            <w:r>
              <w:rPr>
                <w:sz w:val="20"/>
              </w:rPr>
              <w:t>Done</w:t>
            </w:r>
            <w:r>
              <w:rPr>
                <w:spacing w:val="-8"/>
                <w:sz w:val="20"/>
              </w:rPr>
              <w:t> </w:t>
            </w:r>
            <w:r>
              <w:rPr>
                <w:sz w:val="20"/>
              </w:rPr>
              <w:t>from</w:t>
            </w:r>
            <w:r>
              <w:rPr>
                <w:spacing w:val="-3"/>
                <w:sz w:val="20"/>
              </w:rPr>
              <w:t> </w:t>
            </w:r>
            <w:r>
              <w:rPr>
                <w:sz w:val="20"/>
              </w:rPr>
              <w:t>the</w:t>
            </w:r>
            <w:r>
              <w:rPr>
                <w:spacing w:val="-6"/>
                <w:sz w:val="20"/>
              </w:rPr>
              <w:t> </w:t>
            </w:r>
            <w:r>
              <w:rPr>
                <w:sz w:val="20"/>
              </w:rPr>
              <w:t>name</w:t>
            </w:r>
            <w:r>
              <w:rPr>
                <w:spacing w:val="-7"/>
                <w:sz w:val="20"/>
              </w:rPr>
              <w:t> </w:t>
            </w:r>
            <w:r>
              <w:rPr>
                <w:sz w:val="20"/>
              </w:rPr>
              <w:t>plate</w:t>
            </w:r>
            <w:r>
              <w:rPr>
                <w:spacing w:val="-4"/>
                <w:sz w:val="20"/>
              </w:rPr>
              <w:t> </w:t>
            </w:r>
            <w:r>
              <w:rPr>
                <w:sz w:val="20"/>
              </w:rPr>
              <w:t>displayed</w:t>
            </w:r>
            <w:r>
              <w:rPr>
                <w:spacing w:val="-5"/>
                <w:sz w:val="20"/>
              </w:rPr>
              <w:t> </w:t>
            </w:r>
            <w:r>
              <w:rPr>
                <w:sz w:val="20"/>
              </w:rPr>
              <w:t>on</w:t>
            </w:r>
            <w:r>
              <w:rPr>
                <w:spacing w:val="-7"/>
                <w:sz w:val="20"/>
              </w:rPr>
              <w:t> </w:t>
            </w:r>
            <w:r>
              <w:rPr>
                <w:sz w:val="20"/>
              </w:rPr>
              <w:t>the</w:t>
            </w:r>
            <w:r>
              <w:rPr>
                <w:spacing w:val="-8"/>
                <w:sz w:val="20"/>
              </w:rPr>
              <w:t> </w:t>
            </w:r>
            <w:r>
              <w:rPr>
                <w:spacing w:val="-2"/>
                <w:sz w:val="20"/>
              </w:rPr>
              <w:t>property(Building)</w:t>
            </w:r>
          </w:p>
        </w:tc>
      </w:tr>
      <w:tr>
        <w:trPr>
          <w:trHeight w:val="458" w:hRule="atLeast"/>
        </w:trPr>
        <w:tc>
          <w:tcPr>
            <w:tcW w:w="662" w:type="dxa"/>
            <w:vMerge/>
            <w:tcBorders>
              <w:top w:val="nil"/>
            </w:tcBorders>
            <w:shd w:val="clear" w:color="auto" w:fill="DEEAF6"/>
          </w:tcPr>
          <w:p>
            <w:pPr>
              <w:rPr>
                <w:sz w:val="2"/>
                <w:szCs w:val="2"/>
              </w:rPr>
            </w:pPr>
          </w:p>
        </w:tc>
        <w:tc>
          <w:tcPr>
            <w:tcW w:w="2881" w:type="dxa"/>
            <w:vMerge/>
            <w:tcBorders>
              <w:top w:val="nil"/>
            </w:tcBorders>
            <w:shd w:val="clear" w:color="auto" w:fill="DEEAF6"/>
          </w:tcPr>
          <w:p>
            <w:pPr>
              <w:rPr>
                <w:sz w:val="2"/>
                <w:szCs w:val="2"/>
              </w:rPr>
            </w:pPr>
          </w:p>
        </w:tc>
        <w:tc>
          <w:tcPr>
            <w:tcW w:w="708" w:type="dxa"/>
          </w:tcPr>
          <w:p>
            <w:pPr>
              <w:pStyle w:val="TableParagraph"/>
              <w:spacing w:before="2"/>
              <w:jc w:val="center"/>
              <w:rPr>
                <w:rFonts w:ascii="MS Gothic" w:hAnsi="MS Gothic"/>
                <w:sz w:val="20"/>
              </w:rPr>
            </w:pPr>
            <w:r>
              <w:rPr>
                <w:rFonts w:ascii="MS Gothic" w:hAnsi="MS Gothic"/>
                <w:spacing w:val="-10"/>
                <w:sz w:val="20"/>
              </w:rPr>
              <w:t>☒</w:t>
            </w:r>
          </w:p>
        </w:tc>
        <w:tc>
          <w:tcPr>
            <w:tcW w:w="6379" w:type="dxa"/>
            <w:gridSpan w:val="4"/>
          </w:tcPr>
          <w:p>
            <w:pPr>
              <w:pStyle w:val="TableParagraph"/>
              <w:spacing w:line="230" w:lineRule="exact"/>
              <w:ind w:left="108" w:right="12"/>
              <w:rPr>
                <w:sz w:val="20"/>
              </w:rPr>
            </w:pPr>
            <w:r>
              <w:rPr>
                <w:sz w:val="20"/>
              </w:rPr>
              <w:t>Cross</w:t>
            </w:r>
            <w:r>
              <w:rPr>
                <w:spacing w:val="-5"/>
                <w:sz w:val="20"/>
              </w:rPr>
              <w:t> </w:t>
            </w:r>
            <w:r>
              <w:rPr>
                <w:sz w:val="20"/>
              </w:rPr>
              <w:t>checked</w:t>
            </w:r>
            <w:r>
              <w:rPr>
                <w:spacing w:val="-7"/>
                <w:sz w:val="20"/>
              </w:rPr>
              <w:t> </w:t>
            </w:r>
            <w:r>
              <w:rPr>
                <w:sz w:val="20"/>
              </w:rPr>
              <w:t>from</w:t>
            </w:r>
            <w:r>
              <w:rPr>
                <w:spacing w:val="-1"/>
                <w:sz w:val="20"/>
              </w:rPr>
              <w:t> </w:t>
            </w:r>
            <w:r>
              <w:rPr>
                <w:sz w:val="20"/>
              </w:rPr>
              <w:t>boundaries</w:t>
            </w:r>
            <w:r>
              <w:rPr>
                <w:spacing w:val="-5"/>
                <w:sz w:val="20"/>
              </w:rPr>
              <w:t> </w:t>
            </w:r>
            <w:r>
              <w:rPr>
                <w:sz w:val="20"/>
              </w:rPr>
              <w:t>or</w:t>
            </w:r>
            <w:r>
              <w:rPr>
                <w:spacing w:val="-1"/>
                <w:sz w:val="20"/>
              </w:rPr>
              <w:t> </w:t>
            </w:r>
            <w:r>
              <w:rPr>
                <w:sz w:val="20"/>
              </w:rPr>
              <w:t>address</w:t>
            </w:r>
            <w:r>
              <w:rPr>
                <w:spacing w:val="-5"/>
                <w:sz w:val="20"/>
              </w:rPr>
              <w:t> </w:t>
            </w:r>
            <w:r>
              <w:rPr>
                <w:sz w:val="20"/>
              </w:rPr>
              <w:t>of</w:t>
            </w:r>
            <w:r>
              <w:rPr>
                <w:spacing w:val="-4"/>
                <w:sz w:val="20"/>
              </w:rPr>
              <w:t> </w:t>
            </w:r>
            <w:r>
              <w:rPr>
                <w:sz w:val="20"/>
              </w:rPr>
              <w:t>the</w:t>
            </w:r>
            <w:r>
              <w:rPr>
                <w:spacing w:val="-4"/>
                <w:sz w:val="20"/>
              </w:rPr>
              <w:t> </w:t>
            </w:r>
            <w:r>
              <w:rPr>
                <w:sz w:val="20"/>
              </w:rPr>
              <w:t>property</w:t>
            </w:r>
            <w:r>
              <w:rPr>
                <w:spacing w:val="-9"/>
                <w:sz w:val="20"/>
              </w:rPr>
              <w:t> </w:t>
            </w:r>
            <w:r>
              <w:rPr>
                <w:sz w:val="20"/>
              </w:rPr>
              <w:t>mentioned in the deed</w:t>
            </w:r>
          </w:p>
        </w:tc>
      </w:tr>
      <w:tr>
        <w:trPr>
          <w:trHeight w:val="260" w:hRule="atLeast"/>
        </w:trPr>
        <w:tc>
          <w:tcPr>
            <w:tcW w:w="662" w:type="dxa"/>
            <w:vMerge/>
            <w:tcBorders>
              <w:top w:val="nil"/>
            </w:tcBorders>
            <w:shd w:val="clear" w:color="auto" w:fill="DEEAF6"/>
          </w:tcPr>
          <w:p>
            <w:pPr>
              <w:rPr>
                <w:sz w:val="2"/>
                <w:szCs w:val="2"/>
              </w:rPr>
            </w:pPr>
          </w:p>
        </w:tc>
        <w:tc>
          <w:tcPr>
            <w:tcW w:w="2881" w:type="dxa"/>
            <w:vMerge/>
            <w:tcBorders>
              <w:top w:val="nil"/>
            </w:tcBorders>
            <w:shd w:val="clear" w:color="auto" w:fill="DEEAF6"/>
          </w:tcPr>
          <w:p>
            <w:pPr>
              <w:rPr>
                <w:sz w:val="2"/>
                <w:szCs w:val="2"/>
              </w:rPr>
            </w:pPr>
          </w:p>
        </w:tc>
        <w:tc>
          <w:tcPr>
            <w:tcW w:w="708" w:type="dxa"/>
          </w:tcPr>
          <w:p>
            <w:pPr>
              <w:pStyle w:val="TableParagraph"/>
              <w:spacing w:line="237" w:lineRule="exact" w:before="2"/>
              <w:jc w:val="center"/>
              <w:rPr>
                <w:rFonts w:ascii="MS Gothic" w:hAnsi="MS Gothic"/>
                <w:sz w:val="20"/>
              </w:rPr>
            </w:pPr>
            <w:r>
              <w:rPr>
                <w:rFonts w:ascii="MS Gothic" w:hAnsi="MS Gothic"/>
                <w:spacing w:val="-10"/>
                <w:sz w:val="20"/>
              </w:rPr>
              <w:t>☐</w:t>
            </w:r>
          </w:p>
        </w:tc>
        <w:tc>
          <w:tcPr>
            <w:tcW w:w="6379" w:type="dxa"/>
            <w:gridSpan w:val="4"/>
          </w:tcPr>
          <w:p>
            <w:pPr>
              <w:pStyle w:val="TableParagraph"/>
              <w:spacing w:line="228" w:lineRule="exact"/>
              <w:ind w:left="108"/>
              <w:rPr>
                <w:sz w:val="20"/>
              </w:rPr>
            </w:pPr>
            <w:r>
              <w:rPr>
                <w:sz w:val="20"/>
              </w:rPr>
              <w:t>Enquired</w:t>
            </w:r>
            <w:r>
              <w:rPr>
                <w:spacing w:val="-10"/>
                <w:sz w:val="20"/>
              </w:rPr>
              <w:t> </w:t>
            </w:r>
            <w:r>
              <w:rPr>
                <w:sz w:val="20"/>
              </w:rPr>
              <w:t>from</w:t>
            </w:r>
            <w:r>
              <w:rPr>
                <w:spacing w:val="-4"/>
                <w:sz w:val="20"/>
              </w:rPr>
              <w:t> </w:t>
            </w:r>
            <w:r>
              <w:rPr>
                <w:sz w:val="20"/>
              </w:rPr>
              <w:t>local</w:t>
            </w:r>
            <w:r>
              <w:rPr>
                <w:spacing w:val="-10"/>
                <w:sz w:val="20"/>
              </w:rPr>
              <w:t> </w:t>
            </w:r>
            <w:r>
              <w:rPr>
                <w:sz w:val="20"/>
              </w:rPr>
              <w:t>residents/</w:t>
            </w:r>
            <w:r>
              <w:rPr>
                <w:spacing w:val="-9"/>
                <w:sz w:val="20"/>
              </w:rPr>
              <w:t> </w:t>
            </w:r>
            <w:r>
              <w:rPr>
                <w:spacing w:val="-2"/>
                <w:sz w:val="20"/>
              </w:rPr>
              <w:t>public</w:t>
            </w:r>
          </w:p>
        </w:tc>
      </w:tr>
      <w:tr>
        <w:trPr>
          <w:trHeight w:val="263" w:hRule="atLeast"/>
        </w:trPr>
        <w:tc>
          <w:tcPr>
            <w:tcW w:w="662" w:type="dxa"/>
            <w:vMerge/>
            <w:tcBorders>
              <w:top w:val="nil"/>
            </w:tcBorders>
            <w:shd w:val="clear" w:color="auto" w:fill="DEEAF6"/>
          </w:tcPr>
          <w:p>
            <w:pPr>
              <w:rPr>
                <w:sz w:val="2"/>
                <w:szCs w:val="2"/>
              </w:rPr>
            </w:pPr>
          </w:p>
        </w:tc>
        <w:tc>
          <w:tcPr>
            <w:tcW w:w="2881" w:type="dxa"/>
            <w:vMerge/>
            <w:tcBorders>
              <w:top w:val="nil"/>
            </w:tcBorders>
            <w:shd w:val="clear" w:color="auto" w:fill="DEEAF6"/>
          </w:tcPr>
          <w:p>
            <w:pPr>
              <w:rPr>
                <w:sz w:val="2"/>
                <w:szCs w:val="2"/>
              </w:rPr>
            </w:pPr>
          </w:p>
        </w:tc>
        <w:tc>
          <w:tcPr>
            <w:tcW w:w="708" w:type="dxa"/>
          </w:tcPr>
          <w:p>
            <w:pPr>
              <w:pStyle w:val="TableParagraph"/>
              <w:spacing w:line="244" w:lineRule="exact"/>
              <w:jc w:val="center"/>
              <w:rPr>
                <w:rFonts w:ascii="Segoe UI Symbol" w:hAnsi="Segoe UI Symbol"/>
                <w:sz w:val="20"/>
              </w:rPr>
            </w:pPr>
            <w:r>
              <w:rPr>
                <w:rFonts w:ascii="Segoe UI Symbol" w:hAnsi="Segoe UI Symbol"/>
                <w:spacing w:val="-10"/>
                <w:sz w:val="20"/>
              </w:rPr>
              <w:t>☐</w:t>
            </w:r>
          </w:p>
        </w:tc>
        <w:tc>
          <w:tcPr>
            <w:tcW w:w="6379" w:type="dxa"/>
            <w:gridSpan w:val="4"/>
          </w:tcPr>
          <w:p>
            <w:pPr>
              <w:pStyle w:val="TableParagraph"/>
              <w:spacing w:line="227" w:lineRule="exact"/>
              <w:ind w:left="108"/>
              <w:rPr>
                <w:sz w:val="20"/>
              </w:rPr>
            </w:pPr>
            <w:r>
              <w:rPr>
                <w:sz w:val="20"/>
              </w:rPr>
              <w:t>Identification</w:t>
            </w:r>
            <w:r>
              <w:rPr>
                <w:spacing w:val="-8"/>
                <w:sz w:val="20"/>
              </w:rPr>
              <w:t> </w:t>
            </w:r>
            <w:r>
              <w:rPr>
                <w:sz w:val="20"/>
              </w:rPr>
              <w:t>of</w:t>
            </w:r>
            <w:r>
              <w:rPr>
                <w:spacing w:val="-5"/>
                <w:sz w:val="20"/>
              </w:rPr>
              <w:t> </w:t>
            </w:r>
            <w:r>
              <w:rPr>
                <w:sz w:val="20"/>
              </w:rPr>
              <w:t>the</w:t>
            </w:r>
            <w:r>
              <w:rPr>
                <w:spacing w:val="-7"/>
                <w:sz w:val="20"/>
              </w:rPr>
              <w:t> </w:t>
            </w:r>
            <w:r>
              <w:rPr>
                <w:sz w:val="20"/>
              </w:rPr>
              <w:t>property</w:t>
            </w:r>
            <w:r>
              <w:rPr>
                <w:spacing w:val="-9"/>
                <w:sz w:val="20"/>
              </w:rPr>
              <w:t> </w:t>
            </w:r>
            <w:r>
              <w:rPr>
                <w:sz w:val="20"/>
              </w:rPr>
              <w:t>could</w:t>
            </w:r>
            <w:r>
              <w:rPr>
                <w:spacing w:val="-5"/>
                <w:sz w:val="20"/>
              </w:rPr>
              <w:t> </w:t>
            </w:r>
            <w:r>
              <w:rPr>
                <w:sz w:val="20"/>
              </w:rPr>
              <w:t>not</w:t>
            </w:r>
            <w:r>
              <w:rPr>
                <w:spacing w:val="-5"/>
                <w:sz w:val="20"/>
              </w:rPr>
              <w:t> </w:t>
            </w:r>
            <w:r>
              <w:rPr>
                <w:sz w:val="20"/>
              </w:rPr>
              <w:t>be</w:t>
            </w:r>
            <w:r>
              <w:rPr>
                <w:spacing w:val="-8"/>
                <w:sz w:val="20"/>
              </w:rPr>
              <w:t> </w:t>
            </w:r>
            <w:r>
              <w:rPr>
                <w:sz w:val="20"/>
              </w:rPr>
              <w:t>done</w:t>
            </w:r>
            <w:r>
              <w:rPr>
                <w:spacing w:val="-5"/>
                <w:sz w:val="20"/>
              </w:rPr>
              <w:t> </w:t>
            </w:r>
            <w:r>
              <w:rPr>
                <w:spacing w:val="-2"/>
                <w:sz w:val="20"/>
              </w:rPr>
              <w:t>properly</w:t>
            </w:r>
          </w:p>
        </w:tc>
      </w:tr>
      <w:tr>
        <w:trPr>
          <w:trHeight w:val="266" w:hRule="atLeast"/>
        </w:trPr>
        <w:tc>
          <w:tcPr>
            <w:tcW w:w="662" w:type="dxa"/>
            <w:vMerge/>
            <w:tcBorders>
              <w:top w:val="nil"/>
            </w:tcBorders>
            <w:shd w:val="clear" w:color="auto" w:fill="DEEAF6"/>
          </w:tcPr>
          <w:p>
            <w:pPr>
              <w:rPr>
                <w:sz w:val="2"/>
                <w:szCs w:val="2"/>
              </w:rPr>
            </w:pPr>
          </w:p>
        </w:tc>
        <w:tc>
          <w:tcPr>
            <w:tcW w:w="2881" w:type="dxa"/>
            <w:vMerge/>
            <w:tcBorders>
              <w:top w:val="nil"/>
            </w:tcBorders>
            <w:shd w:val="clear" w:color="auto" w:fill="DEEAF6"/>
          </w:tcPr>
          <w:p>
            <w:pPr>
              <w:rPr>
                <w:sz w:val="2"/>
                <w:szCs w:val="2"/>
              </w:rPr>
            </w:pPr>
          </w:p>
        </w:tc>
        <w:tc>
          <w:tcPr>
            <w:tcW w:w="708" w:type="dxa"/>
          </w:tcPr>
          <w:p>
            <w:pPr>
              <w:pStyle w:val="TableParagraph"/>
              <w:spacing w:line="246" w:lineRule="exact"/>
              <w:jc w:val="center"/>
              <w:rPr>
                <w:rFonts w:ascii="Segoe UI Symbol" w:hAnsi="Segoe UI Symbol"/>
                <w:sz w:val="20"/>
              </w:rPr>
            </w:pPr>
            <w:r>
              <w:rPr>
                <w:rFonts w:ascii="Segoe UI Symbol" w:hAnsi="Segoe UI Symbol"/>
                <w:spacing w:val="-10"/>
                <w:sz w:val="20"/>
              </w:rPr>
              <w:t>☐</w:t>
            </w:r>
          </w:p>
        </w:tc>
        <w:tc>
          <w:tcPr>
            <w:tcW w:w="6379" w:type="dxa"/>
            <w:gridSpan w:val="4"/>
          </w:tcPr>
          <w:p>
            <w:pPr>
              <w:pStyle w:val="TableParagraph"/>
              <w:spacing w:line="229" w:lineRule="exact"/>
              <w:ind w:left="108"/>
              <w:rPr>
                <w:sz w:val="20"/>
              </w:rPr>
            </w:pPr>
            <w:r>
              <w:rPr>
                <w:sz w:val="20"/>
              </w:rPr>
              <w:t>Survey</w:t>
            </w:r>
            <w:r>
              <w:rPr>
                <w:spacing w:val="-6"/>
                <w:sz w:val="20"/>
              </w:rPr>
              <w:t> </w:t>
            </w:r>
            <w:r>
              <w:rPr>
                <w:sz w:val="20"/>
              </w:rPr>
              <w:t>was</w:t>
            </w:r>
            <w:r>
              <w:rPr>
                <w:spacing w:val="-4"/>
                <w:sz w:val="20"/>
              </w:rPr>
              <w:t> </w:t>
            </w:r>
            <w:r>
              <w:rPr>
                <w:sz w:val="20"/>
              </w:rPr>
              <w:t>not</w:t>
            </w:r>
            <w:r>
              <w:rPr>
                <w:spacing w:val="-4"/>
                <w:sz w:val="20"/>
              </w:rPr>
              <w:t> done</w:t>
            </w:r>
          </w:p>
        </w:tc>
      </w:tr>
      <w:tr>
        <w:trPr>
          <w:trHeight w:val="921" w:hRule="atLeast"/>
        </w:trPr>
        <w:tc>
          <w:tcPr>
            <w:tcW w:w="662" w:type="dxa"/>
            <w:shd w:val="clear" w:color="auto" w:fill="DEEAF6"/>
          </w:tcPr>
          <w:p>
            <w:pPr>
              <w:pStyle w:val="TableParagraph"/>
              <w:spacing w:line="229" w:lineRule="exact"/>
              <w:ind w:right="98"/>
              <w:jc w:val="right"/>
              <w:rPr>
                <w:sz w:val="20"/>
              </w:rPr>
            </w:pPr>
            <w:r>
              <w:rPr>
                <w:spacing w:val="-5"/>
                <w:sz w:val="20"/>
              </w:rPr>
              <w:t>ix.</w:t>
            </w:r>
          </w:p>
        </w:tc>
        <w:tc>
          <w:tcPr>
            <w:tcW w:w="2881" w:type="dxa"/>
            <w:shd w:val="clear" w:color="auto" w:fill="DEEAF6"/>
          </w:tcPr>
          <w:p>
            <w:pPr>
              <w:pStyle w:val="TableParagraph"/>
              <w:ind w:left="106"/>
              <w:rPr>
                <w:sz w:val="20"/>
              </w:rPr>
            </w:pPr>
            <w:r>
              <w:rPr>
                <w:sz w:val="20"/>
              </w:rPr>
              <w:t>Is</w:t>
            </w:r>
            <w:r>
              <w:rPr>
                <w:spacing w:val="-12"/>
                <w:sz w:val="20"/>
              </w:rPr>
              <w:t> </w:t>
            </w:r>
            <w:r>
              <w:rPr>
                <w:sz w:val="20"/>
              </w:rPr>
              <w:t>property</w:t>
            </w:r>
            <w:r>
              <w:rPr>
                <w:spacing w:val="-14"/>
                <w:sz w:val="20"/>
              </w:rPr>
              <w:t> </w:t>
            </w:r>
            <w:r>
              <w:rPr>
                <w:sz w:val="20"/>
              </w:rPr>
              <w:t>number/</w:t>
            </w:r>
            <w:r>
              <w:rPr>
                <w:spacing w:val="-12"/>
                <w:sz w:val="20"/>
              </w:rPr>
              <w:t> </w:t>
            </w:r>
            <w:r>
              <w:rPr>
                <w:sz w:val="20"/>
              </w:rPr>
              <w:t>survey number displayed on the property for proper</w:t>
            </w:r>
          </w:p>
          <w:p>
            <w:pPr>
              <w:pStyle w:val="TableParagraph"/>
              <w:spacing w:line="212" w:lineRule="exact"/>
              <w:ind w:left="106"/>
              <w:rPr>
                <w:sz w:val="20"/>
              </w:rPr>
            </w:pPr>
            <w:r>
              <w:rPr>
                <w:spacing w:val="-2"/>
                <w:sz w:val="20"/>
              </w:rPr>
              <w:t>identification?</w:t>
            </w:r>
          </w:p>
        </w:tc>
        <w:tc>
          <w:tcPr>
            <w:tcW w:w="7087" w:type="dxa"/>
            <w:gridSpan w:val="5"/>
          </w:tcPr>
          <w:p>
            <w:pPr>
              <w:pStyle w:val="TableParagraph"/>
              <w:spacing w:line="229" w:lineRule="exact"/>
              <w:ind w:left="105"/>
              <w:rPr>
                <w:sz w:val="20"/>
              </w:rPr>
            </w:pPr>
            <w:r>
              <w:rPr>
                <w:spacing w:val="-5"/>
                <w:sz w:val="20"/>
              </w:rPr>
              <w:t>Yes</w:t>
            </w:r>
          </w:p>
        </w:tc>
      </w:tr>
      <w:tr>
        <w:trPr>
          <w:trHeight w:val="230" w:hRule="atLeast"/>
        </w:trPr>
        <w:tc>
          <w:tcPr>
            <w:tcW w:w="662" w:type="dxa"/>
            <w:shd w:val="clear" w:color="auto" w:fill="DEEAF6"/>
          </w:tcPr>
          <w:p>
            <w:pPr>
              <w:pStyle w:val="TableParagraph"/>
              <w:spacing w:line="210" w:lineRule="exact"/>
              <w:ind w:right="94"/>
              <w:jc w:val="right"/>
              <w:rPr>
                <w:sz w:val="20"/>
              </w:rPr>
            </w:pPr>
            <w:r>
              <w:rPr>
                <w:spacing w:val="-5"/>
                <w:sz w:val="20"/>
              </w:rPr>
              <w:t>x.</w:t>
            </w:r>
          </w:p>
        </w:tc>
        <w:tc>
          <w:tcPr>
            <w:tcW w:w="2881" w:type="dxa"/>
            <w:shd w:val="clear" w:color="auto" w:fill="DEEAF6"/>
          </w:tcPr>
          <w:p>
            <w:pPr>
              <w:pStyle w:val="TableParagraph"/>
              <w:spacing w:line="210" w:lineRule="exact"/>
              <w:ind w:left="106"/>
              <w:rPr>
                <w:sz w:val="20"/>
              </w:rPr>
            </w:pPr>
            <w:r>
              <w:rPr>
                <w:sz w:val="20"/>
              </w:rPr>
              <w:t>Type</w:t>
            </w:r>
            <w:r>
              <w:rPr>
                <w:spacing w:val="-5"/>
                <w:sz w:val="20"/>
              </w:rPr>
              <w:t> </w:t>
            </w:r>
            <w:r>
              <w:rPr>
                <w:sz w:val="20"/>
              </w:rPr>
              <w:t>of</w:t>
            </w:r>
            <w:r>
              <w:rPr>
                <w:spacing w:val="-4"/>
                <w:sz w:val="20"/>
              </w:rPr>
              <w:t> </w:t>
            </w:r>
            <w:r>
              <w:rPr>
                <w:sz w:val="20"/>
              </w:rPr>
              <w:t>Survey</w:t>
            </w:r>
            <w:r>
              <w:rPr>
                <w:spacing w:val="-8"/>
                <w:sz w:val="20"/>
              </w:rPr>
              <w:t> </w:t>
            </w:r>
            <w:r>
              <w:rPr>
                <w:spacing w:val="-2"/>
                <w:sz w:val="20"/>
              </w:rPr>
              <w:t>conducted</w:t>
            </w:r>
          </w:p>
        </w:tc>
        <w:tc>
          <w:tcPr>
            <w:tcW w:w="7087" w:type="dxa"/>
            <w:gridSpan w:val="5"/>
          </w:tcPr>
          <w:p>
            <w:pPr>
              <w:pStyle w:val="TableParagraph"/>
              <w:spacing w:line="210" w:lineRule="exact"/>
              <w:ind w:left="105"/>
              <w:rPr>
                <w:sz w:val="20"/>
              </w:rPr>
            </w:pPr>
            <w:r>
              <w:rPr>
                <w:sz w:val="20"/>
              </w:rPr>
              <w:t>Full</w:t>
            </w:r>
            <w:r>
              <w:rPr>
                <w:spacing w:val="-9"/>
                <w:sz w:val="20"/>
              </w:rPr>
              <w:t> </w:t>
            </w:r>
            <w:r>
              <w:rPr>
                <w:sz w:val="20"/>
              </w:rPr>
              <w:t>survey</w:t>
            </w:r>
            <w:r>
              <w:rPr>
                <w:spacing w:val="-11"/>
                <w:sz w:val="20"/>
              </w:rPr>
              <w:t> </w:t>
            </w:r>
            <w:r>
              <w:rPr>
                <w:sz w:val="20"/>
              </w:rPr>
              <w:t>(inside-out</w:t>
            </w:r>
            <w:r>
              <w:rPr>
                <w:spacing w:val="-6"/>
                <w:sz w:val="20"/>
              </w:rPr>
              <w:t> </w:t>
            </w:r>
            <w:r>
              <w:rPr>
                <w:sz w:val="20"/>
              </w:rPr>
              <w:t>with</w:t>
            </w:r>
            <w:r>
              <w:rPr>
                <w:spacing w:val="-6"/>
                <w:sz w:val="20"/>
              </w:rPr>
              <w:t> </w:t>
            </w:r>
            <w:r>
              <w:rPr>
                <w:sz w:val="20"/>
              </w:rPr>
              <w:t>approximate</w:t>
            </w:r>
            <w:r>
              <w:rPr>
                <w:spacing w:val="-9"/>
                <w:sz w:val="20"/>
              </w:rPr>
              <w:t> </w:t>
            </w:r>
            <w:r>
              <w:rPr>
                <w:sz w:val="20"/>
              </w:rPr>
              <w:t>measurements</w:t>
            </w:r>
            <w:r>
              <w:rPr>
                <w:spacing w:val="-7"/>
                <w:sz w:val="20"/>
              </w:rPr>
              <w:t> </w:t>
            </w:r>
            <w:r>
              <w:rPr>
                <w:sz w:val="20"/>
              </w:rPr>
              <w:t>&amp;</w:t>
            </w:r>
            <w:r>
              <w:rPr>
                <w:spacing w:val="-9"/>
                <w:sz w:val="20"/>
              </w:rPr>
              <w:t> </w:t>
            </w:r>
            <w:r>
              <w:rPr>
                <w:spacing w:val="-2"/>
                <w:sz w:val="20"/>
              </w:rPr>
              <w:t>photographs).</w:t>
            </w:r>
          </w:p>
        </w:tc>
      </w:tr>
    </w:tbl>
    <w:p>
      <w:pPr>
        <w:pStyle w:val="BodyText"/>
        <w:spacing w:before="54"/>
        <w:rPr>
          <w:rFonts w:ascii="Arial"/>
          <w:b/>
        </w:rPr>
      </w:pPr>
    </w:p>
    <w:tbl>
      <w:tblPr>
        <w:tblW w:w="0" w:type="auto"/>
        <w:jc w:val="left"/>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706"/>
        <w:gridCol w:w="2979"/>
        <w:gridCol w:w="1608"/>
        <w:gridCol w:w="540"/>
        <w:gridCol w:w="2672"/>
        <w:gridCol w:w="2130"/>
      </w:tblGrid>
      <w:tr>
        <w:trPr>
          <w:trHeight w:val="383" w:hRule="atLeast"/>
        </w:trPr>
        <w:tc>
          <w:tcPr>
            <w:tcW w:w="706" w:type="dxa"/>
            <w:shd w:val="clear" w:color="auto" w:fill="001F5F"/>
          </w:tcPr>
          <w:p>
            <w:pPr>
              <w:pStyle w:val="TableParagraph"/>
              <w:spacing w:before="43"/>
              <w:ind w:right="16"/>
              <w:jc w:val="center"/>
              <w:rPr>
                <w:rFonts w:ascii="Arial"/>
                <w:b/>
                <w:sz w:val="22"/>
              </w:rPr>
            </w:pPr>
            <w:r>
              <w:rPr>
                <w:rFonts w:ascii="Arial"/>
                <w:b/>
                <w:color w:val="FFFFFF"/>
                <w:spacing w:val="-5"/>
                <w:sz w:val="22"/>
              </w:rPr>
              <w:t>2.</w:t>
            </w:r>
          </w:p>
        </w:tc>
        <w:tc>
          <w:tcPr>
            <w:tcW w:w="9929" w:type="dxa"/>
            <w:gridSpan w:val="5"/>
            <w:shd w:val="clear" w:color="auto" w:fill="001F5F"/>
          </w:tcPr>
          <w:p>
            <w:pPr>
              <w:pStyle w:val="TableParagraph"/>
              <w:spacing w:before="40"/>
              <w:ind w:left="2"/>
              <w:jc w:val="center"/>
              <w:rPr>
                <w:rFonts w:ascii="Arial"/>
                <w:b/>
                <w:sz w:val="22"/>
              </w:rPr>
            </w:pPr>
            <w:r>
              <w:rPr>
                <w:rFonts w:ascii="Arial"/>
                <w:b/>
                <w:color w:val="FFFFFF"/>
                <w:sz w:val="22"/>
              </w:rPr>
              <w:t>ASSESSMENT</w:t>
            </w:r>
            <w:r>
              <w:rPr>
                <w:rFonts w:ascii="Arial"/>
                <w:b/>
                <w:color w:val="FFFFFF"/>
                <w:spacing w:val="-9"/>
                <w:sz w:val="22"/>
              </w:rPr>
              <w:t> </w:t>
            </w:r>
            <w:r>
              <w:rPr>
                <w:rFonts w:ascii="Arial"/>
                <w:b/>
                <w:color w:val="FFFFFF"/>
                <w:spacing w:val="-2"/>
                <w:sz w:val="22"/>
              </w:rPr>
              <w:t>FACTORS</w:t>
            </w:r>
          </w:p>
        </w:tc>
      </w:tr>
      <w:tr>
        <w:trPr>
          <w:trHeight w:val="1150" w:hRule="atLeast"/>
        </w:trPr>
        <w:tc>
          <w:tcPr>
            <w:tcW w:w="706" w:type="dxa"/>
            <w:shd w:val="clear" w:color="auto" w:fill="DEEAF6"/>
          </w:tcPr>
          <w:p>
            <w:pPr>
              <w:pStyle w:val="TableParagraph"/>
              <w:spacing w:line="228" w:lineRule="exact"/>
              <w:ind w:right="143"/>
              <w:jc w:val="right"/>
              <w:rPr>
                <w:sz w:val="20"/>
              </w:rPr>
            </w:pPr>
            <w:r>
              <w:rPr>
                <w:spacing w:val="-5"/>
                <w:sz w:val="20"/>
              </w:rPr>
              <w:t>i.</w:t>
            </w:r>
          </w:p>
        </w:tc>
        <w:tc>
          <w:tcPr>
            <w:tcW w:w="2979" w:type="dxa"/>
            <w:shd w:val="clear" w:color="auto" w:fill="DEEAF6"/>
          </w:tcPr>
          <w:p>
            <w:pPr>
              <w:pStyle w:val="TableParagraph"/>
              <w:ind w:left="107" w:right="1059"/>
              <w:rPr>
                <w:sz w:val="20"/>
              </w:rPr>
            </w:pPr>
            <w:r>
              <w:rPr>
                <w:sz w:val="20"/>
              </w:rPr>
              <w:t>Valuation</w:t>
            </w:r>
            <w:r>
              <w:rPr>
                <w:spacing w:val="-14"/>
                <w:sz w:val="20"/>
              </w:rPr>
              <w:t> </w:t>
            </w:r>
            <w:r>
              <w:rPr>
                <w:sz w:val="20"/>
              </w:rPr>
              <w:t>Standards </w:t>
            </w:r>
            <w:r>
              <w:rPr>
                <w:spacing w:val="-2"/>
                <w:sz w:val="20"/>
              </w:rPr>
              <w:t>considered</w:t>
            </w:r>
          </w:p>
        </w:tc>
        <w:tc>
          <w:tcPr>
            <w:tcW w:w="6950" w:type="dxa"/>
            <w:gridSpan w:val="4"/>
          </w:tcPr>
          <w:p>
            <w:pPr>
              <w:pStyle w:val="TableParagraph"/>
              <w:spacing w:line="230" w:lineRule="exact"/>
              <w:ind w:left="107" w:right="109"/>
              <w:jc w:val="both"/>
              <w:rPr>
                <w:sz w:val="20"/>
              </w:rPr>
            </w:pPr>
            <w:r>
              <w:rPr>
                <w:sz w:val="20"/>
              </w:rPr>
              <w:t>Mix of standards such as IVS and others issued by Indian authorities &amp; institutions</w:t>
            </w:r>
            <w:r>
              <w:rPr>
                <w:spacing w:val="-4"/>
                <w:sz w:val="20"/>
              </w:rPr>
              <w:t> </w:t>
            </w:r>
            <w:r>
              <w:rPr>
                <w:sz w:val="20"/>
              </w:rPr>
              <w:t>and</w:t>
            </w:r>
            <w:r>
              <w:rPr>
                <w:spacing w:val="-3"/>
                <w:sz w:val="20"/>
              </w:rPr>
              <w:t> </w:t>
            </w:r>
            <w:r>
              <w:rPr>
                <w:sz w:val="20"/>
              </w:rPr>
              <w:t>improvised</w:t>
            </w:r>
            <w:r>
              <w:rPr>
                <w:spacing w:val="-3"/>
                <w:sz w:val="20"/>
              </w:rPr>
              <w:t> </w:t>
            </w:r>
            <w:r>
              <w:rPr>
                <w:sz w:val="20"/>
              </w:rPr>
              <w:t>by</w:t>
            </w:r>
            <w:r>
              <w:rPr>
                <w:spacing w:val="-6"/>
                <w:sz w:val="20"/>
              </w:rPr>
              <w:t> </w:t>
            </w:r>
            <w:r>
              <w:rPr>
                <w:sz w:val="20"/>
              </w:rPr>
              <w:t>the</w:t>
            </w:r>
            <w:r>
              <w:rPr>
                <w:spacing w:val="-3"/>
                <w:sz w:val="20"/>
              </w:rPr>
              <w:t> </w:t>
            </w:r>
            <w:r>
              <w:rPr>
                <w:sz w:val="20"/>
              </w:rPr>
              <w:t>RKA</w:t>
            </w:r>
            <w:r>
              <w:rPr>
                <w:spacing w:val="-3"/>
                <w:sz w:val="20"/>
              </w:rPr>
              <w:t> </w:t>
            </w:r>
            <w:r>
              <w:rPr>
                <w:sz w:val="20"/>
              </w:rPr>
              <w:t>internal</w:t>
            </w:r>
            <w:r>
              <w:rPr>
                <w:spacing w:val="-6"/>
                <w:sz w:val="20"/>
              </w:rPr>
              <w:t> </w:t>
            </w:r>
            <w:r>
              <w:rPr>
                <w:sz w:val="20"/>
              </w:rPr>
              <w:t>research</w:t>
            </w:r>
            <w:r>
              <w:rPr>
                <w:spacing w:val="-5"/>
                <w:sz w:val="20"/>
              </w:rPr>
              <w:t> </w:t>
            </w:r>
            <w:r>
              <w:rPr>
                <w:sz w:val="20"/>
              </w:rPr>
              <w:t>team</w:t>
            </w:r>
            <w:r>
              <w:rPr>
                <w:spacing w:val="-1"/>
                <w:sz w:val="20"/>
              </w:rPr>
              <w:t> </w:t>
            </w:r>
            <w:r>
              <w:rPr>
                <w:sz w:val="20"/>
              </w:rPr>
              <w:t>as</w:t>
            </w:r>
            <w:r>
              <w:rPr>
                <w:spacing w:val="-4"/>
                <w:sz w:val="20"/>
              </w:rPr>
              <w:t> </w:t>
            </w:r>
            <w:r>
              <w:rPr>
                <w:sz w:val="20"/>
              </w:rPr>
              <w:t>and</w:t>
            </w:r>
            <w:r>
              <w:rPr>
                <w:spacing w:val="-3"/>
                <w:sz w:val="20"/>
              </w:rPr>
              <w:t> </w:t>
            </w:r>
            <w:r>
              <w:rPr>
                <w:sz w:val="20"/>
              </w:rPr>
              <w:t>where it</w:t>
            </w:r>
            <w:r>
              <w:rPr>
                <w:spacing w:val="-2"/>
                <w:sz w:val="20"/>
              </w:rPr>
              <w:t> </w:t>
            </w:r>
            <w:r>
              <w:rPr>
                <w:sz w:val="20"/>
              </w:rPr>
              <w:t>is</w:t>
            </w:r>
            <w:r>
              <w:rPr>
                <w:spacing w:val="-1"/>
                <w:sz w:val="20"/>
              </w:rPr>
              <w:t> </w:t>
            </w:r>
            <w:r>
              <w:rPr>
                <w:sz w:val="20"/>
              </w:rPr>
              <w:t>felt necessary</w:t>
            </w:r>
            <w:r>
              <w:rPr>
                <w:spacing w:val="-5"/>
                <w:sz w:val="20"/>
              </w:rPr>
              <w:t> </w:t>
            </w:r>
            <w:r>
              <w:rPr>
                <w:sz w:val="20"/>
              </w:rPr>
              <w:t>to</w:t>
            </w:r>
            <w:r>
              <w:rPr>
                <w:spacing w:val="-2"/>
                <w:sz w:val="20"/>
              </w:rPr>
              <w:t> </w:t>
            </w:r>
            <w:r>
              <w:rPr>
                <w:sz w:val="20"/>
              </w:rPr>
              <w:t>derive at</w:t>
            </w:r>
            <w:r>
              <w:rPr>
                <w:spacing w:val="-2"/>
                <w:sz w:val="20"/>
              </w:rPr>
              <w:t> </w:t>
            </w:r>
            <w:r>
              <w:rPr>
                <w:sz w:val="20"/>
              </w:rPr>
              <w:t>a</w:t>
            </w:r>
            <w:r>
              <w:rPr>
                <w:spacing w:val="-2"/>
                <w:sz w:val="20"/>
              </w:rPr>
              <w:t> </w:t>
            </w:r>
            <w:r>
              <w:rPr>
                <w:sz w:val="20"/>
              </w:rPr>
              <w:t>reasonable,</w:t>
            </w:r>
            <w:r>
              <w:rPr>
                <w:spacing w:val="-2"/>
                <w:sz w:val="20"/>
              </w:rPr>
              <w:t> </w:t>
            </w:r>
            <w:r>
              <w:rPr>
                <w:sz w:val="20"/>
              </w:rPr>
              <w:t>logical &amp; scientific</w:t>
            </w:r>
            <w:r>
              <w:rPr>
                <w:spacing w:val="-1"/>
                <w:sz w:val="20"/>
              </w:rPr>
              <w:t> </w:t>
            </w:r>
            <w:r>
              <w:rPr>
                <w:sz w:val="20"/>
              </w:rPr>
              <w:t>approach. In this</w:t>
            </w:r>
            <w:r>
              <w:rPr>
                <w:spacing w:val="-13"/>
                <w:sz w:val="20"/>
              </w:rPr>
              <w:t> </w:t>
            </w:r>
            <w:r>
              <w:rPr>
                <w:sz w:val="20"/>
              </w:rPr>
              <w:t>regard</w:t>
            </w:r>
            <w:r>
              <w:rPr>
                <w:spacing w:val="-11"/>
                <w:sz w:val="20"/>
              </w:rPr>
              <w:t> </w:t>
            </w:r>
            <w:r>
              <w:rPr>
                <w:sz w:val="20"/>
              </w:rPr>
              <w:t>proper</w:t>
            </w:r>
            <w:r>
              <w:rPr>
                <w:spacing w:val="-14"/>
                <w:sz w:val="20"/>
              </w:rPr>
              <w:t> </w:t>
            </w:r>
            <w:r>
              <w:rPr>
                <w:sz w:val="20"/>
              </w:rPr>
              <w:t>basis,</w:t>
            </w:r>
            <w:r>
              <w:rPr>
                <w:spacing w:val="-14"/>
                <w:sz w:val="20"/>
              </w:rPr>
              <w:t> </w:t>
            </w:r>
            <w:r>
              <w:rPr>
                <w:sz w:val="20"/>
              </w:rPr>
              <w:t>approach,</w:t>
            </w:r>
            <w:r>
              <w:rPr>
                <w:spacing w:val="-12"/>
                <w:sz w:val="20"/>
              </w:rPr>
              <w:t> </w:t>
            </w:r>
            <w:r>
              <w:rPr>
                <w:sz w:val="20"/>
              </w:rPr>
              <w:t>working,</w:t>
            </w:r>
            <w:r>
              <w:rPr>
                <w:spacing w:val="-14"/>
                <w:sz w:val="20"/>
              </w:rPr>
              <w:t> </w:t>
            </w:r>
            <w:r>
              <w:rPr>
                <w:sz w:val="20"/>
              </w:rPr>
              <w:t>definitions</w:t>
            </w:r>
            <w:r>
              <w:rPr>
                <w:spacing w:val="-13"/>
                <w:sz w:val="20"/>
              </w:rPr>
              <w:t> </w:t>
            </w:r>
            <w:r>
              <w:rPr>
                <w:sz w:val="20"/>
              </w:rPr>
              <w:t>considered</w:t>
            </w:r>
            <w:r>
              <w:rPr>
                <w:spacing w:val="-14"/>
                <w:sz w:val="20"/>
              </w:rPr>
              <w:t> </w:t>
            </w:r>
            <w:r>
              <w:rPr>
                <w:sz w:val="20"/>
              </w:rPr>
              <w:t>is</w:t>
            </w:r>
            <w:r>
              <w:rPr>
                <w:spacing w:val="-13"/>
                <w:sz w:val="20"/>
              </w:rPr>
              <w:t> </w:t>
            </w:r>
            <w:r>
              <w:rPr>
                <w:sz w:val="20"/>
              </w:rPr>
              <w:t>defined below which may have certain departures to IVS.</w:t>
            </w:r>
          </w:p>
        </w:tc>
      </w:tr>
      <w:tr>
        <w:trPr>
          <w:trHeight w:val="230" w:hRule="atLeast"/>
        </w:trPr>
        <w:tc>
          <w:tcPr>
            <w:tcW w:w="706" w:type="dxa"/>
            <w:shd w:val="clear" w:color="auto" w:fill="DEEAF6"/>
          </w:tcPr>
          <w:p>
            <w:pPr>
              <w:pStyle w:val="TableParagraph"/>
              <w:spacing w:line="210" w:lineRule="exact"/>
              <w:ind w:right="145"/>
              <w:jc w:val="right"/>
              <w:rPr>
                <w:sz w:val="20"/>
              </w:rPr>
            </w:pPr>
            <w:r>
              <w:rPr>
                <w:spacing w:val="-5"/>
                <w:sz w:val="20"/>
              </w:rPr>
              <w:t>ii.</w:t>
            </w:r>
          </w:p>
        </w:tc>
        <w:tc>
          <w:tcPr>
            <w:tcW w:w="2979" w:type="dxa"/>
            <w:shd w:val="clear" w:color="auto" w:fill="DEEAF6"/>
          </w:tcPr>
          <w:p>
            <w:pPr>
              <w:pStyle w:val="TableParagraph"/>
              <w:spacing w:line="210" w:lineRule="exact"/>
              <w:ind w:left="107"/>
              <w:rPr>
                <w:sz w:val="20"/>
              </w:rPr>
            </w:pPr>
            <w:r>
              <w:rPr>
                <w:sz w:val="20"/>
              </w:rPr>
              <w:t>Nature</w:t>
            </w:r>
            <w:r>
              <w:rPr>
                <w:spacing w:val="-5"/>
                <w:sz w:val="20"/>
              </w:rPr>
              <w:t> </w:t>
            </w:r>
            <w:r>
              <w:rPr>
                <w:sz w:val="20"/>
              </w:rPr>
              <w:t>of</w:t>
            </w:r>
            <w:r>
              <w:rPr>
                <w:spacing w:val="-4"/>
                <w:sz w:val="20"/>
              </w:rPr>
              <w:t> </w:t>
            </w:r>
            <w:r>
              <w:rPr>
                <w:sz w:val="20"/>
              </w:rPr>
              <w:t>the</w:t>
            </w:r>
            <w:r>
              <w:rPr>
                <w:spacing w:val="-5"/>
                <w:sz w:val="20"/>
              </w:rPr>
              <w:t> </w:t>
            </w:r>
            <w:r>
              <w:rPr>
                <w:spacing w:val="-2"/>
                <w:sz w:val="20"/>
              </w:rPr>
              <w:t>Valuation</w:t>
            </w:r>
          </w:p>
        </w:tc>
        <w:tc>
          <w:tcPr>
            <w:tcW w:w="6950" w:type="dxa"/>
            <w:gridSpan w:val="4"/>
          </w:tcPr>
          <w:p>
            <w:pPr>
              <w:pStyle w:val="TableParagraph"/>
              <w:spacing w:line="210" w:lineRule="exact"/>
              <w:ind w:left="107"/>
              <w:rPr>
                <w:sz w:val="20"/>
              </w:rPr>
            </w:pPr>
            <w:r>
              <w:rPr>
                <w:sz w:val="20"/>
              </w:rPr>
              <w:t>Fixed</w:t>
            </w:r>
            <w:r>
              <w:rPr>
                <w:spacing w:val="-6"/>
                <w:sz w:val="20"/>
              </w:rPr>
              <w:t> </w:t>
            </w:r>
            <w:r>
              <w:rPr>
                <w:sz w:val="20"/>
              </w:rPr>
              <w:t>Assets</w:t>
            </w:r>
            <w:r>
              <w:rPr>
                <w:spacing w:val="-6"/>
                <w:sz w:val="20"/>
              </w:rPr>
              <w:t> </w:t>
            </w:r>
            <w:r>
              <w:rPr>
                <w:spacing w:val="-2"/>
                <w:sz w:val="20"/>
              </w:rPr>
              <w:t>Valuation</w:t>
            </w:r>
          </w:p>
        </w:tc>
      </w:tr>
      <w:tr>
        <w:trPr>
          <w:trHeight w:val="230" w:hRule="atLeast"/>
        </w:trPr>
        <w:tc>
          <w:tcPr>
            <w:tcW w:w="706" w:type="dxa"/>
            <w:vMerge w:val="restart"/>
            <w:shd w:val="clear" w:color="auto" w:fill="DEEAF6"/>
          </w:tcPr>
          <w:p>
            <w:pPr>
              <w:pStyle w:val="TableParagraph"/>
              <w:spacing w:line="227" w:lineRule="exact"/>
              <w:ind w:left="369"/>
              <w:rPr>
                <w:sz w:val="20"/>
              </w:rPr>
            </w:pPr>
            <w:r>
              <w:rPr>
                <w:spacing w:val="-4"/>
                <w:sz w:val="20"/>
              </w:rPr>
              <w:t>iii.</w:t>
            </w:r>
          </w:p>
        </w:tc>
        <w:tc>
          <w:tcPr>
            <w:tcW w:w="2979" w:type="dxa"/>
            <w:vMerge w:val="restart"/>
            <w:shd w:val="clear" w:color="auto" w:fill="DEEAF6"/>
          </w:tcPr>
          <w:p>
            <w:pPr>
              <w:pStyle w:val="TableParagraph"/>
              <w:ind w:left="107"/>
              <w:rPr>
                <w:sz w:val="20"/>
              </w:rPr>
            </w:pPr>
            <w:r>
              <w:rPr>
                <w:sz w:val="20"/>
              </w:rPr>
              <w:t>Nature/ Category/ Type/ Classification</w:t>
            </w:r>
            <w:r>
              <w:rPr>
                <w:spacing w:val="-14"/>
                <w:sz w:val="20"/>
              </w:rPr>
              <w:t> </w:t>
            </w:r>
            <w:r>
              <w:rPr>
                <w:sz w:val="20"/>
              </w:rPr>
              <w:t>of</w:t>
            </w:r>
            <w:r>
              <w:rPr>
                <w:spacing w:val="-14"/>
                <w:sz w:val="20"/>
              </w:rPr>
              <w:t> </w:t>
            </w:r>
            <w:r>
              <w:rPr>
                <w:sz w:val="20"/>
              </w:rPr>
              <w:t>Asset</w:t>
            </w:r>
            <w:r>
              <w:rPr>
                <w:spacing w:val="-13"/>
                <w:sz w:val="20"/>
              </w:rPr>
              <w:t> </w:t>
            </w:r>
            <w:r>
              <w:rPr>
                <w:sz w:val="20"/>
              </w:rPr>
              <w:t>under </w:t>
            </w:r>
            <w:r>
              <w:rPr>
                <w:spacing w:val="-2"/>
                <w:sz w:val="20"/>
              </w:rPr>
              <w:t>Valuation</w:t>
            </w:r>
          </w:p>
        </w:tc>
        <w:tc>
          <w:tcPr>
            <w:tcW w:w="2148" w:type="dxa"/>
            <w:gridSpan w:val="2"/>
            <w:shd w:val="clear" w:color="auto" w:fill="D9E1F3"/>
          </w:tcPr>
          <w:p>
            <w:pPr>
              <w:pStyle w:val="TableParagraph"/>
              <w:spacing w:line="210" w:lineRule="exact"/>
              <w:ind w:left="41" w:right="41"/>
              <w:jc w:val="center"/>
              <w:rPr>
                <w:rFonts w:ascii="Arial"/>
                <w:b/>
                <w:sz w:val="20"/>
              </w:rPr>
            </w:pPr>
            <w:r>
              <w:rPr>
                <w:rFonts w:ascii="Arial"/>
                <w:b/>
                <w:spacing w:val="-2"/>
                <w:sz w:val="20"/>
              </w:rPr>
              <w:t>Nature</w:t>
            </w:r>
          </w:p>
        </w:tc>
        <w:tc>
          <w:tcPr>
            <w:tcW w:w="2672" w:type="dxa"/>
            <w:shd w:val="clear" w:color="auto" w:fill="D9E1F3"/>
          </w:tcPr>
          <w:p>
            <w:pPr>
              <w:pStyle w:val="TableParagraph"/>
              <w:spacing w:line="210" w:lineRule="exact"/>
              <w:ind w:left="39" w:right="39"/>
              <w:jc w:val="center"/>
              <w:rPr>
                <w:rFonts w:ascii="Arial"/>
                <w:b/>
                <w:sz w:val="20"/>
              </w:rPr>
            </w:pPr>
            <w:r>
              <w:rPr>
                <w:rFonts w:ascii="Arial"/>
                <w:b/>
                <w:spacing w:val="-2"/>
                <w:sz w:val="20"/>
              </w:rPr>
              <w:t>Category</w:t>
            </w:r>
          </w:p>
        </w:tc>
        <w:tc>
          <w:tcPr>
            <w:tcW w:w="2130" w:type="dxa"/>
            <w:shd w:val="clear" w:color="auto" w:fill="D9E1F3"/>
          </w:tcPr>
          <w:p>
            <w:pPr>
              <w:pStyle w:val="TableParagraph"/>
              <w:spacing w:line="210" w:lineRule="exact"/>
              <w:ind w:left="4" w:right="3"/>
              <w:jc w:val="center"/>
              <w:rPr>
                <w:rFonts w:ascii="Arial"/>
                <w:b/>
                <w:sz w:val="20"/>
              </w:rPr>
            </w:pPr>
            <w:r>
              <w:rPr>
                <w:rFonts w:ascii="Arial"/>
                <w:b/>
                <w:spacing w:val="-4"/>
                <w:sz w:val="20"/>
              </w:rPr>
              <w:t>Type</w:t>
            </w:r>
          </w:p>
        </w:tc>
      </w:tr>
      <w:tr>
        <w:trPr>
          <w:trHeight w:val="491" w:hRule="atLeast"/>
        </w:trPr>
        <w:tc>
          <w:tcPr>
            <w:tcW w:w="706" w:type="dxa"/>
            <w:vMerge/>
            <w:tcBorders>
              <w:top w:val="nil"/>
            </w:tcBorders>
            <w:shd w:val="clear" w:color="auto" w:fill="DEEAF6"/>
          </w:tcPr>
          <w:p>
            <w:pPr>
              <w:rPr>
                <w:sz w:val="2"/>
                <w:szCs w:val="2"/>
              </w:rPr>
            </w:pPr>
          </w:p>
        </w:tc>
        <w:tc>
          <w:tcPr>
            <w:tcW w:w="2979" w:type="dxa"/>
            <w:vMerge/>
            <w:tcBorders>
              <w:top w:val="nil"/>
            </w:tcBorders>
            <w:shd w:val="clear" w:color="auto" w:fill="DEEAF6"/>
          </w:tcPr>
          <w:p>
            <w:pPr>
              <w:rPr>
                <w:sz w:val="2"/>
                <w:szCs w:val="2"/>
              </w:rPr>
            </w:pPr>
          </w:p>
        </w:tc>
        <w:tc>
          <w:tcPr>
            <w:tcW w:w="2148" w:type="dxa"/>
            <w:gridSpan w:val="2"/>
          </w:tcPr>
          <w:p>
            <w:pPr>
              <w:pStyle w:val="TableParagraph"/>
              <w:spacing w:before="129"/>
              <w:ind w:left="213"/>
              <w:rPr>
                <w:sz w:val="20"/>
              </w:rPr>
            </w:pPr>
            <w:r>
              <w:rPr>
                <w:sz w:val="20"/>
              </w:rPr>
              <w:t>LAND</w:t>
            </w:r>
            <w:r>
              <w:rPr>
                <w:spacing w:val="-3"/>
                <w:sz w:val="20"/>
              </w:rPr>
              <w:t> </w:t>
            </w:r>
            <w:r>
              <w:rPr>
                <w:sz w:val="20"/>
              </w:rPr>
              <w:t>&amp;</w:t>
            </w:r>
            <w:r>
              <w:rPr>
                <w:spacing w:val="-3"/>
                <w:sz w:val="20"/>
              </w:rPr>
              <w:t> </w:t>
            </w:r>
            <w:r>
              <w:rPr>
                <w:spacing w:val="-2"/>
                <w:sz w:val="20"/>
              </w:rPr>
              <w:t>BUILDING</w:t>
            </w:r>
          </w:p>
        </w:tc>
        <w:tc>
          <w:tcPr>
            <w:tcW w:w="2672" w:type="dxa"/>
          </w:tcPr>
          <w:p>
            <w:pPr>
              <w:pStyle w:val="TableParagraph"/>
              <w:spacing w:before="129"/>
              <w:ind w:left="39" w:right="39"/>
              <w:jc w:val="center"/>
              <w:rPr>
                <w:sz w:val="20"/>
              </w:rPr>
            </w:pPr>
            <w:r>
              <w:rPr>
                <w:spacing w:val="-2"/>
                <w:sz w:val="20"/>
              </w:rPr>
              <w:t>RESIDENTIAL</w:t>
            </w:r>
          </w:p>
        </w:tc>
        <w:tc>
          <w:tcPr>
            <w:tcW w:w="2130" w:type="dxa"/>
          </w:tcPr>
          <w:p>
            <w:pPr>
              <w:pStyle w:val="TableParagraph"/>
              <w:spacing w:before="129"/>
              <w:ind w:left="1" w:right="4"/>
              <w:jc w:val="center"/>
              <w:rPr>
                <w:sz w:val="20"/>
              </w:rPr>
            </w:pPr>
            <w:r>
              <w:rPr>
                <w:spacing w:val="-2"/>
                <w:sz w:val="20"/>
              </w:rPr>
              <w:t>BUNGALOW</w:t>
            </w:r>
          </w:p>
        </w:tc>
      </w:tr>
      <w:tr>
        <w:trPr>
          <w:trHeight w:val="230" w:hRule="atLeast"/>
        </w:trPr>
        <w:tc>
          <w:tcPr>
            <w:tcW w:w="706" w:type="dxa"/>
            <w:vMerge/>
            <w:tcBorders>
              <w:top w:val="nil"/>
            </w:tcBorders>
            <w:shd w:val="clear" w:color="auto" w:fill="DEEAF6"/>
          </w:tcPr>
          <w:p>
            <w:pPr>
              <w:rPr>
                <w:sz w:val="2"/>
                <w:szCs w:val="2"/>
              </w:rPr>
            </w:pPr>
          </w:p>
        </w:tc>
        <w:tc>
          <w:tcPr>
            <w:tcW w:w="2979" w:type="dxa"/>
            <w:vMerge/>
            <w:tcBorders>
              <w:top w:val="nil"/>
            </w:tcBorders>
            <w:shd w:val="clear" w:color="auto" w:fill="DEEAF6"/>
          </w:tcPr>
          <w:p>
            <w:pPr>
              <w:rPr>
                <w:sz w:val="2"/>
                <w:szCs w:val="2"/>
              </w:rPr>
            </w:pPr>
          </w:p>
        </w:tc>
        <w:tc>
          <w:tcPr>
            <w:tcW w:w="2148" w:type="dxa"/>
            <w:gridSpan w:val="2"/>
            <w:shd w:val="clear" w:color="auto" w:fill="D9E1F3"/>
          </w:tcPr>
          <w:p>
            <w:pPr>
              <w:pStyle w:val="TableParagraph"/>
              <w:spacing w:line="210" w:lineRule="exact"/>
              <w:ind w:left="422"/>
              <w:rPr>
                <w:rFonts w:ascii="Arial"/>
                <w:b/>
                <w:sz w:val="20"/>
              </w:rPr>
            </w:pPr>
            <w:r>
              <w:rPr>
                <w:rFonts w:ascii="Arial"/>
                <w:b/>
                <w:spacing w:val="-2"/>
                <w:sz w:val="20"/>
              </w:rPr>
              <w:t>Classification</w:t>
            </w:r>
          </w:p>
        </w:tc>
        <w:tc>
          <w:tcPr>
            <w:tcW w:w="4802" w:type="dxa"/>
            <w:gridSpan w:val="2"/>
          </w:tcPr>
          <w:p>
            <w:pPr>
              <w:pStyle w:val="TableParagraph"/>
              <w:spacing w:line="210" w:lineRule="exact"/>
              <w:ind w:left="107"/>
              <w:rPr>
                <w:sz w:val="20"/>
              </w:rPr>
            </w:pPr>
            <w:r>
              <w:rPr>
                <w:sz w:val="20"/>
              </w:rPr>
              <w:t>Personal</w:t>
            </w:r>
            <w:r>
              <w:rPr>
                <w:spacing w:val="-8"/>
                <w:sz w:val="20"/>
              </w:rPr>
              <w:t> </w:t>
            </w:r>
            <w:r>
              <w:rPr>
                <w:sz w:val="20"/>
              </w:rPr>
              <w:t>use</w:t>
            </w:r>
            <w:r>
              <w:rPr>
                <w:spacing w:val="-6"/>
                <w:sz w:val="20"/>
              </w:rPr>
              <w:t> </w:t>
            </w:r>
            <w:r>
              <w:rPr>
                <w:spacing w:val="-2"/>
                <w:sz w:val="20"/>
              </w:rPr>
              <w:t>asset</w:t>
            </w:r>
          </w:p>
        </w:tc>
      </w:tr>
      <w:tr>
        <w:trPr>
          <w:trHeight w:val="355" w:hRule="atLeast"/>
        </w:trPr>
        <w:tc>
          <w:tcPr>
            <w:tcW w:w="706" w:type="dxa"/>
            <w:vMerge w:val="restart"/>
            <w:shd w:val="clear" w:color="auto" w:fill="DEEAF6"/>
          </w:tcPr>
          <w:p>
            <w:pPr>
              <w:pStyle w:val="TableParagraph"/>
              <w:spacing w:line="227" w:lineRule="exact"/>
              <w:ind w:left="357"/>
              <w:rPr>
                <w:sz w:val="20"/>
              </w:rPr>
            </w:pPr>
            <w:r>
              <w:rPr>
                <w:spacing w:val="-5"/>
                <w:sz w:val="20"/>
              </w:rPr>
              <w:t>iv.</w:t>
            </w:r>
          </w:p>
        </w:tc>
        <w:tc>
          <w:tcPr>
            <w:tcW w:w="2979" w:type="dxa"/>
            <w:vMerge w:val="restart"/>
            <w:shd w:val="clear" w:color="auto" w:fill="DEEAF6"/>
          </w:tcPr>
          <w:p>
            <w:pPr>
              <w:pStyle w:val="TableParagraph"/>
              <w:ind w:left="107"/>
              <w:rPr>
                <w:rFonts w:ascii="Arial"/>
                <w:i/>
                <w:sz w:val="20"/>
              </w:rPr>
            </w:pPr>
            <w:r>
              <w:rPr>
                <w:sz w:val="20"/>
              </w:rPr>
              <w:t>Type</w:t>
            </w:r>
            <w:r>
              <w:rPr>
                <w:spacing w:val="-10"/>
                <w:sz w:val="20"/>
              </w:rPr>
              <w:t> </w:t>
            </w:r>
            <w:r>
              <w:rPr>
                <w:sz w:val="20"/>
              </w:rPr>
              <w:t>of</w:t>
            </w:r>
            <w:r>
              <w:rPr>
                <w:spacing w:val="-9"/>
                <w:sz w:val="20"/>
              </w:rPr>
              <w:t> </w:t>
            </w:r>
            <w:r>
              <w:rPr>
                <w:sz w:val="20"/>
              </w:rPr>
              <w:t>Valuation</w:t>
            </w:r>
            <w:r>
              <w:rPr>
                <w:spacing w:val="-10"/>
                <w:sz w:val="20"/>
              </w:rPr>
              <w:t> </w:t>
            </w:r>
            <w:r>
              <w:rPr>
                <w:rFonts w:ascii="Arial"/>
                <w:i/>
                <w:sz w:val="20"/>
              </w:rPr>
              <w:t>(Basis</w:t>
            </w:r>
            <w:r>
              <w:rPr>
                <w:rFonts w:ascii="Arial"/>
                <w:i/>
                <w:spacing w:val="-10"/>
                <w:sz w:val="20"/>
              </w:rPr>
              <w:t> </w:t>
            </w:r>
            <w:r>
              <w:rPr>
                <w:rFonts w:ascii="Arial"/>
                <w:i/>
                <w:sz w:val="20"/>
              </w:rPr>
              <w:t>of Valuation as per IVS)</w:t>
            </w:r>
          </w:p>
        </w:tc>
        <w:tc>
          <w:tcPr>
            <w:tcW w:w="1608" w:type="dxa"/>
            <w:shd w:val="clear" w:color="auto" w:fill="D9E1F3"/>
          </w:tcPr>
          <w:p>
            <w:pPr>
              <w:pStyle w:val="TableParagraph"/>
              <w:spacing w:line="227" w:lineRule="exact"/>
              <w:ind w:left="107"/>
              <w:rPr>
                <w:sz w:val="20"/>
              </w:rPr>
            </w:pPr>
            <w:r>
              <w:rPr>
                <w:sz w:val="20"/>
              </w:rPr>
              <w:t>Primary</w:t>
            </w:r>
            <w:r>
              <w:rPr>
                <w:spacing w:val="-9"/>
                <w:sz w:val="20"/>
              </w:rPr>
              <w:t> </w:t>
            </w:r>
            <w:r>
              <w:rPr>
                <w:spacing w:val="-2"/>
                <w:sz w:val="20"/>
              </w:rPr>
              <w:t>Basis</w:t>
            </w:r>
          </w:p>
        </w:tc>
        <w:tc>
          <w:tcPr>
            <w:tcW w:w="5342" w:type="dxa"/>
            <w:gridSpan w:val="3"/>
          </w:tcPr>
          <w:p>
            <w:pPr>
              <w:pStyle w:val="TableParagraph"/>
              <w:spacing w:line="227" w:lineRule="exact"/>
              <w:ind w:left="107"/>
              <w:rPr>
                <w:sz w:val="20"/>
              </w:rPr>
            </w:pPr>
            <w:r>
              <w:rPr>
                <w:sz w:val="20"/>
              </w:rPr>
              <w:t>Fair</w:t>
            </w:r>
            <w:r>
              <w:rPr>
                <w:spacing w:val="-6"/>
                <w:sz w:val="20"/>
              </w:rPr>
              <w:t> </w:t>
            </w:r>
            <w:r>
              <w:rPr>
                <w:sz w:val="20"/>
              </w:rPr>
              <w:t>Market</w:t>
            </w:r>
            <w:r>
              <w:rPr>
                <w:spacing w:val="-7"/>
                <w:sz w:val="20"/>
              </w:rPr>
              <w:t> </w:t>
            </w:r>
            <w:r>
              <w:rPr>
                <w:spacing w:val="-4"/>
                <w:sz w:val="20"/>
              </w:rPr>
              <w:t>Value</w:t>
            </w:r>
          </w:p>
        </w:tc>
      </w:tr>
      <w:tr>
        <w:trPr>
          <w:trHeight w:val="460" w:hRule="atLeast"/>
        </w:trPr>
        <w:tc>
          <w:tcPr>
            <w:tcW w:w="706" w:type="dxa"/>
            <w:vMerge/>
            <w:tcBorders>
              <w:top w:val="nil"/>
            </w:tcBorders>
            <w:shd w:val="clear" w:color="auto" w:fill="DEEAF6"/>
          </w:tcPr>
          <w:p>
            <w:pPr>
              <w:rPr>
                <w:sz w:val="2"/>
                <w:szCs w:val="2"/>
              </w:rPr>
            </w:pPr>
          </w:p>
        </w:tc>
        <w:tc>
          <w:tcPr>
            <w:tcW w:w="2979" w:type="dxa"/>
            <w:vMerge/>
            <w:tcBorders>
              <w:top w:val="nil"/>
            </w:tcBorders>
            <w:shd w:val="clear" w:color="auto" w:fill="DEEAF6"/>
          </w:tcPr>
          <w:p>
            <w:pPr>
              <w:rPr>
                <w:sz w:val="2"/>
                <w:szCs w:val="2"/>
              </w:rPr>
            </w:pPr>
          </w:p>
        </w:tc>
        <w:tc>
          <w:tcPr>
            <w:tcW w:w="1608" w:type="dxa"/>
            <w:shd w:val="clear" w:color="auto" w:fill="D9E1F3"/>
          </w:tcPr>
          <w:p>
            <w:pPr>
              <w:pStyle w:val="TableParagraph"/>
              <w:spacing w:line="230" w:lineRule="exact"/>
              <w:ind w:left="107" w:right="98"/>
              <w:rPr>
                <w:sz w:val="20"/>
              </w:rPr>
            </w:pPr>
            <w:r>
              <w:rPr>
                <w:spacing w:val="-2"/>
                <w:sz w:val="20"/>
              </w:rPr>
              <w:t>Secondary Basis</w:t>
            </w:r>
          </w:p>
        </w:tc>
        <w:tc>
          <w:tcPr>
            <w:tcW w:w="5342" w:type="dxa"/>
            <w:gridSpan w:val="3"/>
          </w:tcPr>
          <w:p>
            <w:pPr>
              <w:pStyle w:val="TableParagraph"/>
              <w:spacing w:line="227" w:lineRule="exact"/>
              <w:ind w:left="107"/>
              <w:rPr>
                <w:sz w:val="20"/>
              </w:rPr>
            </w:pPr>
            <w:r>
              <w:rPr>
                <w:sz w:val="20"/>
              </w:rPr>
              <w:t>On-going</w:t>
            </w:r>
            <w:r>
              <w:rPr>
                <w:spacing w:val="-12"/>
                <w:sz w:val="20"/>
              </w:rPr>
              <w:t> </w:t>
            </w:r>
            <w:r>
              <w:rPr>
                <w:sz w:val="20"/>
              </w:rPr>
              <w:t>concern</w:t>
            </w:r>
            <w:r>
              <w:rPr>
                <w:spacing w:val="-9"/>
                <w:sz w:val="20"/>
              </w:rPr>
              <w:t> </w:t>
            </w:r>
            <w:r>
              <w:rPr>
                <w:spacing w:val="-4"/>
                <w:sz w:val="20"/>
              </w:rPr>
              <w:t>basis</w:t>
            </w:r>
          </w:p>
        </w:tc>
      </w:tr>
      <w:tr>
        <w:trPr>
          <w:trHeight w:val="230" w:hRule="atLeast"/>
        </w:trPr>
        <w:tc>
          <w:tcPr>
            <w:tcW w:w="706" w:type="dxa"/>
            <w:vMerge w:val="restart"/>
            <w:shd w:val="clear" w:color="auto" w:fill="DEEAF6"/>
          </w:tcPr>
          <w:p>
            <w:pPr>
              <w:pStyle w:val="TableParagraph"/>
              <w:spacing w:line="227" w:lineRule="exact"/>
              <w:ind w:left="403"/>
              <w:rPr>
                <w:sz w:val="20"/>
              </w:rPr>
            </w:pPr>
            <w:r>
              <w:rPr>
                <w:spacing w:val="-5"/>
                <w:sz w:val="20"/>
              </w:rPr>
              <w:t>v.</w:t>
            </w:r>
          </w:p>
        </w:tc>
        <w:tc>
          <w:tcPr>
            <w:tcW w:w="2979" w:type="dxa"/>
            <w:vMerge w:val="restart"/>
            <w:shd w:val="clear" w:color="auto" w:fill="DEEAF6"/>
          </w:tcPr>
          <w:p>
            <w:pPr>
              <w:pStyle w:val="TableParagraph"/>
              <w:spacing w:line="228" w:lineRule="exact"/>
              <w:ind w:left="107" w:right="421"/>
              <w:jc w:val="both"/>
              <w:rPr>
                <w:rFonts w:ascii="Arial"/>
                <w:i/>
                <w:sz w:val="20"/>
              </w:rPr>
            </w:pPr>
            <w:r>
              <w:rPr>
                <w:sz w:val="20"/>
              </w:rPr>
              <w:t>Present market state of the Asset</w:t>
            </w:r>
            <w:r>
              <w:rPr>
                <w:spacing w:val="-14"/>
                <w:sz w:val="20"/>
              </w:rPr>
              <w:t> </w:t>
            </w:r>
            <w:r>
              <w:rPr>
                <w:sz w:val="20"/>
              </w:rPr>
              <w:t>assumed</w:t>
            </w:r>
            <w:r>
              <w:rPr>
                <w:spacing w:val="-14"/>
                <w:sz w:val="20"/>
              </w:rPr>
              <w:t> </w:t>
            </w:r>
            <w:r>
              <w:rPr>
                <w:rFonts w:ascii="Arial"/>
                <w:i/>
                <w:sz w:val="20"/>
              </w:rPr>
              <w:t>(Premise</w:t>
            </w:r>
            <w:r>
              <w:rPr>
                <w:rFonts w:ascii="Arial"/>
                <w:i/>
                <w:spacing w:val="-12"/>
                <w:sz w:val="20"/>
              </w:rPr>
              <w:t> </w:t>
            </w:r>
            <w:r>
              <w:rPr>
                <w:rFonts w:ascii="Arial"/>
                <w:i/>
                <w:sz w:val="20"/>
              </w:rPr>
              <w:t>of Value as per IVS)</w:t>
            </w:r>
          </w:p>
        </w:tc>
        <w:tc>
          <w:tcPr>
            <w:tcW w:w="6950" w:type="dxa"/>
            <w:gridSpan w:val="4"/>
          </w:tcPr>
          <w:p>
            <w:pPr>
              <w:pStyle w:val="TableParagraph"/>
              <w:spacing w:line="211" w:lineRule="exact"/>
              <w:ind w:left="107"/>
              <w:rPr>
                <w:sz w:val="20"/>
              </w:rPr>
            </w:pPr>
            <w:r>
              <w:rPr>
                <w:sz w:val="20"/>
              </w:rPr>
              <w:t>Under</w:t>
            </w:r>
            <w:r>
              <w:rPr>
                <w:spacing w:val="-8"/>
                <w:sz w:val="20"/>
              </w:rPr>
              <w:t> </w:t>
            </w:r>
            <w:r>
              <w:rPr>
                <w:sz w:val="20"/>
              </w:rPr>
              <w:t>Distress</w:t>
            </w:r>
            <w:r>
              <w:rPr>
                <w:spacing w:val="-8"/>
                <w:sz w:val="20"/>
              </w:rPr>
              <w:t> </w:t>
            </w:r>
            <w:r>
              <w:rPr>
                <w:spacing w:val="-2"/>
                <w:sz w:val="20"/>
              </w:rPr>
              <w:t>State</w:t>
            </w:r>
          </w:p>
        </w:tc>
      </w:tr>
      <w:tr>
        <w:trPr>
          <w:trHeight w:val="453" w:hRule="atLeast"/>
        </w:trPr>
        <w:tc>
          <w:tcPr>
            <w:tcW w:w="706" w:type="dxa"/>
            <w:vMerge/>
            <w:tcBorders>
              <w:top w:val="nil"/>
            </w:tcBorders>
            <w:shd w:val="clear" w:color="auto" w:fill="DEEAF6"/>
          </w:tcPr>
          <w:p>
            <w:pPr>
              <w:rPr>
                <w:sz w:val="2"/>
                <w:szCs w:val="2"/>
              </w:rPr>
            </w:pPr>
          </w:p>
        </w:tc>
        <w:tc>
          <w:tcPr>
            <w:tcW w:w="2979" w:type="dxa"/>
            <w:vMerge/>
            <w:tcBorders>
              <w:top w:val="nil"/>
            </w:tcBorders>
            <w:shd w:val="clear" w:color="auto" w:fill="DEEAF6"/>
          </w:tcPr>
          <w:p>
            <w:pPr>
              <w:rPr>
                <w:sz w:val="2"/>
                <w:szCs w:val="2"/>
              </w:rPr>
            </w:pPr>
          </w:p>
        </w:tc>
        <w:tc>
          <w:tcPr>
            <w:tcW w:w="6950" w:type="dxa"/>
            <w:gridSpan w:val="4"/>
          </w:tcPr>
          <w:p>
            <w:pPr>
              <w:pStyle w:val="TableParagraph"/>
              <w:spacing w:line="225" w:lineRule="exact"/>
              <w:ind w:left="107"/>
              <w:rPr>
                <w:sz w:val="20"/>
              </w:rPr>
            </w:pPr>
            <w:r>
              <w:rPr>
                <w:rFonts w:ascii="Arial"/>
                <w:b/>
                <w:sz w:val="20"/>
              </w:rPr>
              <w:t>Reason:</w:t>
            </w:r>
            <w:r>
              <w:rPr>
                <w:rFonts w:ascii="Arial"/>
                <w:b/>
                <w:spacing w:val="-4"/>
                <w:sz w:val="20"/>
              </w:rPr>
              <w:t> </w:t>
            </w:r>
            <w:r>
              <w:rPr>
                <w:sz w:val="20"/>
              </w:rPr>
              <w:t>Asset</w:t>
            </w:r>
            <w:r>
              <w:rPr>
                <w:spacing w:val="-6"/>
                <w:sz w:val="20"/>
              </w:rPr>
              <w:t> </w:t>
            </w:r>
            <w:r>
              <w:rPr>
                <w:sz w:val="20"/>
              </w:rPr>
              <w:t>under</w:t>
            </w:r>
            <w:r>
              <w:rPr>
                <w:spacing w:val="-6"/>
                <w:sz w:val="20"/>
              </w:rPr>
              <w:t> </w:t>
            </w:r>
            <w:r>
              <w:rPr>
                <w:sz w:val="20"/>
              </w:rPr>
              <w:t>NPA</w:t>
            </w:r>
            <w:r>
              <w:rPr>
                <w:spacing w:val="-5"/>
                <w:sz w:val="20"/>
              </w:rPr>
              <w:t> </w:t>
            </w:r>
            <w:r>
              <w:rPr>
                <w:spacing w:val="-4"/>
                <w:sz w:val="20"/>
              </w:rPr>
              <w:t>state</w:t>
            </w:r>
          </w:p>
        </w:tc>
      </w:tr>
      <w:tr>
        <w:trPr>
          <w:trHeight w:val="460" w:hRule="atLeast"/>
        </w:trPr>
        <w:tc>
          <w:tcPr>
            <w:tcW w:w="706" w:type="dxa"/>
            <w:shd w:val="clear" w:color="auto" w:fill="DEEAF6"/>
          </w:tcPr>
          <w:p>
            <w:pPr>
              <w:pStyle w:val="TableParagraph"/>
              <w:spacing w:line="227" w:lineRule="exact"/>
              <w:ind w:right="145"/>
              <w:jc w:val="right"/>
              <w:rPr>
                <w:sz w:val="20"/>
              </w:rPr>
            </w:pPr>
            <w:r>
              <w:rPr>
                <w:spacing w:val="-5"/>
                <w:sz w:val="20"/>
              </w:rPr>
              <w:t>vi.</w:t>
            </w:r>
          </w:p>
        </w:tc>
        <w:tc>
          <w:tcPr>
            <w:tcW w:w="2979" w:type="dxa"/>
            <w:shd w:val="clear" w:color="auto" w:fill="DEEAF6"/>
          </w:tcPr>
          <w:p>
            <w:pPr>
              <w:pStyle w:val="TableParagraph"/>
              <w:spacing w:line="227" w:lineRule="exact"/>
              <w:ind w:left="107"/>
              <w:rPr>
                <w:sz w:val="20"/>
              </w:rPr>
            </w:pPr>
            <w:r>
              <w:rPr>
                <w:sz w:val="20"/>
              </w:rPr>
              <w:t>Property</w:t>
            </w:r>
            <w:r>
              <w:rPr>
                <w:spacing w:val="-8"/>
                <w:sz w:val="20"/>
              </w:rPr>
              <w:t> </w:t>
            </w:r>
            <w:r>
              <w:rPr>
                <w:sz w:val="20"/>
              </w:rPr>
              <w:t>Use</w:t>
            </w:r>
            <w:r>
              <w:rPr>
                <w:spacing w:val="-6"/>
                <w:sz w:val="20"/>
              </w:rPr>
              <w:t> </w:t>
            </w:r>
            <w:r>
              <w:rPr>
                <w:spacing w:val="-2"/>
                <w:sz w:val="20"/>
              </w:rPr>
              <w:t>factor</w:t>
            </w:r>
          </w:p>
        </w:tc>
        <w:tc>
          <w:tcPr>
            <w:tcW w:w="2148" w:type="dxa"/>
            <w:gridSpan w:val="2"/>
            <w:shd w:val="clear" w:color="auto" w:fill="D9E1F3"/>
          </w:tcPr>
          <w:p>
            <w:pPr>
              <w:pStyle w:val="TableParagraph"/>
              <w:spacing w:line="225" w:lineRule="exact"/>
              <w:ind w:left="41"/>
              <w:jc w:val="center"/>
              <w:rPr>
                <w:rFonts w:ascii="Arial"/>
                <w:b/>
                <w:sz w:val="20"/>
              </w:rPr>
            </w:pPr>
            <w:r>
              <w:rPr>
                <w:rFonts w:ascii="Arial"/>
                <w:b/>
                <w:sz w:val="20"/>
              </w:rPr>
              <w:t>Current/</w:t>
            </w:r>
            <w:r>
              <w:rPr>
                <w:rFonts w:ascii="Arial"/>
                <w:b/>
                <w:spacing w:val="-8"/>
                <w:sz w:val="20"/>
              </w:rPr>
              <w:t> </w:t>
            </w:r>
            <w:r>
              <w:rPr>
                <w:rFonts w:ascii="Arial"/>
                <w:b/>
                <w:spacing w:val="-2"/>
                <w:sz w:val="20"/>
              </w:rPr>
              <w:t>Existing</w:t>
            </w:r>
          </w:p>
          <w:p>
            <w:pPr>
              <w:pStyle w:val="TableParagraph"/>
              <w:spacing w:line="215" w:lineRule="exact"/>
              <w:ind w:left="41"/>
              <w:jc w:val="center"/>
              <w:rPr>
                <w:rFonts w:ascii="Arial"/>
                <w:b/>
                <w:sz w:val="20"/>
              </w:rPr>
            </w:pPr>
            <w:r>
              <w:rPr>
                <w:rFonts w:ascii="Arial"/>
                <w:b/>
                <w:spacing w:val="-5"/>
                <w:sz w:val="20"/>
              </w:rPr>
              <w:t>Use</w:t>
            </w:r>
          </w:p>
        </w:tc>
        <w:tc>
          <w:tcPr>
            <w:tcW w:w="2672" w:type="dxa"/>
            <w:shd w:val="clear" w:color="auto" w:fill="D9E1F3"/>
          </w:tcPr>
          <w:p>
            <w:pPr>
              <w:pStyle w:val="TableParagraph"/>
              <w:spacing w:before="110"/>
              <w:ind w:left="39"/>
              <w:jc w:val="center"/>
              <w:rPr>
                <w:rFonts w:ascii="Arial"/>
                <w:b/>
                <w:sz w:val="20"/>
              </w:rPr>
            </w:pPr>
            <w:r>
              <w:rPr>
                <w:rFonts w:ascii="Arial"/>
                <w:b/>
                <w:sz w:val="20"/>
              </w:rPr>
              <w:t>Highest</w:t>
            </w:r>
            <w:r>
              <w:rPr>
                <w:rFonts w:ascii="Arial"/>
                <w:b/>
                <w:spacing w:val="-5"/>
                <w:sz w:val="20"/>
              </w:rPr>
              <w:t> </w:t>
            </w:r>
            <w:r>
              <w:rPr>
                <w:rFonts w:ascii="Arial"/>
                <w:b/>
                <w:sz w:val="20"/>
              </w:rPr>
              <w:t>&amp;</w:t>
            </w:r>
            <w:r>
              <w:rPr>
                <w:rFonts w:ascii="Arial"/>
                <w:b/>
                <w:spacing w:val="-5"/>
                <w:sz w:val="20"/>
              </w:rPr>
              <w:t> </w:t>
            </w:r>
            <w:r>
              <w:rPr>
                <w:rFonts w:ascii="Arial"/>
                <w:b/>
                <w:sz w:val="20"/>
              </w:rPr>
              <w:t>Best</w:t>
            </w:r>
            <w:r>
              <w:rPr>
                <w:rFonts w:ascii="Arial"/>
                <w:b/>
                <w:spacing w:val="-5"/>
                <w:sz w:val="20"/>
              </w:rPr>
              <w:t> Use</w:t>
            </w:r>
          </w:p>
        </w:tc>
        <w:tc>
          <w:tcPr>
            <w:tcW w:w="2130" w:type="dxa"/>
            <w:shd w:val="clear" w:color="auto" w:fill="D9E1F3"/>
          </w:tcPr>
          <w:p>
            <w:pPr>
              <w:pStyle w:val="TableParagraph"/>
              <w:spacing w:line="225" w:lineRule="exact"/>
              <w:ind w:left="4" w:right="3"/>
              <w:jc w:val="center"/>
              <w:rPr>
                <w:rFonts w:ascii="Arial"/>
                <w:b/>
                <w:sz w:val="20"/>
              </w:rPr>
            </w:pPr>
            <w:r>
              <w:rPr>
                <w:rFonts w:ascii="Arial"/>
                <w:b/>
                <w:sz w:val="20"/>
              </w:rPr>
              <w:t>Considered</w:t>
            </w:r>
            <w:r>
              <w:rPr>
                <w:rFonts w:ascii="Arial"/>
                <w:b/>
                <w:spacing w:val="-13"/>
                <w:sz w:val="20"/>
              </w:rPr>
              <w:t> </w:t>
            </w:r>
            <w:r>
              <w:rPr>
                <w:rFonts w:ascii="Arial"/>
                <w:b/>
                <w:spacing w:val="-5"/>
                <w:sz w:val="20"/>
              </w:rPr>
              <w:t>for</w:t>
            </w:r>
          </w:p>
          <w:p>
            <w:pPr>
              <w:pStyle w:val="TableParagraph"/>
              <w:spacing w:line="215" w:lineRule="exact"/>
              <w:ind w:left="4" w:right="3"/>
              <w:jc w:val="center"/>
              <w:rPr>
                <w:rFonts w:ascii="Arial"/>
                <w:b/>
                <w:sz w:val="20"/>
              </w:rPr>
            </w:pPr>
            <w:r>
              <w:rPr>
                <w:rFonts w:ascii="Arial"/>
                <w:b/>
                <w:sz w:val="20"/>
              </w:rPr>
              <w:t>Valuation</w:t>
            </w:r>
            <w:r>
              <w:rPr>
                <w:rFonts w:ascii="Arial"/>
                <w:b/>
                <w:spacing w:val="-12"/>
                <w:sz w:val="20"/>
              </w:rPr>
              <w:t> </w:t>
            </w:r>
            <w:r>
              <w:rPr>
                <w:rFonts w:ascii="Arial"/>
                <w:b/>
                <w:spacing w:val="-2"/>
                <w:sz w:val="20"/>
              </w:rPr>
              <w:t>purpose</w:t>
            </w:r>
          </w:p>
        </w:tc>
      </w:tr>
    </w:tbl>
    <w:p>
      <w:pPr>
        <w:pStyle w:val="TableParagraph"/>
        <w:spacing w:after="0" w:line="215" w:lineRule="exact"/>
        <w:jc w:val="center"/>
        <w:rPr>
          <w:rFonts w:ascii="Arial"/>
          <w:b/>
          <w:sz w:val="20"/>
        </w:rPr>
        <w:sectPr>
          <w:headerReference w:type="default" r:id="rId13"/>
          <w:footerReference w:type="default" r:id="rId14"/>
          <w:pgSz w:w="11910" w:h="16840"/>
          <w:pgMar w:header="106" w:footer="702" w:top="1380" w:bottom="1290" w:left="425" w:right="141"/>
        </w:sectPr>
      </w:pPr>
    </w:p>
    <w:tbl>
      <w:tblPr>
        <w:tblW w:w="0" w:type="auto"/>
        <w:jc w:val="left"/>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706"/>
        <w:gridCol w:w="2979"/>
        <w:gridCol w:w="1702"/>
        <w:gridCol w:w="513"/>
        <w:gridCol w:w="1289"/>
        <w:gridCol w:w="1319"/>
        <w:gridCol w:w="607"/>
        <w:gridCol w:w="1526"/>
      </w:tblGrid>
      <w:tr>
        <w:trPr>
          <w:trHeight w:val="691" w:hRule="atLeast"/>
        </w:trPr>
        <w:tc>
          <w:tcPr>
            <w:tcW w:w="706" w:type="dxa"/>
            <w:vMerge w:val="restart"/>
            <w:shd w:val="clear" w:color="auto" w:fill="DEEAF6"/>
          </w:tcPr>
          <w:p>
            <w:pPr>
              <w:pStyle w:val="TableParagraph"/>
              <w:rPr>
                <w:rFonts w:ascii="Times New Roman"/>
                <w:sz w:val="18"/>
              </w:rPr>
            </w:pPr>
          </w:p>
        </w:tc>
        <w:tc>
          <w:tcPr>
            <w:tcW w:w="2979" w:type="dxa"/>
            <w:vMerge w:val="restart"/>
            <w:shd w:val="clear" w:color="auto" w:fill="DEEAF6"/>
          </w:tcPr>
          <w:p>
            <w:pPr>
              <w:pStyle w:val="TableParagraph"/>
              <w:rPr>
                <w:rFonts w:ascii="Times New Roman"/>
                <w:sz w:val="18"/>
              </w:rPr>
            </w:pPr>
          </w:p>
        </w:tc>
        <w:tc>
          <w:tcPr>
            <w:tcW w:w="2215" w:type="dxa"/>
            <w:gridSpan w:val="2"/>
            <w:shd w:val="clear" w:color="auto" w:fill="D9E1F3"/>
          </w:tcPr>
          <w:p>
            <w:pPr>
              <w:pStyle w:val="TableParagraph"/>
              <w:rPr>
                <w:rFonts w:ascii="Times New Roman"/>
                <w:sz w:val="18"/>
              </w:rPr>
            </w:pPr>
          </w:p>
        </w:tc>
        <w:tc>
          <w:tcPr>
            <w:tcW w:w="2608" w:type="dxa"/>
            <w:gridSpan w:val="2"/>
            <w:shd w:val="clear" w:color="auto" w:fill="D9E1F3"/>
          </w:tcPr>
          <w:p>
            <w:pPr>
              <w:pStyle w:val="TableParagraph"/>
              <w:ind w:left="23" w:right="49"/>
              <w:jc w:val="center"/>
              <w:rPr>
                <w:rFonts w:ascii="Arial"/>
                <w:i/>
                <w:sz w:val="20"/>
              </w:rPr>
            </w:pPr>
            <w:r>
              <w:rPr>
                <w:rFonts w:ascii="Arial"/>
                <w:i/>
                <w:sz w:val="20"/>
              </w:rPr>
              <w:t>(in consonance to surrounding</w:t>
            </w:r>
            <w:r>
              <w:rPr>
                <w:rFonts w:ascii="Arial"/>
                <w:i/>
                <w:spacing w:val="-14"/>
                <w:sz w:val="20"/>
              </w:rPr>
              <w:t> </w:t>
            </w:r>
            <w:r>
              <w:rPr>
                <w:rFonts w:ascii="Arial"/>
                <w:i/>
                <w:sz w:val="20"/>
              </w:rPr>
              <w:t>use,</w:t>
            </w:r>
            <w:r>
              <w:rPr>
                <w:rFonts w:ascii="Arial"/>
                <w:i/>
                <w:spacing w:val="-14"/>
                <w:sz w:val="20"/>
              </w:rPr>
              <w:t> </w:t>
            </w:r>
            <w:r>
              <w:rPr>
                <w:rFonts w:ascii="Arial"/>
                <w:i/>
                <w:sz w:val="20"/>
              </w:rPr>
              <w:t>zoning</w:t>
            </w:r>
          </w:p>
          <w:p>
            <w:pPr>
              <w:pStyle w:val="TableParagraph"/>
              <w:spacing w:line="215" w:lineRule="exact"/>
              <w:ind w:left="23" w:right="52"/>
              <w:jc w:val="center"/>
              <w:rPr>
                <w:rFonts w:ascii="Arial"/>
                <w:i/>
                <w:sz w:val="20"/>
              </w:rPr>
            </w:pPr>
            <w:r>
              <w:rPr>
                <w:rFonts w:ascii="Arial"/>
                <w:i/>
                <w:sz w:val="20"/>
              </w:rPr>
              <w:t>and</w:t>
            </w:r>
            <w:r>
              <w:rPr>
                <w:rFonts w:ascii="Arial"/>
                <w:i/>
                <w:spacing w:val="-9"/>
                <w:sz w:val="20"/>
              </w:rPr>
              <w:t> </w:t>
            </w:r>
            <w:r>
              <w:rPr>
                <w:rFonts w:ascii="Arial"/>
                <w:i/>
                <w:sz w:val="20"/>
              </w:rPr>
              <w:t>statutory</w:t>
            </w:r>
            <w:r>
              <w:rPr>
                <w:rFonts w:ascii="Arial"/>
                <w:i/>
                <w:spacing w:val="-5"/>
                <w:sz w:val="20"/>
              </w:rPr>
              <w:t> </w:t>
            </w:r>
            <w:r>
              <w:rPr>
                <w:rFonts w:ascii="Arial"/>
                <w:i/>
                <w:spacing w:val="-2"/>
                <w:sz w:val="20"/>
              </w:rPr>
              <w:t>norms)</w:t>
            </w:r>
          </w:p>
        </w:tc>
        <w:tc>
          <w:tcPr>
            <w:tcW w:w="2133" w:type="dxa"/>
            <w:gridSpan w:val="2"/>
            <w:shd w:val="clear" w:color="auto" w:fill="D9E1F3"/>
          </w:tcPr>
          <w:p>
            <w:pPr>
              <w:pStyle w:val="TableParagraph"/>
              <w:rPr>
                <w:rFonts w:ascii="Times New Roman"/>
                <w:sz w:val="18"/>
              </w:rPr>
            </w:pPr>
          </w:p>
        </w:tc>
      </w:tr>
      <w:tr>
        <w:trPr>
          <w:trHeight w:val="227" w:hRule="atLeast"/>
        </w:trPr>
        <w:tc>
          <w:tcPr>
            <w:tcW w:w="706" w:type="dxa"/>
            <w:vMerge/>
            <w:tcBorders>
              <w:top w:val="nil"/>
            </w:tcBorders>
            <w:shd w:val="clear" w:color="auto" w:fill="DEEAF6"/>
          </w:tcPr>
          <w:p>
            <w:pPr>
              <w:rPr>
                <w:sz w:val="2"/>
                <w:szCs w:val="2"/>
              </w:rPr>
            </w:pPr>
          </w:p>
        </w:tc>
        <w:tc>
          <w:tcPr>
            <w:tcW w:w="2979" w:type="dxa"/>
            <w:vMerge/>
            <w:tcBorders>
              <w:top w:val="nil"/>
            </w:tcBorders>
            <w:shd w:val="clear" w:color="auto" w:fill="DEEAF6"/>
          </w:tcPr>
          <w:p>
            <w:pPr>
              <w:rPr>
                <w:sz w:val="2"/>
                <w:szCs w:val="2"/>
              </w:rPr>
            </w:pPr>
          </w:p>
        </w:tc>
        <w:tc>
          <w:tcPr>
            <w:tcW w:w="2215" w:type="dxa"/>
            <w:gridSpan w:val="2"/>
          </w:tcPr>
          <w:p>
            <w:pPr>
              <w:pStyle w:val="TableParagraph"/>
              <w:spacing w:line="208" w:lineRule="exact"/>
              <w:ind w:left="597"/>
              <w:rPr>
                <w:sz w:val="20"/>
              </w:rPr>
            </w:pPr>
            <w:r>
              <w:rPr>
                <w:spacing w:val="-2"/>
                <w:sz w:val="20"/>
              </w:rPr>
              <w:t>Residential</w:t>
            </w:r>
          </w:p>
        </w:tc>
        <w:tc>
          <w:tcPr>
            <w:tcW w:w="2608" w:type="dxa"/>
            <w:gridSpan w:val="2"/>
          </w:tcPr>
          <w:p>
            <w:pPr>
              <w:pStyle w:val="TableParagraph"/>
              <w:spacing w:line="208" w:lineRule="exact"/>
              <w:ind w:left="792"/>
              <w:rPr>
                <w:sz w:val="20"/>
              </w:rPr>
            </w:pPr>
            <w:r>
              <w:rPr>
                <w:spacing w:val="-2"/>
                <w:sz w:val="20"/>
              </w:rPr>
              <w:t>Residential</w:t>
            </w:r>
          </w:p>
        </w:tc>
        <w:tc>
          <w:tcPr>
            <w:tcW w:w="2133" w:type="dxa"/>
            <w:gridSpan w:val="2"/>
          </w:tcPr>
          <w:p>
            <w:pPr>
              <w:pStyle w:val="TableParagraph"/>
              <w:spacing w:line="208" w:lineRule="exact"/>
              <w:ind w:left="565"/>
              <w:rPr>
                <w:sz w:val="20"/>
              </w:rPr>
            </w:pPr>
            <w:r>
              <w:rPr>
                <w:spacing w:val="-2"/>
                <w:sz w:val="20"/>
              </w:rPr>
              <w:t>Residential</w:t>
            </w:r>
          </w:p>
        </w:tc>
      </w:tr>
      <w:tr>
        <w:trPr>
          <w:trHeight w:val="1610" w:hRule="atLeast"/>
        </w:trPr>
        <w:tc>
          <w:tcPr>
            <w:tcW w:w="706" w:type="dxa"/>
            <w:shd w:val="clear" w:color="auto" w:fill="DEEAF6"/>
          </w:tcPr>
          <w:p>
            <w:pPr>
              <w:pStyle w:val="TableParagraph"/>
              <w:spacing w:line="229" w:lineRule="exact"/>
              <w:ind w:right="142"/>
              <w:jc w:val="right"/>
              <w:rPr>
                <w:sz w:val="20"/>
              </w:rPr>
            </w:pPr>
            <w:r>
              <w:rPr>
                <w:spacing w:val="-4"/>
                <w:sz w:val="20"/>
              </w:rPr>
              <w:t>vii.</w:t>
            </w:r>
          </w:p>
        </w:tc>
        <w:tc>
          <w:tcPr>
            <w:tcW w:w="2979" w:type="dxa"/>
            <w:shd w:val="clear" w:color="auto" w:fill="DEEAF6"/>
          </w:tcPr>
          <w:p>
            <w:pPr>
              <w:pStyle w:val="TableParagraph"/>
              <w:spacing w:line="229" w:lineRule="exact"/>
              <w:ind w:left="107"/>
              <w:rPr>
                <w:sz w:val="20"/>
              </w:rPr>
            </w:pPr>
            <w:r>
              <w:rPr>
                <w:sz w:val="20"/>
              </w:rPr>
              <w:t>Legality</w:t>
            </w:r>
            <w:r>
              <w:rPr>
                <w:spacing w:val="-12"/>
                <w:sz w:val="20"/>
              </w:rPr>
              <w:t> </w:t>
            </w:r>
            <w:r>
              <w:rPr>
                <w:sz w:val="20"/>
              </w:rPr>
              <w:t>Aspect</w:t>
            </w:r>
            <w:r>
              <w:rPr>
                <w:spacing w:val="-8"/>
                <w:sz w:val="20"/>
              </w:rPr>
              <w:t> </w:t>
            </w:r>
            <w:r>
              <w:rPr>
                <w:spacing w:val="-2"/>
                <w:sz w:val="20"/>
              </w:rPr>
              <w:t>Factor</w:t>
            </w:r>
          </w:p>
        </w:tc>
        <w:tc>
          <w:tcPr>
            <w:tcW w:w="6956" w:type="dxa"/>
            <w:gridSpan w:val="6"/>
          </w:tcPr>
          <w:p>
            <w:pPr>
              <w:pStyle w:val="TableParagraph"/>
              <w:ind w:left="107" w:right="115"/>
              <w:jc w:val="both"/>
              <w:rPr>
                <w:sz w:val="20"/>
              </w:rPr>
            </w:pPr>
            <w:r>
              <w:rPr>
                <w:sz w:val="20"/>
              </w:rPr>
              <w:t>Assumed</w:t>
            </w:r>
            <w:r>
              <w:rPr>
                <w:spacing w:val="-5"/>
                <w:sz w:val="20"/>
              </w:rPr>
              <w:t> </w:t>
            </w:r>
            <w:r>
              <w:rPr>
                <w:sz w:val="20"/>
              </w:rPr>
              <w:t>to</w:t>
            </w:r>
            <w:r>
              <w:rPr>
                <w:spacing w:val="-5"/>
                <w:sz w:val="20"/>
              </w:rPr>
              <w:t> </w:t>
            </w:r>
            <w:r>
              <w:rPr>
                <w:sz w:val="20"/>
              </w:rPr>
              <w:t>be</w:t>
            </w:r>
            <w:r>
              <w:rPr>
                <w:spacing w:val="-5"/>
                <w:sz w:val="20"/>
              </w:rPr>
              <w:t> </w:t>
            </w:r>
            <w:r>
              <w:rPr>
                <w:sz w:val="20"/>
              </w:rPr>
              <w:t>fine</w:t>
            </w:r>
            <w:r>
              <w:rPr>
                <w:spacing w:val="-5"/>
                <w:sz w:val="20"/>
              </w:rPr>
              <w:t> </w:t>
            </w:r>
            <w:r>
              <w:rPr>
                <w:sz w:val="20"/>
              </w:rPr>
              <w:t>as</w:t>
            </w:r>
            <w:r>
              <w:rPr>
                <w:spacing w:val="-3"/>
                <w:sz w:val="20"/>
              </w:rPr>
              <w:t> </w:t>
            </w:r>
            <w:r>
              <w:rPr>
                <w:sz w:val="20"/>
              </w:rPr>
              <w:t>per</w:t>
            </w:r>
            <w:r>
              <w:rPr>
                <w:spacing w:val="-4"/>
                <w:sz w:val="20"/>
              </w:rPr>
              <w:t> </w:t>
            </w:r>
            <w:r>
              <w:rPr>
                <w:sz w:val="20"/>
              </w:rPr>
              <w:t>copy</w:t>
            </w:r>
            <w:r>
              <w:rPr>
                <w:spacing w:val="-7"/>
                <w:sz w:val="20"/>
              </w:rPr>
              <w:t> </w:t>
            </w:r>
            <w:r>
              <w:rPr>
                <w:sz w:val="20"/>
              </w:rPr>
              <w:t>of</w:t>
            </w:r>
            <w:r>
              <w:rPr>
                <w:spacing w:val="-2"/>
                <w:sz w:val="20"/>
              </w:rPr>
              <w:t> </w:t>
            </w:r>
            <w:r>
              <w:rPr>
                <w:sz w:val="20"/>
              </w:rPr>
              <w:t>the</w:t>
            </w:r>
            <w:r>
              <w:rPr>
                <w:spacing w:val="-2"/>
                <w:sz w:val="20"/>
              </w:rPr>
              <w:t> </w:t>
            </w:r>
            <w:r>
              <w:rPr>
                <w:sz w:val="20"/>
              </w:rPr>
              <w:t>documents</w:t>
            </w:r>
            <w:r>
              <w:rPr>
                <w:spacing w:val="-3"/>
                <w:sz w:val="20"/>
              </w:rPr>
              <w:t> </w:t>
            </w:r>
            <w:r>
              <w:rPr>
                <w:sz w:val="20"/>
              </w:rPr>
              <w:t>&amp;</w:t>
            </w:r>
            <w:r>
              <w:rPr>
                <w:spacing w:val="-5"/>
                <w:sz w:val="20"/>
              </w:rPr>
              <w:t> </w:t>
            </w:r>
            <w:r>
              <w:rPr>
                <w:sz w:val="20"/>
              </w:rPr>
              <w:t>information</w:t>
            </w:r>
            <w:r>
              <w:rPr>
                <w:spacing w:val="-5"/>
                <w:sz w:val="20"/>
              </w:rPr>
              <w:t> </w:t>
            </w:r>
            <w:r>
              <w:rPr>
                <w:sz w:val="20"/>
              </w:rPr>
              <w:t>produced</w:t>
            </w:r>
            <w:r>
              <w:rPr>
                <w:spacing w:val="-5"/>
                <w:sz w:val="20"/>
              </w:rPr>
              <w:t> </w:t>
            </w:r>
            <w:r>
              <w:rPr>
                <w:sz w:val="20"/>
              </w:rPr>
              <w:t>to </w:t>
            </w:r>
            <w:r>
              <w:rPr>
                <w:spacing w:val="-4"/>
                <w:sz w:val="20"/>
              </w:rPr>
              <w:t>us.</w:t>
            </w:r>
          </w:p>
          <w:p>
            <w:pPr>
              <w:pStyle w:val="TableParagraph"/>
              <w:ind w:left="107" w:right="106"/>
              <w:jc w:val="both"/>
              <w:rPr>
                <w:sz w:val="20"/>
              </w:rPr>
            </w:pPr>
            <w:r>
              <w:rPr>
                <w:sz w:val="20"/>
              </w:rPr>
              <w:t>However</w:t>
            </w:r>
            <w:r>
              <w:rPr>
                <w:spacing w:val="-1"/>
                <w:sz w:val="20"/>
              </w:rPr>
              <w:t> </w:t>
            </w:r>
            <w:r>
              <w:rPr>
                <w:sz w:val="20"/>
              </w:rPr>
              <w:t>Legal aspects</w:t>
            </w:r>
            <w:r>
              <w:rPr>
                <w:spacing w:val="-1"/>
                <w:sz w:val="20"/>
              </w:rPr>
              <w:t> </w:t>
            </w:r>
            <w:r>
              <w:rPr>
                <w:sz w:val="20"/>
              </w:rPr>
              <w:t>of the</w:t>
            </w:r>
            <w:r>
              <w:rPr>
                <w:spacing w:val="-3"/>
                <w:sz w:val="20"/>
              </w:rPr>
              <w:t> </w:t>
            </w:r>
            <w:r>
              <w:rPr>
                <w:sz w:val="20"/>
              </w:rPr>
              <w:t>property</w:t>
            </w:r>
            <w:r>
              <w:rPr>
                <w:spacing w:val="-5"/>
                <w:sz w:val="20"/>
              </w:rPr>
              <w:t> </w:t>
            </w:r>
            <w:r>
              <w:rPr>
                <w:sz w:val="20"/>
              </w:rPr>
              <w:t>of any</w:t>
            </w:r>
            <w:r>
              <w:rPr>
                <w:spacing w:val="-5"/>
                <w:sz w:val="20"/>
              </w:rPr>
              <w:t> </w:t>
            </w:r>
            <w:r>
              <w:rPr>
                <w:sz w:val="20"/>
              </w:rPr>
              <w:t>nature</w:t>
            </w:r>
            <w:r>
              <w:rPr>
                <w:spacing w:val="-2"/>
                <w:sz w:val="20"/>
              </w:rPr>
              <w:t> </w:t>
            </w:r>
            <w:r>
              <w:rPr>
                <w:sz w:val="20"/>
              </w:rPr>
              <w:t>are</w:t>
            </w:r>
            <w:r>
              <w:rPr>
                <w:spacing w:val="-2"/>
                <w:sz w:val="20"/>
              </w:rPr>
              <w:t> </w:t>
            </w:r>
            <w:r>
              <w:rPr>
                <w:sz w:val="20"/>
              </w:rPr>
              <w:t>out-of-scope</w:t>
            </w:r>
            <w:r>
              <w:rPr>
                <w:spacing w:val="-2"/>
                <w:sz w:val="20"/>
              </w:rPr>
              <w:t> </w:t>
            </w:r>
            <w:r>
              <w:rPr>
                <w:sz w:val="20"/>
              </w:rPr>
              <w:t>of the Valuation Services. In terms of the legality, we have only gone by the documents provided to us in good faith.</w:t>
            </w:r>
          </w:p>
          <w:p>
            <w:pPr>
              <w:pStyle w:val="TableParagraph"/>
              <w:spacing w:line="230" w:lineRule="atLeast"/>
              <w:ind w:left="107" w:right="116"/>
              <w:jc w:val="both"/>
              <w:rPr>
                <w:sz w:val="20"/>
              </w:rPr>
            </w:pPr>
            <w:r>
              <w:rPr>
                <w:spacing w:val="-2"/>
                <w:sz w:val="20"/>
              </w:rPr>
              <w:t>Verification</w:t>
            </w:r>
            <w:r>
              <w:rPr>
                <w:spacing w:val="-6"/>
                <w:sz w:val="20"/>
              </w:rPr>
              <w:t> </w:t>
            </w:r>
            <w:r>
              <w:rPr>
                <w:spacing w:val="-2"/>
                <w:sz w:val="20"/>
              </w:rPr>
              <w:t>of authenticity</w:t>
            </w:r>
            <w:r>
              <w:rPr>
                <w:spacing w:val="-8"/>
                <w:sz w:val="20"/>
              </w:rPr>
              <w:t> </w:t>
            </w:r>
            <w:r>
              <w:rPr>
                <w:spacing w:val="-2"/>
                <w:sz w:val="20"/>
              </w:rPr>
              <w:t>of documents</w:t>
            </w:r>
            <w:r>
              <w:rPr>
                <w:spacing w:val="-3"/>
                <w:sz w:val="20"/>
              </w:rPr>
              <w:t> </w:t>
            </w:r>
            <w:r>
              <w:rPr>
                <w:spacing w:val="-2"/>
                <w:sz w:val="20"/>
              </w:rPr>
              <w:t>from originals</w:t>
            </w:r>
            <w:r>
              <w:rPr>
                <w:spacing w:val="-3"/>
                <w:sz w:val="20"/>
              </w:rPr>
              <w:t> </w:t>
            </w:r>
            <w:r>
              <w:rPr>
                <w:spacing w:val="-2"/>
                <w:sz w:val="20"/>
              </w:rPr>
              <w:t>or</w:t>
            </w:r>
            <w:r>
              <w:rPr>
                <w:spacing w:val="-3"/>
                <w:sz w:val="20"/>
              </w:rPr>
              <w:t> </w:t>
            </w:r>
            <w:r>
              <w:rPr>
                <w:spacing w:val="-2"/>
                <w:sz w:val="20"/>
              </w:rPr>
              <w:t>cross</w:t>
            </w:r>
            <w:r>
              <w:rPr>
                <w:spacing w:val="-3"/>
                <w:sz w:val="20"/>
              </w:rPr>
              <w:t> </w:t>
            </w:r>
            <w:r>
              <w:rPr>
                <w:spacing w:val="-2"/>
                <w:sz w:val="20"/>
              </w:rPr>
              <w:t>checking</w:t>
            </w:r>
            <w:r>
              <w:rPr>
                <w:spacing w:val="-6"/>
                <w:sz w:val="20"/>
              </w:rPr>
              <w:t> </w:t>
            </w:r>
            <w:r>
              <w:rPr>
                <w:spacing w:val="-2"/>
                <w:sz w:val="20"/>
              </w:rPr>
              <w:t>from </w:t>
            </w:r>
            <w:r>
              <w:rPr>
                <w:sz w:val="20"/>
              </w:rPr>
              <w:t>any Govt. deptt. have to be taken care by Legal expert/ Advocate.</w:t>
            </w:r>
          </w:p>
        </w:tc>
      </w:tr>
      <w:tr>
        <w:trPr>
          <w:trHeight w:val="266" w:hRule="atLeast"/>
        </w:trPr>
        <w:tc>
          <w:tcPr>
            <w:tcW w:w="706" w:type="dxa"/>
            <w:shd w:val="clear" w:color="auto" w:fill="DEEAF6"/>
          </w:tcPr>
          <w:p>
            <w:pPr>
              <w:pStyle w:val="TableParagraph"/>
              <w:spacing w:line="227" w:lineRule="exact"/>
              <w:ind w:right="144"/>
              <w:jc w:val="right"/>
              <w:rPr>
                <w:sz w:val="20"/>
              </w:rPr>
            </w:pPr>
            <w:r>
              <w:rPr>
                <w:spacing w:val="-4"/>
                <w:sz w:val="20"/>
              </w:rPr>
              <w:t>viii.</w:t>
            </w:r>
          </w:p>
        </w:tc>
        <w:tc>
          <w:tcPr>
            <w:tcW w:w="2979" w:type="dxa"/>
            <w:shd w:val="clear" w:color="auto" w:fill="DEEAF6"/>
          </w:tcPr>
          <w:p>
            <w:pPr>
              <w:pStyle w:val="TableParagraph"/>
              <w:spacing w:line="227" w:lineRule="exact"/>
              <w:ind w:left="107"/>
              <w:rPr>
                <w:sz w:val="20"/>
              </w:rPr>
            </w:pPr>
            <w:r>
              <w:rPr>
                <w:sz w:val="20"/>
              </w:rPr>
              <w:t>Class/</w:t>
            </w:r>
            <w:r>
              <w:rPr>
                <w:spacing w:val="-5"/>
                <w:sz w:val="20"/>
              </w:rPr>
              <w:t> </w:t>
            </w:r>
            <w:r>
              <w:rPr>
                <w:sz w:val="20"/>
              </w:rPr>
              <w:t>Category</w:t>
            </w:r>
            <w:r>
              <w:rPr>
                <w:spacing w:val="-8"/>
                <w:sz w:val="20"/>
              </w:rPr>
              <w:t> </w:t>
            </w:r>
            <w:r>
              <w:rPr>
                <w:sz w:val="20"/>
              </w:rPr>
              <w:t>of</w:t>
            </w:r>
            <w:r>
              <w:rPr>
                <w:spacing w:val="-3"/>
                <w:sz w:val="20"/>
              </w:rPr>
              <w:t> </w:t>
            </w:r>
            <w:r>
              <w:rPr>
                <w:sz w:val="20"/>
              </w:rPr>
              <w:t>the</w:t>
            </w:r>
            <w:r>
              <w:rPr>
                <w:spacing w:val="-5"/>
                <w:sz w:val="20"/>
              </w:rPr>
              <w:t> </w:t>
            </w:r>
            <w:r>
              <w:rPr>
                <w:spacing w:val="-2"/>
                <w:sz w:val="20"/>
              </w:rPr>
              <w:t>locality</w:t>
            </w:r>
          </w:p>
        </w:tc>
        <w:tc>
          <w:tcPr>
            <w:tcW w:w="6956" w:type="dxa"/>
            <w:gridSpan w:val="6"/>
            <w:shd w:val="clear" w:color="auto" w:fill="D9E1F3"/>
          </w:tcPr>
          <w:p>
            <w:pPr>
              <w:pStyle w:val="TableParagraph"/>
              <w:spacing w:line="229" w:lineRule="exact"/>
              <w:ind w:left="107"/>
              <w:rPr>
                <w:sz w:val="20"/>
              </w:rPr>
            </w:pPr>
            <w:r>
              <w:rPr>
                <w:sz w:val="20"/>
              </w:rPr>
              <w:t>Upper</w:t>
            </w:r>
            <w:r>
              <w:rPr>
                <w:spacing w:val="-7"/>
                <w:sz w:val="20"/>
              </w:rPr>
              <w:t> </w:t>
            </w:r>
            <w:r>
              <w:rPr>
                <w:sz w:val="20"/>
              </w:rPr>
              <w:t>Middle</w:t>
            </w:r>
            <w:r>
              <w:rPr>
                <w:spacing w:val="-9"/>
                <w:sz w:val="20"/>
              </w:rPr>
              <w:t> </w:t>
            </w:r>
            <w:r>
              <w:rPr>
                <w:sz w:val="20"/>
              </w:rPr>
              <w:t>Class</w:t>
            </w:r>
            <w:r>
              <w:rPr>
                <w:spacing w:val="-8"/>
                <w:sz w:val="20"/>
              </w:rPr>
              <w:t> </w:t>
            </w:r>
            <w:r>
              <w:rPr>
                <w:spacing w:val="-2"/>
                <w:sz w:val="20"/>
              </w:rPr>
              <w:t>(Good)</w:t>
            </w:r>
          </w:p>
        </w:tc>
      </w:tr>
      <w:tr>
        <w:trPr>
          <w:trHeight w:val="230" w:hRule="atLeast"/>
        </w:trPr>
        <w:tc>
          <w:tcPr>
            <w:tcW w:w="706" w:type="dxa"/>
            <w:vMerge w:val="restart"/>
            <w:shd w:val="clear" w:color="auto" w:fill="DEEAF6"/>
          </w:tcPr>
          <w:p>
            <w:pPr>
              <w:pStyle w:val="TableParagraph"/>
              <w:spacing w:line="227" w:lineRule="exact"/>
              <w:ind w:left="357"/>
              <w:rPr>
                <w:sz w:val="20"/>
              </w:rPr>
            </w:pPr>
            <w:r>
              <w:rPr>
                <w:spacing w:val="-5"/>
                <w:sz w:val="20"/>
              </w:rPr>
              <w:t>ix.</w:t>
            </w:r>
          </w:p>
        </w:tc>
        <w:tc>
          <w:tcPr>
            <w:tcW w:w="2979" w:type="dxa"/>
            <w:vMerge w:val="restart"/>
            <w:shd w:val="clear" w:color="auto" w:fill="DEEAF6"/>
          </w:tcPr>
          <w:p>
            <w:pPr>
              <w:pStyle w:val="TableParagraph"/>
              <w:spacing w:line="227" w:lineRule="exact"/>
              <w:ind w:left="107"/>
              <w:rPr>
                <w:sz w:val="20"/>
              </w:rPr>
            </w:pPr>
            <w:r>
              <w:rPr>
                <w:sz w:val="20"/>
              </w:rPr>
              <w:t>Property</w:t>
            </w:r>
            <w:r>
              <w:rPr>
                <w:spacing w:val="-12"/>
                <w:sz w:val="20"/>
              </w:rPr>
              <w:t> </w:t>
            </w:r>
            <w:r>
              <w:rPr>
                <w:sz w:val="20"/>
              </w:rPr>
              <w:t>Physical</w:t>
            </w:r>
            <w:r>
              <w:rPr>
                <w:spacing w:val="-7"/>
                <w:sz w:val="20"/>
              </w:rPr>
              <w:t> </w:t>
            </w:r>
            <w:r>
              <w:rPr>
                <w:spacing w:val="-2"/>
                <w:sz w:val="20"/>
              </w:rPr>
              <w:t>Factors</w:t>
            </w:r>
          </w:p>
        </w:tc>
        <w:tc>
          <w:tcPr>
            <w:tcW w:w="2215" w:type="dxa"/>
            <w:gridSpan w:val="2"/>
            <w:shd w:val="clear" w:color="auto" w:fill="D9E1F3"/>
          </w:tcPr>
          <w:p>
            <w:pPr>
              <w:pStyle w:val="TableParagraph"/>
              <w:spacing w:line="210" w:lineRule="exact"/>
              <w:ind w:left="28"/>
              <w:jc w:val="center"/>
              <w:rPr>
                <w:rFonts w:ascii="Arial"/>
                <w:b/>
                <w:sz w:val="20"/>
              </w:rPr>
            </w:pPr>
            <w:r>
              <w:rPr>
                <w:rFonts w:ascii="Arial"/>
                <w:b/>
                <w:spacing w:val="-2"/>
                <w:sz w:val="20"/>
              </w:rPr>
              <w:t>Shape</w:t>
            </w:r>
          </w:p>
        </w:tc>
        <w:tc>
          <w:tcPr>
            <w:tcW w:w="2608" w:type="dxa"/>
            <w:gridSpan w:val="2"/>
            <w:shd w:val="clear" w:color="auto" w:fill="D9E1F3"/>
          </w:tcPr>
          <w:p>
            <w:pPr>
              <w:pStyle w:val="TableParagraph"/>
              <w:spacing w:line="210" w:lineRule="exact"/>
              <w:ind w:left="52" w:right="29"/>
              <w:jc w:val="center"/>
              <w:rPr>
                <w:rFonts w:ascii="Arial"/>
                <w:b/>
                <w:sz w:val="20"/>
              </w:rPr>
            </w:pPr>
            <w:r>
              <w:rPr>
                <w:rFonts w:ascii="Arial"/>
                <w:b/>
                <w:spacing w:val="-4"/>
                <w:sz w:val="20"/>
              </w:rPr>
              <w:t>Size</w:t>
            </w:r>
          </w:p>
        </w:tc>
        <w:tc>
          <w:tcPr>
            <w:tcW w:w="2133" w:type="dxa"/>
            <w:gridSpan w:val="2"/>
            <w:shd w:val="clear" w:color="auto" w:fill="D9E1F3"/>
          </w:tcPr>
          <w:p>
            <w:pPr>
              <w:pStyle w:val="TableParagraph"/>
              <w:spacing w:line="210" w:lineRule="exact"/>
              <w:ind w:right="5"/>
              <w:jc w:val="center"/>
              <w:rPr>
                <w:rFonts w:ascii="Arial"/>
                <w:b/>
                <w:sz w:val="20"/>
              </w:rPr>
            </w:pPr>
            <w:r>
              <w:rPr>
                <w:rFonts w:ascii="Arial"/>
                <w:b/>
                <w:spacing w:val="-2"/>
                <w:sz w:val="20"/>
              </w:rPr>
              <w:t>Layout</w:t>
            </w:r>
          </w:p>
        </w:tc>
      </w:tr>
      <w:tr>
        <w:trPr>
          <w:trHeight w:val="264" w:hRule="atLeast"/>
        </w:trPr>
        <w:tc>
          <w:tcPr>
            <w:tcW w:w="706" w:type="dxa"/>
            <w:vMerge/>
            <w:tcBorders>
              <w:top w:val="nil"/>
            </w:tcBorders>
            <w:shd w:val="clear" w:color="auto" w:fill="DEEAF6"/>
          </w:tcPr>
          <w:p>
            <w:pPr>
              <w:rPr>
                <w:sz w:val="2"/>
                <w:szCs w:val="2"/>
              </w:rPr>
            </w:pPr>
          </w:p>
        </w:tc>
        <w:tc>
          <w:tcPr>
            <w:tcW w:w="2979" w:type="dxa"/>
            <w:vMerge/>
            <w:tcBorders>
              <w:top w:val="nil"/>
            </w:tcBorders>
            <w:shd w:val="clear" w:color="auto" w:fill="DEEAF6"/>
          </w:tcPr>
          <w:p>
            <w:pPr>
              <w:rPr>
                <w:sz w:val="2"/>
                <w:szCs w:val="2"/>
              </w:rPr>
            </w:pPr>
          </w:p>
        </w:tc>
        <w:tc>
          <w:tcPr>
            <w:tcW w:w="2215" w:type="dxa"/>
            <w:gridSpan w:val="2"/>
          </w:tcPr>
          <w:p>
            <w:pPr>
              <w:pStyle w:val="TableParagraph"/>
              <w:spacing w:line="227" w:lineRule="exact"/>
              <w:ind w:left="669"/>
              <w:rPr>
                <w:sz w:val="20"/>
              </w:rPr>
            </w:pPr>
            <w:r>
              <w:rPr>
                <w:spacing w:val="-2"/>
                <w:sz w:val="20"/>
              </w:rPr>
              <w:t>Rectangle</w:t>
            </w:r>
          </w:p>
        </w:tc>
        <w:tc>
          <w:tcPr>
            <w:tcW w:w="2608" w:type="dxa"/>
            <w:gridSpan w:val="2"/>
          </w:tcPr>
          <w:p>
            <w:pPr>
              <w:pStyle w:val="TableParagraph"/>
              <w:spacing w:line="227" w:lineRule="exact"/>
              <w:ind w:left="52" w:right="29"/>
              <w:jc w:val="center"/>
              <w:rPr>
                <w:sz w:val="20"/>
              </w:rPr>
            </w:pPr>
            <w:r>
              <w:rPr>
                <w:spacing w:val="-2"/>
                <w:sz w:val="20"/>
              </w:rPr>
              <w:t>Large</w:t>
            </w:r>
          </w:p>
        </w:tc>
        <w:tc>
          <w:tcPr>
            <w:tcW w:w="2133" w:type="dxa"/>
            <w:gridSpan w:val="2"/>
          </w:tcPr>
          <w:p>
            <w:pPr>
              <w:pStyle w:val="TableParagraph"/>
              <w:spacing w:line="229" w:lineRule="exact"/>
              <w:ind w:left="489"/>
              <w:rPr>
                <w:sz w:val="20"/>
              </w:rPr>
            </w:pPr>
            <w:r>
              <w:rPr>
                <w:sz w:val="20"/>
              </w:rPr>
              <w:t>Good</w:t>
            </w:r>
            <w:r>
              <w:rPr>
                <w:spacing w:val="-8"/>
                <w:sz w:val="20"/>
              </w:rPr>
              <w:t> </w:t>
            </w:r>
            <w:r>
              <w:rPr>
                <w:spacing w:val="-2"/>
                <w:sz w:val="20"/>
              </w:rPr>
              <w:t>Layout</w:t>
            </w:r>
          </w:p>
        </w:tc>
      </w:tr>
      <w:tr>
        <w:trPr>
          <w:trHeight w:val="460" w:hRule="atLeast"/>
        </w:trPr>
        <w:tc>
          <w:tcPr>
            <w:tcW w:w="706" w:type="dxa"/>
            <w:vMerge w:val="restart"/>
            <w:shd w:val="clear" w:color="auto" w:fill="DEEAF6"/>
          </w:tcPr>
          <w:p>
            <w:pPr>
              <w:pStyle w:val="TableParagraph"/>
              <w:spacing w:line="227" w:lineRule="exact"/>
              <w:ind w:left="403"/>
              <w:rPr>
                <w:sz w:val="20"/>
              </w:rPr>
            </w:pPr>
            <w:r>
              <w:rPr>
                <w:spacing w:val="-5"/>
                <w:sz w:val="20"/>
              </w:rPr>
              <w:t>x.</w:t>
            </w:r>
          </w:p>
        </w:tc>
        <w:tc>
          <w:tcPr>
            <w:tcW w:w="2979" w:type="dxa"/>
            <w:vMerge w:val="restart"/>
            <w:shd w:val="clear" w:color="auto" w:fill="DEEAF6"/>
          </w:tcPr>
          <w:p>
            <w:pPr>
              <w:pStyle w:val="TableParagraph"/>
              <w:ind w:left="107"/>
              <w:rPr>
                <w:sz w:val="20"/>
              </w:rPr>
            </w:pPr>
            <w:r>
              <w:rPr>
                <w:sz w:val="20"/>
              </w:rPr>
              <mc:AlternateContent>
                <mc:Choice Requires="wps">
                  <w:drawing>
                    <wp:anchor distT="0" distB="0" distL="0" distR="0" allowOverlap="1" layoutInCell="1" locked="0" behindDoc="1" simplePos="0" relativeHeight="485090816">
                      <wp:simplePos x="0" y="0"/>
                      <wp:positionH relativeFrom="column">
                        <wp:posOffset>331447</wp:posOffset>
                      </wp:positionH>
                      <wp:positionV relativeFrom="paragraph">
                        <wp:posOffset>-151131</wp:posOffset>
                      </wp:positionV>
                      <wp:extent cx="4670425" cy="4933950"/>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4670425" cy="4933950"/>
                                <a:chExt cx="4670425" cy="4933950"/>
                              </a:xfrm>
                            </wpg:grpSpPr>
                            <wps:wsp>
                              <wps:cNvPr id="54" name="Graphic 54"/>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6.098234pt;margin-top:-11.900115pt;width:367.75pt;height:388.5pt;mso-position-horizontal-relative:column;mso-position-vertical-relative:paragraph;z-index:-18225664" id="docshapegroup43" coordorigin="522,-238" coordsize="7355,7770">
                      <v:shape style="position:absolute;left:521;top:-238;width:7355;height:7770" id="docshape44" coordorigin="522,-238" coordsize="7355,7770" path="m3307,6598l3299,6510,3282,6420,3263,6354,3241,6287,3214,6219,3182,6149,3146,6078,3105,6006,3059,5932,3020,5874,2995,5839,2995,6539,2992,6615,2979,6689,2955,6760,2919,6829,2870,6897,2810,6963,2622,7151,902,5431,1087,5245,1159,5181,1232,5131,1306,5096,1383,5076,1461,5067,1542,5069,1624,5080,1709,5102,1777,5127,1847,5157,1918,5193,1989,5235,2061,5283,2122,5327,2183,5374,2243,5424,2304,5476,2364,5532,2424,5590,2486,5654,2545,5716,2600,5777,2651,5837,2699,5896,2743,5953,2784,6009,2834,6087,2878,6162,2914,6235,2944,6307,2967,6376,2987,6459,2995,6539,2995,5839,2978,5816,2933,5757,2886,5697,2835,5636,2782,5574,2725,5512,2666,5449,2604,5386,2542,5325,2480,5267,2418,5212,2356,5160,2295,5111,2238,5067,2234,5065,2174,5021,2114,4981,2034,4932,1955,4889,1877,4851,1800,4818,1724,4791,1649,4769,1561,4751,1475,4741,1391,4740,1308,4747,1228,4762,1163,4781,1099,4808,1036,4843,974,4885,913,4934,854,4990,543,5301,532,5314,525,5331,522,5350,523,5372,529,5398,543,5426,565,5456,594,5488,2566,7460,2598,7490,2628,7511,2656,7524,2681,7530,2704,7532,2723,7529,2740,7522,2754,7512,3045,7221,3100,7162,3109,7151,3149,7101,3191,7039,3227,6977,3256,6913,3278,6848,3296,6767,3306,6684,3307,6615,3307,6598xm4920,5328l4920,5319,4915,5310,4910,5301,4903,5291,4894,5283,4887,5275,4877,5267,4865,5258,4851,5247,4834,5236,4746,5181,4222,4869,4169,4837,4085,4787,4035,4759,3943,4709,3900,4687,3859,4668,3819,4651,3781,4636,3744,4623,3708,4614,3673,4606,3648,4601,3640,4599,3609,4596,3578,4595,3548,4597,3519,4601,3530,4553,3538,4505,3543,4457,3544,4408,3542,4358,3536,4308,3525,4258,3510,4206,3492,4155,3469,4103,3442,4050,3409,3996,3371,3944,3329,3890,3281,3835,3271,3824,3271,4423,3266,4464,3256,4504,3241,4544,3220,4584,3193,4622,3160,4659,2982,4837,2237,4092,2391,3938,2417,3912,2441,3890,2464,3871,2484,3855,2503,3842,2522,3830,2541,3820,2561,3813,2622,3796,2684,3791,2747,3799,2810,3820,2873,3852,2937,3893,3001,3944,3066,4004,3104,4044,3139,4085,3171,4126,3199,4169,3223,4212,3241,4254,3255,4297,3265,4339,3270,4381,3271,4408,3271,4423,3271,3824,3239,3791,3229,3780,3171,3725,3113,3675,3056,3630,2998,3590,2941,3556,2883,3528,2826,3504,2768,3485,2711,3472,2655,3465,2600,3463,2545,3466,2490,3475,2437,3491,2385,3511,2334,3537,2317,3549,2299,3561,2262,3588,2242,3606,2220,3625,2197,3647,2172,3672,1880,3964,1869,3977,1862,3994,1859,4013,1860,4035,1866,4061,1880,4089,1902,4119,1931,4151,3987,6207,3997,6214,4017,6222,4026,6222,4037,6219,4046,6216,4056,6212,4067,6208,4078,6202,4088,6194,4099,6185,4111,6174,4124,6162,4137,6148,4148,6136,4157,6124,4166,6114,4171,6103,4176,6093,4179,6084,4181,6074,4184,6064,4184,6054,4181,6044,4177,6034,4170,6024,3219,5074,3341,4952,3373,4924,3407,4902,3442,4885,3478,4874,3516,4869,3555,4869,3596,4872,3639,4880,3683,4893,3729,4908,3776,4928,3824,4951,3874,4978,3926,5006,3979,5037,4034,5070,4694,5472,4705,5479,4716,5484,4726,5488,4738,5494,4750,5495,4763,5493,4773,5491,4783,5488,4793,5483,4803,5476,4814,5468,4826,5458,4838,5447,4851,5435,4866,5419,4879,5405,4890,5392,4899,5380,4906,5370,4912,5360,4916,5350,4918,5341,4920,5328xm6225,4035l6224,4025,6220,4014,6215,4003,6207,3992,6196,3980,6183,3969,6167,3958,6148,3945,6127,3930,5856,3757,5065,3257,5065,3571,4587,4048,3765,2776,3722,2709,3722,2709,3723,2709,3723,2709,5065,3571,5065,3257,4197,2709,3613,2337,3601,2330,3590,2324,3579,2320,3568,2316,3558,2314,3548,2314,3539,2316,3528,2319,3517,2323,3506,2328,3494,2335,3482,2344,3469,2355,3455,2368,3440,2383,3424,2399,3409,2414,3395,2428,3384,2441,3374,2453,3365,2464,3359,2475,3353,2486,3350,2497,3347,2507,3346,2517,3346,2526,3349,2536,3352,2546,3356,2556,3361,2567,3368,2578,3498,2782,4961,5093,4976,5114,4989,5133,5001,5148,5013,5161,5023,5172,5034,5180,5045,5186,5056,5189,5066,5191,5076,5189,5076,5189,5088,5185,5101,5179,5112,5170,5125,5159,5139,5147,5154,5133,5168,5118,5180,5104,5190,5092,5199,5080,5206,5070,5211,5060,5214,5050,5216,5040,5217,5028,5217,5018,5212,5006,5208,4996,5203,4984,5195,4972,4818,4392,4776,4328,5056,4048,5347,3757,5347,3757,6003,4177,6016,4185,6028,4190,6038,4194,6048,4197,6057,4198,6068,4194,6077,4192,6087,4188,6097,4183,6108,4175,6120,4165,6132,4154,6146,4140,6162,4124,6177,4108,6191,4094,6202,4080,6212,4068,6219,4057,6223,4046,6225,4035xm6623,3626l6622,3616,6617,3605,6613,3595,6607,3587,5678,2657,6158,2177,6159,2169,6159,2159,6158,2149,6156,2138,6144,2115,6137,2104,6129,2092,6119,2080,6107,2067,6081,2039,6066,2023,6049,2006,6032,1990,6004,1965,5992,1955,5981,1947,5970,1941,5961,1937,5949,1931,5938,1929,5929,1928,5920,1930,5914,1932,5433,2413,4681,1661,5190,1153,5192,1147,5192,1136,5191,1127,5189,1116,5177,1093,5170,1082,5162,1070,5152,1057,5140,1044,5113,1015,5097,999,5081,983,5066,969,5037,943,5025,933,5013,924,5001,917,4977,904,4966,902,4957,901,4946,901,4940,903,4317,1526,4307,1540,4300,1556,4297,1576,4297,1597,4304,1624,4318,1652,4340,1682,4369,1714,6425,3769,6433,3775,6443,3779,6454,3784,6464,3785,6474,3781,6484,3779,6494,3775,6504,3770,6515,3764,6526,3756,6537,3747,6549,3736,6562,3724,6575,3711,6586,3699,6595,3687,6603,3676,6609,3665,6613,3655,6617,3646,6619,3637,6623,3626xm7877,2372l7876,2362,7869,2342,7861,2332,5936,407,6327,15,6331,8,6331,-2,6330,-12,6328,-23,6315,-46,6308,-56,6299,-68,6289,-80,6251,-122,6235,-139,6219,-154,6203,-169,6175,-195,6163,-205,6151,-214,6139,-221,6129,-227,6116,-235,6105,-237,6095,-238,6085,-238,6078,-234,5112,731,5108,738,5109,748,5109,758,5113,768,5120,782,5126,792,5134,803,5143,815,5165,842,5178,857,5192,872,5208,889,5224,904,5239,919,5254,931,5267,942,5279,952,5291,961,5302,968,5325,980,5335,984,5345,984,5355,985,5362,981,5753,589,7679,2515,7689,2522,7709,2530,7718,2531,7729,2527,7738,2524,7748,2521,7758,2516,7769,2510,7780,2502,7791,2493,7804,2482,7816,2470,7829,2457,7840,2444,7849,2433,7857,2422,7863,2411,7867,2401,7871,2392,7873,2382,7877,2372xe" filled="true" fillcolor="#c0c0c0" stroked="false">
                        <v:path arrowok="t"/>
                        <v:fill opacity="32896f" type="solid"/>
                      </v:shape>
                      <w10:wrap type="none"/>
                    </v:group>
                  </w:pict>
                </mc:Fallback>
              </mc:AlternateContent>
            </w:r>
            <w:r>
              <w:rPr>
                <w:sz w:val="20"/>
              </w:rPr>
              <w:t>Property</w:t>
            </w:r>
            <w:r>
              <w:rPr>
                <w:spacing w:val="-14"/>
                <w:sz w:val="20"/>
              </w:rPr>
              <w:t> </w:t>
            </w:r>
            <w:r>
              <w:rPr>
                <w:sz w:val="20"/>
              </w:rPr>
              <w:t>Location</w:t>
            </w:r>
            <w:r>
              <w:rPr>
                <w:spacing w:val="-14"/>
                <w:sz w:val="20"/>
              </w:rPr>
              <w:t> </w:t>
            </w:r>
            <w:r>
              <w:rPr>
                <w:sz w:val="20"/>
              </w:rPr>
              <w:t>Category </w:t>
            </w:r>
            <w:r>
              <w:rPr>
                <w:spacing w:val="-2"/>
                <w:sz w:val="20"/>
              </w:rPr>
              <w:t>Factor</w:t>
            </w:r>
          </w:p>
        </w:tc>
        <w:tc>
          <w:tcPr>
            <w:tcW w:w="1702" w:type="dxa"/>
            <w:shd w:val="clear" w:color="auto" w:fill="D9E1F3"/>
          </w:tcPr>
          <w:p>
            <w:pPr>
              <w:pStyle w:val="TableParagraph"/>
              <w:spacing w:line="225" w:lineRule="exact"/>
              <w:ind w:left="91" w:right="87"/>
              <w:jc w:val="center"/>
              <w:rPr>
                <w:rFonts w:ascii="Arial"/>
                <w:b/>
                <w:sz w:val="20"/>
              </w:rPr>
            </w:pPr>
            <w:r>
              <w:rPr>
                <w:rFonts w:ascii="Arial"/>
                <w:b/>
                <w:spacing w:val="-4"/>
                <w:sz w:val="20"/>
              </w:rPr>
              <w:t>City</w:t>
            </w:r>
          </w:p>
          <w:p>
            <w:pPr>
              <w:pStyle w:val="TableParagraph"/>
              <w:spacing w:line="215" w:lineRule="exact"/>
              <w:ind w:left="91" w:right="91"/>
              <w:jc w:val="center"/>
              <w:rPr>
                <w:rFonts w:ascii="Arial"/>
                <w:b/>
                <w:sz w:val="20"/>
              </w:rPr>
            </w:pPr>
            <w:r>
              <w:rPr>
                <w:rFonts w:ascii="Arial"/>
                <w:b/>
                <w:spacing w:val="-2"/>
                <w:sz w:val="20"/>
              </w:rPr>
              <w:t>Categorization</w:t>
            </w:r>
          </w:p>
        </w:tc>
        <w:tc>
          <w:tcPr>
            <w:tcW w:w="1802" w:type="dxa"/>
            <w:gridSpan w:val="2"/>
            <w:shd w:val="clear" w:color="auto" w:fill="D9E1F3"/>
          </w:tcPr>
          <w:p>
            <w:pPr>
              <w:pStyle w:val="TableParagraph"/>
              <w:spacing w:line="225" w:lineRule="exact"/>
              <w:ind w:left="119" w:right="116"/>
              <w:jc w:val="center"/>
              <w:rPr>
                <w:rFonts w:ascii="Arial"/>
                <w:b/>
                <w:sz w:val="20"/>
              </w:rPr>
            </w:pPr>
            <w:r>
              <w:rPr>
                <w:rFonts w:ascii="Arial"/>
                <w:b/>
                <w:spacing w:val="-2"/>
                <w:sz w:val="20"/>
              </w:rPr>
              <w:t>Locality</w:t>
            </w:r>
          </w:p>
          <w:p>
            <w:pPr>
              <w:pStyle w:val="TableParagraph"/>
              <w:spacing w:line="215" w:lineRule="exact"/>
              <w:ind w:left="118" w:right="118"/>
              <w:jc w:val="center"/>
              <w:rPr>
                <w:rFonts w:ascii="Arial"/>
                <w:b/>
                <w:sz w:val="20"/>
              </w:rPr>
            </w:pPr>
            <w:r>
              <w:rPr>
                <w:rFonts w:ascii="Arial"/>
                <w:b/>
                <w:spacing w:val="-2"/>
                <w:sz w:val="20"/>
              </w:rPr>
              <w:t>Characteristics</w:t>
            </w:r>
          </w:p>
        </w:tc>
        <w:tc>
          <w:tcPr>
            <w:tcW w:w="1926" w:type="dxa"/>
            <w:gridSpan w:val="2"/>
            <w:shd w:val="clear" w:color="auto" w:fill="D9E1F3"/>
          </w:tcPr>
          <w:p>
            <w:pPr>
              <w:pStyle w:val="TableParagraph"/>
              <w:spacing w:line="225" w:lineRule="exact"/>
              <w:ind w:right="2"/>
              <w:jc w:val="center"/>
              <w:rPr>
                <w:rFonts w:ascii="Arial"/>
                <w:b/>
                <w:sz w:val="20"/>
              </w:rPr>
            </w:pPr>
            <w:r>
              <w:rPr>
                <w:rFonts w:ascii="Arial"/>
                <w:b/>
                <w:sz w:val="20"/>
              </w:rPr>
              <w:t>Property</w:t>
            </w:r>
            <w:r>
              <w:rPr>
                <w:rFonts w:ascii="Arial"/>
                <w:b/>
                <w:spacing w:val="-12"/>
                <w:sz w:val="20"/>
              </w:rPr>
              <w:t> </w:t>
            </w:r>
            <w:r>
              <w:rPr>
                <w:rFonts w:ascii="Arial"/>
                <w:b/>
                <w:spacing w:val="-2"/>
                <w:sz w:val="20"/>
              </w:rPr>
              <w:t>location</w:t>
            </w:r>
          </w:p>
          <w:p>
            <w:pPr>
              <w:pStyle w:val="TableParagraph"/>
              <w:spacing w:line="215" w:lineRule="exact"/>
              <w:ind w:left="2" w:right="2"/>
              <w:jc w:val="center"/>
              <w:rPr>
                <w:rFonts w:ascii="Arial"/>
                <w:b/>
                <w:sz w:val="20"/>
              </w:rPr>
            </w:pPr>
            <w:r>
              <w:rPr>
                <w:rFonts w:ascii="Arial"/>
                <w:b/>
                <w:spacing w:val="-2"/>
                <w:sz w:val="20"/>
              </w:rPr>
              <w:t>characteristics</w:t>
            </w:r>
          </w:p>
        </w:tc>
        <w:tc>
          <w:tcPr>
            <w:tcW w:w="1526" w:type="dxa"/>
            <w:shd w:val="clear" w:color="auto" w:fill="D9E1F3"/>
          </w:tcPr>
          <w:p>
            <w:pPr>
              <w:pStyle w:val="TableParagraph"/>
              <w:spacing w:before="110"/>
              <w:ind w:left="222"/>
              <w:rPr>
                <w:rFonts w:ascii="Arial"/>
                <w:b/>
                <w:sz w:val="20"/>
              </w:rPr>
            </w:pPr>
            <w:r>
              <w:rPr>
                <w:rFonts w:ascii="Arial"/>
                <w:b/>
                <w:sz w:val="20"/>
              </w:rPr>
              <w:t>Floor</w:t>
            </w:r>
            <w:r>
              <w:rPr>
                <w:rFonts w:ascii="Arial"/>
                <w:b/>
                <w:spacing w:val="-5"/>
                <w:sz w:val="20"/>
              </w:rPr>
              <w:t> </w:t>
            </w:r>
            <w:r>
              <w:rPr>
                <w:rFonts w:ascii="Arial"/>
                <w:b/>
                <w:spacing w:val="-2"/>
                <w:sz w:val="20"/>
              </w:rPr>
              <w:t>Level</w:t>
            </w:r>
          </w:p>
        </w:tc>
      </w:tr>
      <w:tr>
        <w:trPr>
          <w:trHeight w:val="227" w:hRule="atLeast"/>
        </w:trPr>
        <w:tc>
          <w:tcPr>
            <w:tcW w:w="706" w:type="dxa"/>
            <w:vMerge/>
            <w:tcBorders>
              <w:top w:val="nil"/>
            </w:tcBorders>
            <w:shd w:val="clear" w:color="auto" w:fill="DEEAF6"/>
          </w:tcPr>
          <w:p>
            <w:pPr>
              <w:rPr>
                <w:sz w:val="2"/>
                <w:szCs w:val="2"/>
              </w:rPr>
            </w:pPr>
          </w:p>
        </w:tc>
        <w:tc>
          <w:tcPr>
            <w:tcW w:w="2979" w:type="dxa"/>
            <w:vMerge/>
            <w:tcBorders>
              <w:top w:val="nil"/>
            </w:tcBorders>
            <w:shd w:val="clear" w:color="auto" w:fill="DEEAF6"/>
          </w:tcPr>
          <w:p>
            <w:pPr>
              <w:rPr>
                <w:sz w:val="2"/>
                <w:szCs w:val="2"/>
              </w:rPr>
            </w:pPr>
          </w:p>
        </w:tc>
        <w:tc>
          <w:tcPr>
            <w:tcW w:w="1702" w:type="dxa"/>
          </w:tcPr>
          <w:p>
            <w:pPr>
              <w:pStyle w:val="TableParagraph"/>
              <w:spacing w:line="208" w:lineRule="exact"/>
              <w:ind w:left="91" w:right="89"/>
              <w:jc w:val="center"/>
              <w:rPr>
                <w:sz w:val="20"/>
              </w:rPr>
            </w:pPr>
            <w:r>
              <w:rPr>
                <w:sz w:val="20"/>
              </w:rPr>
              <w:t>Metro</w:t>
            </w:r>
            <w:r>
              <w:rPr>
                <w:spacing w:val="-9"/>
                <w:sz w:val="20"/>
              </w:rPr>
              <w:t> </w:t>
            </w:r>
            <w:r>
              <w:rPr>
                <w:spacing w:val="-4"/>
                <w:sz w:val="20"/>
              </w:rPr>
              <w:t>City</w:t>
            </w:r>
          </w:p>
        </w:tc>
        <w:tc>
          <w:tcPr>
            <w:tcW w:w="1802" w:type="dxa"/>
            <w:gridSpan w:val="2"/>
          </w:tcPr>
          <w:p>
            <w:pPr>
              <w:pStyle w:val="TableParagraph"/>
              <w:spacing w:line="208" w:lineRule="exact"/>
              <w:ind w:left="493"/>
              <w:rPr>
                <w:sz w:val="20"/>
              </w:rPr>
            </w:pPr>
            <w:r>
              <w:rPr>
                <w:spacing w:val="-2"/>
                <w:sz w:val="20"/>
              </w:rPr>
              <w:t>Excellent</w:t>
            </w:r>
          </w:p>
        </w:tc>
        <w:tc>
          <w:tcPr>
            <w:tcW w:w="1926" w:type="dxa"/>
            <w:gridSpan w:val="2"/>
          </w:tcPr>
          <w:p>
            <w:pPr>
              <w:pStyle w:val="TableParagraph"/>
              <w:spacing w:line="208" w:lineRule="exact"/>
              <w:ind w:left="302"/>
              <w:rPr>
                <w:sz w:val="20"/>
              </w:rPr>
            </w:pPr>
            <w:r>
              <w:rPr>
                <w:sz w:val="20"/>
              </w:rPr>
              <w:t>On</w:t>
            </w:r>
            <w:r>
              <w:rPr>
                <w:spacing w:val="-7"/>
                <w:sz w:val="20"/>
              </w:rPr>
              <w:t> </w:t>
            </w:r>
            <w:r>
              <w:rPr>
                <w:sz w:val="20"/>
              </w:rPr>
              <w:t>Wide</w:t>
            </w:r>
            <w:r>
              <w:rPr>
                <w:spacing w:val="-2"/>
                <w:sz w:val="20"/>
              </w:rPr>
              <w:t> </w:t>
            </w:r>
            <w:r>
              <w:rPr>
                <w:spacing w:val="-4"/>
                <w:sz w:val="20"/>
              </w:rPr>
              <w:t>Road</w:t>
            </w:r>
          </w:p>
        </w:tc>
        <w:tc>
          <w:tcPr>
            <w:tcW w:w="1526" w:type="dxa"/>
            <w:vMerge w:val="restart"/>
          </w:tcPr>
          <w:p>
            <w:pPr>
              <w:pStyle w:val="TableParagraph"/>
              <w:spacing w:before="2"/>
              <w:rPr>
                <w:rFonts w:ascii="Arial"/>
                <w:b/>
                <w:sz w:val="20"/>
              </w:rPr>
            </w:pPr>
          </w:p>
          <w:p>
            <w:pPr>
              <w:pStyle w:val="TableParagraph"/>
              <w:ind w:right="4"/>
              <w:jc w:val="center"/>
              <w:rPr>
                <w:sz w:val="20"/>
              </w:rPr>
            </w:pPr>
            <w:r>
              <w:rPr>
                <w:spacing w:val="-5"/>
                <w:sz w:val="20"/>
              </w:rPr>
              <w:t>G+2</w:t>
            </w:r>
          </w:p>
        </w:tc>
      </w:tr>
      <w:tr>
        <w:trPr>
          <w:trHeight w:val="465" w:hRule="atLeast"/>
        </w:trPr>
        <w:tc>
          <w:tcPr>
            <w:tcW w:w="706" w:type="dxa"/>
            <w:vMerge/>
            <w:tcBorders>
              <w:top w:val="nil"/>
            </w:tcBorders>
            <w:shd w:val="clear" w:color="auto" w:fill="DEEAF6"/>
          </w:tcPr>
          <w:p>
            <w:pPr>
              <w:rPr>
                <w:sz w:val="2"/>
                <w:szCs w:val="2"/>
              </w:rPr>
            </w:pPr>
          </w:p>
        </w:tc>
        <w:tc>
          <w:tcPr>
            <w:tcW w:w="2979" w:type="dxa"/>
            <w:vMerge/>
            <w:tcBorders>
              <w:top w:val="nil"/>
            </w:tcBorders>
            <w:shd w:val="clear" w:color="auto" w:fill="DEEAF6"/>
          </w:tcPr>
          <w:p>
            <w:pPr>
              <w:rPr>
                <w:sz w:val="2"/>
                <w:szCs w:val="2"/>
              </w:rPr>
            </w:pPr>
          </w:p>
        </w:tc>
        <w:tc>
          <w:tcPr>
            <w:tcW w:w="1702" w:type="dxa"/>
          </w:tcPr>
          <w:p>
            <w:pPr>
              <w:pStyle w:val="TableParagraph"/>
              <w:spacing w:line="228" w:lineRule="exact"/>
              <w:ind w:left="388" w:right="383" w:firstLine="189"/>
              <w:rPr>
                <w:sz w:val="20"/>
              </w:rPr>
            </w:pPr>
            <w:r>
              <w:rPr>
                <w:spacing w:val="-2"/>
                <w:sz w:val="20"/>
              </w:rPr>
              <w:t>Urban developed</w:t>
            </w:r>
          </w:p>
        </w:tc>
        <w:tc>
          <w:tcPr>
            <w:tcW w:w="1802" w:type="dxa"/>
            <w:gridSpan w:val="2"/>
          </w:tcPr>
          <w:p>
            <w:pPr>
              <w:pStyle w:val="TableParagraph"/>
              <w:spacing w:before="114"/>
              <w:ind w:left="486"/>
              <w:rPr>
                <w:sz w:val="20"/>
              </w:rPr>
            </w:pPr>
            <w:r>
              <w:rPr>
                <w:sz w:val="20"/>
              </w:rPr>
              <w:t>High</w:t>
            </w:r>
            <w:r>
              <w:rPr>
                <w:spacing w:val="-7"/>
                <w:sz w:val="20"/>
              </w:rPr>
              <w:t> </w:t>
            </w:r>
            <w:r>
              <w:rPr>
                <w:spacing w:val="-5"/>
                <w:sz w:val="20"/>
              </w:rPr>
              <w:t>End</w:t>
            </w:r>
          </w:p>
        </w:tc>
        <w:tc>
          <w:tcPr>
            <w:tcW w:w="1926" w:type="dxa"/>
            <w:gridSpan w:val="2"/>
          </w:tcPr>
          <w:p>
            <w:pPr>
              <w:pStyle w:val="TableParagraph"/>
              <w:spacing w:line="228" w:lineRule="exact"/>
              <w:ind w:left="132" w:right="126" w:firstLine="295"/>
              <w:rPr>
                <w:sz w:val="20"/>
              </w:rPr>
            </w:pPr>
            <w:r>
              <w:rPr>
                <w:sz w:val="20"/>
              </w:rPr>
              <w:t>Within Posh Residential</w:t>
            </w:r>
            <w:r>
              <w:rPr>
                <w:spacing w:val="-14"/>
                <w:sz w:val="20"/>
              </w:rPr>
              <w:t> </w:t>
            </w:r>
            <w:r>
              <w:rPr>
                <w:sz w:val="20"/>
              </w:rPr>
              <w:t>locality</w:t>
            </w:r>
          </w:p>
        </w:tc>
        <w:tc>
          <w:tcPr>
            <w:tcW w:w="1526" w:type="dxa"/>
            <w:vMerge/>
            <w:tcBorders>
              <w:top w:val="nil"/>
            </w:tcBorders>
          </w:tcPr>
          <w:p>
            <w:pPr>
              <w:rPr>
                <w:sz w:val="2"/>
                <w:szCs w:val="2"/>
              </w:rPr>
            </w:pPr>
          </w:p>
        </w:tc>
      </w:tr>
      <w:tr>
        <w:trPr>
          <w:trHeight w:val="230" w:hRule="atLeast"/>
        </w:trPr>
        <w:tc>
          <w:tcPr>
            <w:tcW w:w="706" w:type="dxa"/>
            <w:vMerge/>
            <w:tcBorders>
              <w:top w:val="nil"/>
            </w:tcBorders>
            <w:shd w:val="clear" w:color="auto" w:fill="DEEAF6"/>
          </w:tcPr>
          <w:p>
            <w:pPr>
              <w:rPr>
                <w:sz w:val="2"/>
                <w:szCs w:val="2"/>
              </w:rPr>
            </w:pPr>
          </w:p>
        </w:tc>
        <w:tc>
          <w:tcPr>
            <w:tcW w:w="2979" w:type="dxa"/>
            <w:vMerge/>
            <w:tcBorders>
              <w:top w:val="nil"/>
            </w:tcBorders>
            <w:shd w:val="clear" w:color="auto" w:fill="DEEAF6"/>
          </w:tcPr>
          <w:p>
            <w:pPr>
              <w:rPr>
                <w:sz w:val="2"/>
                <w:szCs w:val="2"/>
              </w:rPr>
            </w:pPr>
          </w:p>
        </w:tc>
        <w:tc>
          <w:tcPr>
            <w:tcW w:w="6956" w:type="dxa"/>
            <w:gridSpan w:val="6"/>
            <w:shd w:val="clear" w:color="auto" w:fill="D9E1F3"/>
          </w:tcPr>
          <w:p>
            <w:pPr>
              <w:pStyle w:val="TableParagraph"/>
              <w:spacing w:line="210" w:lineRule="exact"/>
              <w:ind w:right="5"/>
              <w:jc w:val="center"/>
              <w:rPr>
                <w:rFonts w:ascii="Arial"/>
                <w:b/>
                <w:sz w:val="20"/>
              </w:rPr>
            </w:pPr>
            <w:r>
              <w:rPr>
                <w:rFonts w:ascii="Arial"/>
                <w:b/>
                <w:sz w:val="20"/>
              </w:rPr>
              <w:t>Property</w:t>
            </w:r>
            <w:r>
              <w:rPr>
                <w:rFonts w:ascii="Arial"/>
                <w:b/>
                <w:spacing w:val="-12"/>
                <w:sz w:val="20"/>
              </w:rPr>
              <w:t> </w:t>
            </w:r>
            <w:r>
              <w:rPr>
                <w:rFonts w:ascii="Arial"/>
                <w:b/>
                <w:spacing w:val="-2"/>
                <w:sz w:val="20"/>
              </w:rPr>
              <w:t>Facing</w:t>
            </w:r>
          </w:p>
        </w:tc>
      </w:tr>
      <w:tr>
        <w:trPr>
          <w:trHeight w:val="230" w:hRule="atLeast"/>
        </w:trPr>
        <w:tc>
          <w:tcPr>
            <w:tcW w:w="706" w:type="dxa"/>
            <w:vMerge/>
            <w:tcBorders>
              <w:top w:val="nil"/>
            </w:tcBorders>
            <w:shd w:val="clear" w:color="auto" w:fill="DEEAF6"/>
          </w:tcPr>
          <w:p>
            <w:pPr>
              <w:rPr>
                <w:sz w:val="2"/>
                <w:szCs w:val="2"/>
              </w:rPr>
            </w:pPr>
          </w:p>
        </w:tc>
        <w:tc>
          <w:tcPr>
            <w:tcW w:w="2979" w:type="dxa"/>
            <w:vMerge/>
            <w:tcBorders>
              <w:top w:val="nil"/>
            </w:tcBorders>
            <w:shd w:val="clear" w:color="auto" w:fill="DEEAF6"/>
          </w:tcPr>
          <w:p>
            <w:pPr>
              <w:rPr>
                <w:sz w:val="2"/>
                <w:szCs w:val="2"/>
              </w:rPr>
            </w:pPr>
          </w:p>
        </w:tc>
        <w:tc>
          <w:tcPr>
            <w:tcW w:w="6956" w:type="dxa"/>
            <w:gridSpan w:val="6"/>
            <w:shd w:val="clear" w:color="auto" w:fill="FFFFFF"/>
          </w:tcPr>
          <w:p>
            <w:pPr>
              <w:pStyle w:val="TableParagraph"/>
              <w:spacing w:line="210" w:lineRule="exact"/>
              <w:ind w:left="3" w:right="5"/>
              <w:jc w:val="center"/>
              <w:rPr>
                <w:sz w:val="20"/>
              </w:rPr>
            </w:pPr>
            <w:r>
              <w:rPr>
                <w:sz w:val="20"/>
              </w:rPr>
              <mc:AlternateContent>
                <mc:Choice Requires="wps">
                  <w:drawing>
                    <wp:anchor distT="0" distB="0" distL="0" distR="0" allowOverlap="1" layoutInCell="1" locked="0" behindDoc="1" simplePos="0" relativeHeight="485091328">
                      <wp:simplePos x="0" y="0"/>
                      <wp:positionH relativeFrom="column">
                        <wp:posOffset>68580</wp:posOffset>
                      </wp:positionH>
                      <wp:positionV relativeFrom="paragraph">
                        <wp:posOffset>-63</wp:posOffset>
                      </wp:positionV>
                      <wp:extent cx="4275455" cy="146685"/>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4275455" cy="146685"/>
                                <a:chExt cx="4275455" cy="146685"/>
                              </a:xfrm>
                            </wpg:grpSpPr>
                            <wps:wsp>
                              <wps:cNvPr id="56" name="Graphic 56"/>
                              <wps:cNvSpPr/>
                              <wps:spPr>
                                <a:xfrm>
                                  <a:off x="0" y="0"/>
                                  <a:ext cx="4275455" cy="146685"/>
                                </a:xfrm>
                                <a:custGeom>
                                  <a:avLst/>
                                  <a:gdLst/>
                                  <a:ahLst/>
                                  <a:cxnLst/>
                                  <a:rect l="l" t="t" r="r" b="b"/>
                                  <a:pathLst>
                                    <a:path w="4275455" h="146685">
                                      <a:moveTo>
                                        <a:pt x="4275455" y="0"/>
                                      </a:moveTo>
                                      <a:lnTo>
                                        <a:pt x="0" y="0"/>
                                      </a:lnTo>
                                      <a:lnTo>
                                        <a:pt x="0" y="146303"/>
                                      </a:lnTo>
                                      <a:lnTo>
                                        <a:pt x="4275455" y="146303"/>
                                      </a:lnTo>
                                      <a:lnTo>
                                        <a:pt x="427545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4pt;margin-top:-.005005pt;width:336.65pt;height:11.55pt;mso-position-horizontal-relative:column;mso-position-vertical-relative:paragraph;z-index:-18225152" id="docshapegroup45" coordorigin="108,0" coordsize="6733,231">
                      <v:rect style="position:absolute;left:108;top:-1;width:6733;height:231" id="docshape46" filled="true" fillcolor="#ffffff" stroked="false">
                        <v:fill type="solid"/>
                      </v:rect>
                      <w10:wrap type="none"/>
                    </v:group>
                  </w:pict>
                </mc:Fallback>
              </mc:AlternateContent>
            </w:r>
            <w:r>
              <w:rPr>
                <w:sz w:val="20"/>
              </w:rPr>
              <w:t>South</w:t>
            </w:r>
            <w:r>
              <w:rPr>
                <w:spacing w:val="-8"/>
                <w:sz w:val="20"/>
              </w:rPr>
              <w:t> </w:t>
            </w:r>
            <w:r>
              <w:rPr>
                <w:spacing w:val="-2"/>
                <w:sz w:val="20"/>
              </w:rPr>
              <w:t>Facing</w:t>
            </w:r>
          </w:p>
        </w:tc>
      </w:tr>
      <w:tr>
        <w:trPr>
          <w:trHeight w:val="1058" w:hRule="atLeast"/>
        </w:trPr>
        <w:tc>
          <w:tcPr>
            <w:tcW w:w="706" w:type="dxa"/>
            <w:vMerge w:val="restart"/>
            <w:shd w:val="clear" w:color="auto" w:fill="DEEAF6"/>
          </w:tcPr>
          <w:p>
            <w:pPr>
              <w:pStyle w:val="TableParagraph"/>
              <w:spacing w:line="227" w:lineRule="exact"/>
              <w:ind w:left="357"/>
              <w:rPr>
                <w:sz w:val="20"/>
              </w:rPr>
            </w:pPr>
            <w:r>
              <w:rPr>
                <w:spacing w:val="-5"/>
                <w:sz w:val="20"/>
              </w:rPr>
              <w:t>xi.</w:t>
            </w:r>
          </w:p>
        </w:tc>
        <w:tc>
          <w:tcPr>
            <w:tcW w:w="2979" w:type="dxa"/>
            <w:vMerge w:val="restart"/>
            <w:shd w:val="clear" w:color="auto" w:fill="DEEAF6"/>
          </w:tcPr>
          <w:p>
            <w:pPr>
              <w:pStyle w:val="TableParagraph"/>
              <w:spacing w:line="276" w:lineRule="auto"/>
              <w:ind w:left="107" w:right="199"/>
              <w:rPr>
                <w:sz w:val="20"/>
              </w:rPr>
            </w:pPr>
            <w:r>
              <w:rPr>
                <w:sz w:val="20"/>
              </w:rPr>
              <w:t>Physical Infrastructure availability</w:t>
            </w:r>
            <w:r>
              <w:rPr>
                <w:spacing w:val="-14"/>
                <w:sz w:val="20"/>
              </w:rPr>
              <w:t> </w:t>
            </w:r>
            <w:r>
              <w:rPr>
                <w:sz w:val="20"/>
              </w:rPr>
              <w:t>factors</w:t>
            </w:r>
            <w:r>
              <w:rPr>
                <w:spacing w:val="-14"/>
                <w:sz w:val="20"/>
              </w:rPr>
              <w:t> </w:t>
            </w:r>
            <w:r>
              <w:rPr>
                <w:sz w:val="20"/>
              </w:rPr>
              <w:t>of</w:t>
            </w:r>
            <w:r>
              <w:rPr>
                <w:spacing w:val="-14"/>
                <w:sz w:val="20"/>
              </w:rPr>
              <w:t> </w:t>
            </w:r>
            <w:r>
              <w:rPr>
                <w:sz w:val="20"/>
              </w:rPr>
              <w:t>the </w:t>
            </w:r>
            <w:r>
              <w:rPr>
                <w:spacing w:val="-2"/>
                <w:sz w:val="20"/>
              </w:rPr>
              <w:t>locality</w:t>
            </w:r>
          </w:p>
        </w:tc>
        <w:tc>
          <w:tcPr>
            <w:tcW w:w="1702" w:type="dxa"/>
            <w:shd w:val="clear" w:color="auto" w:fill="D9E1F3"/>
          </w:tcPr>
          <w:p>
            <w:pPr>
              <w:pStyle w:val="TableParagraph"/>
              <w:spacing w:line="227" w:lineRule="exact"/>
              <w:ind w:left="91" w:right="90"/>
              <w:jc w:val="center"/>
              <w:rPr>
                <w:rFonts w:ascii="Arial"/>
                <w:b/>
                <w:sz w:val="20"/>
              </w:rPr>
            </w:pPr>
            <w:r>
              <w:rPr>
                <w:rFonts w:ascii="Arial"/>
                <w:b/>
                <w:sz w:val="20"/>
              </w:rPr>
              <w:t>Water</w:t>
            </w:r>
            <w:r>
              <w:rPr>
                <w:rFonts w:ascii="Arial"/>
                <w:b/>
                <w:spacing w:val="-6"/>
                <w:sz w:val="20"/>
              </w:rPr>
              <w:t> </w:t>
            </w:r>
            <w:r>
              <w:rPr>
                <w:rFonts w:ascii="Arial"/>
                <w:b/>
                <w:spacing w:val="-2"/>
                <w:sz w:val="20"/>
              </w:rPr>
              <w:t>Supply</w:t>
            </w:r>
          </w:p>
        </w:tc>
        <w:tc>
          <w:tcPr>
            <w:tcW w:w="1802" w:type="dxa"/>
            <w:gridSpan w:val="2"/>
            <w:shd w:val="clear" w:color="auto" w:fill="D9E1F3"/>
          </w:tcPr>
          <w:p>
            <w:pPr>
              <w:pStyle w:val="TableParagraph"/>
              <w:spacing w:line="276" w:lineRule="auto"/>
              <w:ind w:left="118" w:right="116"/>
              <w:jc w:val="center"/>
              <w:rPr>
                <w:rFonts w:ascii="Arial"/>
                <w:b/>
                <w:sz w:val="20"/>
              </w:rPr>
            </w:pPr>
            <w:r>
              <w:rPr>
                <w:rFonts w:ascii="Arial"/>
                <w:b/>
                <w:spacing w:val="-2"/>
                <w:sz w:val="20"/>
              </w:rPr>
              <w:t>Sewerage/ sanitation system</w:t>
            </w:r>
          </w:p>
        </w:tc>
        <w:tc>
          <w:tcPr>
            <w:tcW w:w="1926" w:type="dxa"/>
            <w:gridSpan w:val="2"/>
            <w:shd w:val="clear" w:color="auto" w:fill="D9E1F3"/>
          </w:tcPr>
          <w:p>
            <w:pPr>
              <w:pStyle w:val="TableParagraph"/>
              <w:spacing w:line="227" w:lineRule="exact"/>
              <w:ind w:left="482"/>
              <w:rPr>
                <w:rFonts w:ascii="Arial"/>
                <w:b/>
                <w:sz w:val="20"/>
              </w:rPr>
            </w:pPr>
            <w:r>
              <w:rPr>
                <w:rFonts w:ascii="Arial"/>
                <w:b/>
                <w:spacing w:val="-2"/>
                <w:sz w:val="20"/>
              </w:rPr>
              <w:t>Electricity</w:t>
            </w:r>
          </w:p>
        </w:tc>
        <w:tc>
          <w:tcPr>
            <w:tcW w:w="1526" w:type="dxa"/>
            <w:shd w:val="clear" w:color="auto" w:fill="D9E1F3"/>
          </w:tcPr>
          <w:p>
            <w:pPr>
              <w:pStyle w:val="TableParagraph"/>
              <w:spacing w:line="276" w:lineRule="auto"/>
              <w:ind w:left="290" w:right="296" w:hanging="1"/>
              <w:jc w:val="center"/>
              <w:rPr>
                <w:rFonts w:ascii="Arial"/>
                <w:b/>
                <w:sz w:val="20"/>
              </w:rPr>
            </w:pPr>
            <w:r>
              <w:rPr>
                <w:rFonts w:ascii="Arial"/>
                <w:b/>
                <w:sz w:val="20"/>
              </w:rPr>
              <w:t>Road</w:t>
            </w:r>
            <w:r>
              <w:rPr>
                <w:rFonts w:ascii="Arial"/>
                <w:b/>
                <w:spacing w:val="-14"/>
                <w:sz w:val="20"/>
              </w:rPr>
              <w:t> </w:t>
            </w:r>
            <w:r>
              <w:rPr>
                <w:rFonts w:ascii="Arial"/>
                <w:b/>
                <w:sz w:val="20"/>
              </w:rPr>
              <w:t>and </w:t>
            </w:r>
            <w:r>
              <w:rPr>
                <w:rFonts w:ascii="Arial"/>
                <w:b/>
                <w:spacing w:val="-2"/>
                <w:sz w:val="20"/>
              </w:rPr>
              <w:t>Public Transport</w:t>
            </w:r>
          </w:p>
          <w:p>
            <w:pPr>
              <w:pStyle w:val="TableParagraph"/>
              <w:ind w:right="8"/>
              <w:jc w:val="center"/>
              <w:rPr>
                <w:rFonts w:ascii="Arial"/>
                <w:b/>
                <w:sz w:val="20"/>
              </w:rPr>
            </w:pPr>
            <w:r>
              <w:rPr>
                <w:rFonts w:ascii="Arial"/>
                <w:b/>
                <w:spacing w:val="-2"/>
                <w:sz w:val="20"/>
              </w:rPr>
              <w:t>connectivity</w:t>
            </w:r>
          </w:p>
        </w:tc>
      </w:tr>
      <w:tr>
        <w:trPr>
          <w:trHeight w:val="794" w:hRule="atLeast"/>
        </w:trPr>
        <w:tc>
          <w:tcPr>
            <w:tcW w:w="706" w:type="dxa"/>
            <w:vMerge/>
            <w:tcBorders>
              <w:top w:val="nil"/>
            </w:tcBorders>
            <w:shd w:val="clear" w:color="auto" w:fill="DEEAF6"/>
          </w:tcPr>
          <w:p>
            <w:pPr>
              <w:rPr>
                <w:sz w:val="2"/>
                <w:szCs w:val="2"/>
              </w:rPr>
            </w:pPr>
          </w:p>
        </w:tc>
        <w:tc>
          <w:tcPr>
            <w:tcW w:w="2979" w:type="dxa"/>
            <w:vMerge/>
            <w:tcBorders>
              <w:top w:val="nil"/>
            </w:tcBorders>
            <w:shd w:val="clear" w:color="auto" w:fill="DEEAF6"/>
          </w:tcPr>
          <w:p>
            <w:pPr>
              <w:rPr>
                <w:sz w:val="2"/>
                <w:szCs w:val="2"/>
              </w:rPr>
            </w:pPr>
          </w:p>
        </w:tc>
        <w:tc>
          <w:tcPr>
            <w:tcW w:w="1702" w:type="dxa"/>
          </w:tcPr>
          <w:p>
            <w:pPr>
              <w:pStyle w:val="TableParagraph"/>
              <w:spacing w:line="229" w:lineRule="exact"/>
              <w:ind w:left="429" w:firstLine="19"/>
              <w:rPr>
                <w:sz w:val="20"/>
              </w:rPr>
            </w:pPr>
            <w:r>
              <w:rPr>
                <w:sz w:val="20"/>
              </w:rPr>
              <w:t>Yes</w:t>
            </w:r>
            <w:r>
              <w:rPr>
                <w:spacing w:val="-5"/>
                <w:sz w:val="20"/>
              </w:rPr>
              <w:t> </w:t>
            </w:r>
            <w:r>
              <w:rPr>
                <w:spacing w:val="-4"/>
                <w:sz w:val="20"/>
              </w:rPr>
              <w:t>from</w:t>
            </w:r>
          </w:p>
          <w:p>
            <w:pPr>
              <w:pStyle w:val="TableParagraph"/>
              <w:spacing w:line="260" w:lineRule="atLeast" w:before="4"/>
              <w:ind w:left="367" w:right="362" w:firstLine="62"/>
              <w:rPr>
                <w:sz w:val="20"/>
              </w:rPr>
            </w:pPr>
            <w:r>
              <w:rPr>
                <w:spacing w:val="-2"/>
                <w:sz w:val="20"/>
              </w:rPr>
              <w:t>municipal connection</w:t>
            </w:r>
          </w:p>
        </w:tc>
        <w:tc>
          <w:tcPr>
            <w:tcW w:w="1802" w:type="dxa"/>
            <w:gridSpan w:val="2"/>
          </w:tcPr>
          <w:p>
            <w:pPr>
              <w:pStyle w:val="TableParagraph"/>
              <w:spacing w:before="48"/>
              <w:rPr>
                <w:rFonts w:ascii="Arial"/>
                <w:b/>
                <w:sz w:val="20"/>
              </w:rPr>
            </w:pPr>
          </w:p>
          <w:p>
            <w:pPr>
              <w:pStyle w:val="TableParagraph"/>
              <w:ind w:left="118" w:right="118"/>
              <w:jc w:val="center"/>
              <w:rPr>
                <w:sz w:val="20"/>
              </w:rPr>
            </w:pPr>
            <w:r>
              <w:rPr>
                <w:spacing w:val="-5"/>
                <w:sz w:val="20"/>
              </w:rPr>
              <w:t>Yes</w:t>
            </w:r>
          </w:p>
        </w:tc>
        <w:tc>
          <w:tcPr>
            <w:tcW w:w="1926" w:type="dxa"/>
            <w:gridSpan w:val="2"/>
          </w:tcPr>
          <w:p>
            <w:pPr>
              <w:pStyle w:val="TableParagraph"/>
              <w:spacing w:before="48"/>
              <w:rPr>
                <w:rFonts w:ascii="Arial"/>
                <w:b/>
                <w:sz w:val="20"/>
              </w:rPr>
            </w:pPr>
          </w:p>
          <w:p>
            <w:pPr>
              <w:pStyle w:val="TableParagraph"/>
              <w:ind w:left="1" w:right="2"/>
              <w:jc w:val="center"/>
              <w:rPr>
                <w:sz w:val="20"/>
              </w:rPr>
            </w:pPr>
            <w:r>
              <w:rPr>
                <w:spacing w:val="-5"/>
                <w:sz w:val="20"/>
              </w:rPr>
              <w:t>Yes</w:t>
            </w:r>
          </w:p>
        </w:tc>
        <w:tc>
          <w:tcPr>
            <w:tcW w:w="1526" w:type="dxa"/>
          </w:tcPr>
          <w:p>
            <w:pPr>
              <w:pStyle w:val="TableParagraph"/>
              <w:spacing w:line="276" w:lineRule="auto" w:before="131"/>
              <w:ind w:left="362" w:right="367" w:firstLine="129"/>
              <w:rPr>
                <w:sz w:val="20"/>
              </w:rPr>
            </w:pPr>
            <w:r>
              <w:rPr>
                <w:spacing w:val="-2"/>
                <w:sz w:val="20"/>
              </w:rPr>
              <w:t>Easily available</w:t>
            </w:r>
          </w:p>
        </w:tc>
      </w:tr>
      <w:tr>
        <w:trPr>
          <w:trHeight w:val="527" w:hRule="atLeast"/>
        </w:trPr>
        <w:tc>
          <w:tcPr>
            <w:tcW w:w="706" w:type="dxa"/>
            <w:vMerge/>
            <w:tcBorders>
              <w:top w:val="nil"/>
            </w:tcBorders>
            <w:shd w:val="clear" w:color="auto" w:fill="DEEAF6"/>
          </w:tcPr>
          <w:p>
            <w:pPr>
              <w:rPr>
                <w:sz w:val="2"/>
                <w:szCs w:val="2"/>
              </w:rPr>
            </w:pPr>
          </w:p>
        </w:tc>
        <w:tc>
          <w:tcPr>
            <w:tcW w:w="2979" w:type="dxa"/>
            <w:vMerge/>
            <w:tcBorders>
              <w:top w:val="nil"/>
            </w:tcBorders>
            <w:shd w:val="clear" w:color="auto" w:fill="DEEAF6"/>
          </w:tcPr>
          <w:p>
            <w:pPr>
              <w:rPr>
                <w:sz w:val="2"/>
                <w:szCs w:val="2"/>
              </w:rPr>
            </w:pPr>
          </w:p>
        </w:tc>
        <w:tc>
          <w:tcPr>
            <w:tcW w:w="3504" w:type="dxa"/>
            <w:gridSpan w:val="3"/>
            <w:shd w:val="clear" w:color="auto" w:fill="D9E1F3"/>
          </w:tcPr>
          <w:p>
            <w:pPr>
              <w:pStyle w:val="TableParagraph"/>
              <w:spacing w:line="227" w:lineRule="exact"/>
              <w:ind w:left="2" w:right="2"/>
              <w:jc w:val="center"/>
              <w:rPr>
                <w:rFonts w:ascii="Arial"/>
                <w:b/>
                <w:sz w:val="20"/>
              </w:rPr>
            </w:pPr>
            <w:r>
              <w:rPr>
                <w:rFonts w:ascii="Arial"/>
                <w:b/>
                <w:sz w:val="20"/>
              </w:rPr>
              <w:t>Availability</w:t>
            </w:r>
            <w:r>
              <w:rPr>
                <w:rFonts w:ascii="Arial"/>
                <w:b/>
                <w:spacing w:val="-7"/>
                <w:sz w:val="20"/>
              </w:rPr>
              <w:t> </w:t>
            </w:r>
            <w:r>
              <w:rPr>
                <w:rFonts w:ascii="Arial"/>
                <w:b/>
                <w:sz w:val="20"/>
              </w:rPr>
              <w:t>of</w:t>
            </w:r>
            <w:r>
              <w:rPr>
                <w:rFonts w:ascii="Arial"/>
                <w:b/>
                <w:spacing w:val="-3"/>
                <w:sz w:val="20"/>
              </w:rPr>
              <w:t> </w:t>
            </w:r>
            <w:r>
              <w:rPr>
                <w:rFonts w:ascii="Arial"/>
                <w:b/>
                <w:sz w:val="20"/>
              </w:rPr>
              <w:t>other</w:t>
            </w:r>
            <w:r>
              <w:rPr>
                <w:rFonts w:ascii="Arial"/>
                <w:b/>
                <w:spacing w:val="-6"/>
                <w:sz w:val="20"/>
              </w:rPr>
              <w:t> </w:t>
            </w:r>
            <w:r>
              <w:rPr>
                <w:rFonts w:ascii="Arial"/>
                <w:b/>
                <w:sz w:val="20"/>
              </w:rPr>
              <w:t>public</w:t>
            </w:r>
            <w:r>
              <w:rPr>
                <w:rFonts w:ascii="Arial"/>
                <w:b/>
                <w:spacing w:val="-5"/>
                <w:sz w:val="20"/>
              </w:rPr>
              <w:t> </w:t>
            </w:r>
            <w:r>
              <w:rPr>
                <w:rFonts w:ascii="Arial"/>
                <w:b/>
                <w:spacing w:val="-2"/>
                <w:sz w:val="20"/>
              </w:rPr>
              <w:t>utilities</w:t>
            </w:r>
          </w:p>
          <w:p>
            <w:pPr>
              <w:pStyle w:val="TableParagraph"/>
              <w:spacing w:before="34"/>
              <w:ind w:left="2"/>
              <w:jc w:val="center"/>
              <w:rPr>
                <w:rFonts w:ascii="Arial"/>
                <w:b/>
                <w:sz w:val="20"/>
              </w:rPr>
            </w:pPr>
            <w:r>
              <w:rPr>
                <w:rFonts w:ascii="Arial"/>
                <w:b/>
                <w:spacing w:val="-2"/>
                <w:sz w:val="20"/>
              </w:rPr>
              <w:t>nearby</w:t>
            </w:r>
          </w:p>
        </w:tc>
        <w:tc>
          <w:tcPr>
            <w:tcW w:w="3452" w:type="dxa"/>
            <w:gridSpan w:val="3"/>
            <w:shd w:val="clear" w:color="auto" w:fill="DEEAF6"/>
          </w:tcPr>
          <w:p>
            <w:pPr>
              <w:pStyle w:val="TableParagraph"/>
              <w:spacing w:line="227" w:lineRule="exact"/>
              <w:ind w:right="8"/>
              <w:jc w:val="center"/>
              <w:rPr>
                <w:rFonts w:ascii="Arial"/>
                <w:b/>
                <w:sz w:val="20"/>
              </w:rPr>
            </w:pPr>
            <w:r>
              <w:rPr>
                <w:rFonts w:ascii="Arial"/>
                <w:b/>
                <w:sz w:val="20"/>
              </w:rPr>
              <w:t>Availability</w:t>
            </w:r>
            <w:r>
              <w:rPr>
                <w:rFonts w:ascii="Arial"/>
                <w:b/>
                <w:spacing w:val="-9"/>
                <w:sz w:val="20"/>
              </w:rPr>
              <w:t> </w:t>
            </w:r>
            <w:r>
              <w:rPr>
                <w:rFonts w:ascii="Arial"/>
                <w:b/>
                <w:sz w:val="20"/>
              </w:rPr>
              <w:t>of</w:t>
            </w:r>
            <w:r>
              <w:rPr>
                <w:rFonts w:ascii="Arial"/>
                <w:b/>
                <w:spacing w:val="-4"/>
                <w:sz w:val="20"/>
              </w:rPr>
              <w:t> </w:t>
            </w:r>
            <w:r>
              <w:rPr>
                <w:rFonts w:ascii="Arial"/>
                <w:b/>
                <w:spacing w:val="-2"/>
                <w:sz w:val="20"/>
              </w:rPr>
              <w:t>communication</w:t>
            </w:r>
          </w:p>
          <w:p>
            <w:pPr>
              <w:pStyle w:val="TableParagraph"/>
              <w:spacing w:before="34"/>
              <w:ind w:left="3" w:right="8"/>
              <w:jc w:val="center"/>
              <w:rPr>
                <w:rFonts w:ascii="Arial"/>
                <w:b/>
                <w:sz w:val="20"/>
              </w:rPr>
            </w:pPr>
            <w:r>
              <w:rPr>
                <w:rFonts w:ascii="Arial"/>
                <w:b/>
                <w:spacing w:val="-2"/>
                <w:sz w:val="20"/>
              </w:rPr>
              <w:t>facilities</w:t>
            </w:r>
          </w:p>
        </w:tc>
      </w:tr>
      <w:tr>
        <w:trPr>
          <w:trHeight w:val="794" w:hRule="atLeast"/>
        </w:trPr>
        <w:tc>
          <w:tcPr>
            <w:tcW w:w="706" w:type="dxa"/>
            <w:vMerge/>
            <w:tcBorders>
              <w:top w:val="nil"/>
            </w:tcBorders>
            <w:shd w:val="clear" w:color="auto" w:fill="DEEAF6"/>
          </w:tcPr>
          <w:p>
            <w:pPr>
              <w:rPr>
                <w:sz w:val="2"/>
                <w:szCs w:val="2"/>
              </w:rPr>
            </w:pPr>
          </w:p>
        </w:tc>
        <w:tc>
          <w:tcPr>
            <w:tcW w:w="2979" w:type="dxa"/>
            <w:vMerge/>
            <w:tcBorders>
              <w:top w:val="nil"/>
            </w:tcBorders>
            <w:shd w:val="clear" w:color="auto" w:fill="DEEAF6"/>
          </w:tcPr>
          <w:p>
            <w:pPr>
              <w:rPr>
                <w:sz w:val="2"/>
                <w:szCs w:val="2"/>
              </w:rPr>
            </w:pPr>
          </w:p>
        </w:tc>
        <w:tc>
          <w:tcPr>
            <w:tcW w:w="3504" w:type="dxa"/>
            <w:gridSpan w:val="3"/>
            <w:shd w:val="clear" w:color="auto" w:fill="FFFFFF"/>
          </w:tcPr>
          <w:p>
            <w:pPr>
              <w:pStyle w:val="TableParagraph"/>
              <w:spacing w:line="276" w:lineRule="auto"/>
              <w:ind w:left="659" w:right="182" w:hanging="476"/>
              <w:rPr>
                <w:sz w:val="20"/>
              </w:rPr>
            </w:pPr>
            <w:r>
              <w:rPr>
                <w:sz w:val="20"/>
              </w:rPr>
              <mc:AlternateContent>
                <mc:Choice Requires="wps">
                  <w:drawing>
                    <wp:anchor distT="0" distB="0" distL="0" distR="0" allowOverlap="1" layoutInCell="1" locked="0" behindDoc="1" simplePos="0" relativeHeight="485091840">
                      <wp:simplePos x="0" y="0"/>
                      <wp:positionH relativeFrom="column">
                        <wp:posOffset>1523</wp:posOffset>
                      </wp:positionH>
                      <wp:positionV relativeFrom="paragraph">
                        <wp:posOffset>252</wp:posOffset>
                      </wp:positionV>
                      <wp:extent cx="2221230" cy="504825"/>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2221230" cy="504825"/>
                                <a:chExt cx="2221230" cy="504825"/>
                              </a:xfrm>
                            </wpg:grpSpPr>
                            <wps:wsp>
                              <wps:cNvPr id="58" name="Graphic 58"/>
                              <wps:cNvSpPr/>
                              <wps:spPr>
                                <a:xfrm>
                                  <a:off x="0" y="0"/>
                                  <a:ext cx="2221230" cy="504825"/>
                                </a:xfrm>
                                <a:custGeom>
                                  <a:avLst/>
                                  <a:gdLst/>
                                  <a:ahLst/>
                                  <a:cxnLst/>
                                  <a:rect l="l" t="t" r="r" b="b"/>
                                  <a:pathLst>
                                    <a:path w="2221230" h="504825">
                                      <a:moveTo>
                                        <a:pt x="2220722" y="336804"/>
                                      </a:moveTo>
                                      <a:lnTo>
                                        <a:pt x="2153666" y="336804"/>
                                      </a:lnTo>
                                      <a:lnTo>
                                        <a:pt x="2153666" y="167640"/>
                                      </a:lnTo>
                                      <a:lnTo>
                                        <a:pt x="2153666" y="0"/>
                                      </a:lnTo>
                                      <a:lnTo>
                                        <a:pt x="67056" y="0"/>
                                      </a:lnTo>
                                      <a:lnTo>
                                        <a:pt x="0" y="0"/>
                                      </a:lnTo>
                                      <a:lnTo>
                                        <a:pt x="0" y="336804"/>
                                      </a:lnTo>
                                      <a:lnTo>
                                        <a:pt x="0" y="504444"/>
                                      </a:lnTo>
                                      <a:lnTo>
                                        <a:pt x="2220722" y="504444"/>
                                      </a:lnTo>
                                      <a:lnTo>
                                        <a:pt x="2220722" y="33680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2pt;margin-top:.019869pt;width:174.9pt;height:39.75pt;mso-position-horizontal-relative:column;mso-position-vertical-relative:paragraph;z-index:-18224640" id="docshapegroup47" coordorigin="2,0" coordsize="3498,795">
                      <v:shape style="position:absolute;left:2;top:0;width:3498;height:795" id="docshape48" coordorigin="2,0" coordsize="3498,795" path="m3500,531l3394,531,3394,264,3394,0,108,0,2,0,2,531,2,795,3500,795,3500,531xe" filled="true" fillcolor="#ffffff" stroked="false">
                        <v:path arrowok="t"/>
                        <v:fill type="solid"/>
                      </v:shape>
                      <w10:wrap type="none"/>
                    </v:group>
                  </w:pict>
                </mc:Fallback>
              </mc:AlternateContent>
            </w:r>
            <w:r>
              <w:rPr>
                <w:sz w:val="20"/>
              </w:rPr>
              <w:t>Transport,</w:t>
            </w:r>
            <w:r>
              <w:rPr>
                <w:spacing w:val="-11"/>
                <w:sz w:val="20"/>
              </w:rPr>
              <w:t> </w:t>
            </w:r>
            <w:r>
              <w:rPr>
                <w:sz w:val="20"/>
              </w:rPr>
              <w:t>Market,</w:t>
            </w:r>
            <w:r>
              <w:rPr>
                <w:spacing w:val="-11"/>
                <w:sz w:val="20"/>
              </w:rPr>
              <w:t> </w:t>
            </w:r>
            <w:r>
              <w:rPr>
                <w:sz w:val="20"/>
              </w:rPr>
              <w:t>Hospital</w:t>
            </w:r>
            <w:r>
              <w:rPr>
                <w:spacing w:val="-10"/>
                <w:sz w:val="20"/>
              </w:rPr>
              <w:t> </w:t>
            </w:r>
            <w:r>
              <w:rPr>
                <w:sz w:val="20"/>
              </w:rPr>
              <w:t>etc.</w:t>
            </w:r>
            <w:r>
              <w:rPr>
                <w:spacing w:val="-11"/>
                <w:sz w:val="20"/>
              </w:rPr>
              <w:t> </w:t>
            </w:r>
            <w:r>
              <w:rPr>
                <w:sz w:val="20"/>
              </w:rPr>
              <w:t>are available in close vicinity</w:t>
            </w:r>
          </w:p>
        </w:tc>
        <w:tc>
          <w:tcPr>
            <w:tcW w:w="3452" w:type="dxa"/>
            <w:gridSpan w:val="3"/>
          </w:tcPr>
          <w:p>
            <w:pPr>
              <w:pStyle w:val="TableParagraph"/>
              <w:spacing w:line="276" w:lineRule="auto"/>
              <w:ind w:left="4" w:right="8"/>
              <w:jc w:val="center"/>
              <w:rPr>
                <w:sz w:val="20"/>
              </w:rPr>
            </w:pPr>
            <w:r>
              <w:rPr>
                <w:sz w:val="20"/>
              </w:rPr>
              <w:t>Major</w:t>
            </w:r>
            <w:r>
              <w:rPr>
                <w:spacing w:val="-14"/>
                <w:sz w:val="20"/>
              </w:rPr>
              <w:t> </w:t>
            </w:r>
            <w:r>
              <w:rPr>
                <w:sz w:val="20"/>
              </w:rPr>
              <w:t>Telecommunication</w:t>
            </w:r>
            <w:r>
              <w:rPr>
                <w:spacing w:val="-14"/>
                <w:sz w:val="20"/>
              </w:rPr>
              <w:t> </w:t>
            </w:r>
            <w:r>
              <w:rPr>
                <w:sz w:val="20"/>
              </w:rPr>
              <w:t>Service Provider &amp; ISP connections are</w:t>
            </w:r>
          </w:p>
          <w:p>
            <w:pPr>
              <w:pStyle w:val="TableParagraph"/>
              <w:spacing w:before="1"/>
              <w:ind w:left="1" w:right="8"/>
              <w:jc w:val="center"/>
              <w:rPr>
                <w:sz w:val="20"/>
              </w:rPr>
            </w:pPr>
            <w:r>
              <w:rPr>
                <w:spacing w:val="-2"/>
                <w:sz w:val="20"/>
              </w:rPr>
              <w:t>available</w:t>
            </w:r>
          </w:p>
        </w:tc>
      </w:tr>
      <w:tr>
        <w:trPr>
          <w:trHeight w:val="1586" w:hRule="atLeast"/>
        </w:trPr>
        <w:tc>
          <w:tcPr>
            <w:tcW w:w="706" w:type="dxa"/>
            <w:shd w:val="clear" w:color="auto" w:fill="DEEAF6"/>
          </w:tcPr>
          <w:p>
            <w:pPr>
              <w:pStyle w:val="TableParagraph"/>
              <w:spacing w:line="227" w:lineRule="exact"/>
              <w:ind w:right="142"/>
              <w:jc w:val="right"/>
              <w:rPr>
                <w:sz w:val="20"/>
              </w:rPr>
            </w:pPr>
            <w:r>
              <w:rPr>
                <w:spacing w:val="-4"/>
                <w:sz w:val="20"/>
              </w:rPr>
              <w:t>xii.</w:t>
            </w:r>
          </w:p>
        </w:tc>
        <w:tc>
          <w:tcPr>
            <w:tcW w:w="2979" w:type="dxa"/>
            <w:shd w:val="clear" w:color="auto" w:fill="DEEAF6"/>
          </w:tcPr>
          <w:p>
            <w:pPr>
              <w:pStyle w:val="TableParagraph"/>
              <w:spacing w:line="276" w:lineRule="auto"/>
              <w:ind w:left="107" w:right="199"/>
              <w:rPr>
                <w:sz w:val="20"/>
              </w:rPr>
            </w:pPr>
            <w:r>
              <w:rPr>
                <w:sz w:val="20"/>
              </w:rPr>
              <w:t>Social</w:t>
            </w:r>
            <w:r>
              <w:rPr>
                <w:spacing w:val="-11"/>
                <w:sz w:val="20"/>
              </w:rPr>
              <w:t> </w:t>
            </w:r>
            <w:r>
              <w:rPr>
                <w:sz w:val="20"/>
              </w:rPr>
              <w:t>structure</w:t>
            </w:r>
            <w:r>
              <w:rPr>
                <w:spacing w:val="-8"/>
                <w:sz w:val="20"/>
              </w:rPr>
              <w:t> </w:t>
            </w:r>
            <w:r>
              <w:rPr>
                <w:sz w:val="20"/>
              </w:rPr>
              <w:t>of</w:t>
            </w:r>
            <w:r>
              <w:rPr>
                <w:spacing w:val="-8"/>
                <w:sz w:val="20"/>
              </w:rPr>
              <w:t> </w:t>
            </w:r>
            <w:r>
              <w:rPr>
                <w:sz w:val="20"/>
              </w:rPr>
              <w:t>the</w:t>
            </w:r>
            <w:r>
              <w:rPr>
                <w:spacing w:val="-8"/>
                <w:sz w:val="20"/>
              </w:rPr>
              <w:t> </w:t>
            </w:r>
            <w:r>
              <w:rPr>
                <w:sz w:val="20"/>
              </w:rPr>
              <w:t>area</w:t>
            </w:r>
            <w:r>
              <w:rPr>
                <w:spacing w:val="-8"/>
                <w:sz w:val="20"/>
              </w:rPr>
              <w:t> </w:t>
            </w:r>
            <w:r>
              <w:rPr>
                <w:sz w:val="20"/>
              </w:rPr>
              <w:t>(in terms of population, social stratification, regional origin, age groups, economic levels, location of slums/ squatter</w:t>
            </w:r>
          </w:p>
          <w:p>
            <w:pPr>
              <w:pStyle w:val="TableParagraph"/>
              <w:ind w:left="107"/>
              <w:rPr>
                <w:sz w:val="20"/>
              </w:rPr>
            </w:pPr>
            <w:r>
              <w:rPr>
                <w:sz w:val="20"/>
              </w:rPr>
              <w:t>settlements</w:t>
            </w:r>
            <w:r>
              <w:rPr>
                <w:spacing w:val="-11"/>
                <w:sz w:val="20"/>
              </w:rPr>
              <w:t> </w:t>
            </w:r>
            <w:r>
              <w:rPr>
                <w:sz w:val="20"/>
              </w:rPr>
              <w:t>nearby,</w:t>
            </w:r>
            <w:r>
              <w:rPr>
                <w:spacing w:val="-10"/>
                <w:sz w:val="20"/>
              </w:rPr>
              <w:t> </w:t>
            </w:r>
            <w:r>
              <w:rPr>
                <w:spacing w:val="-2"/>
                <w:sz w:val="20"/>
              </w:rPr>
              <w:t>etc.)</w:t>
            </w:r>
          </w:p>
        </w:tc>
        <w:tc>
          <w:tcPr>
            <w:tcW w:w="6956" w:type="dxa"/>
            <w:gridSpan w:val="6"/>
          </w:tcPr>
          <w:p>
            <w:pPr>
              <w:pStyle w:val="TableParagraph"/>
              <w:rPr>
                <w:rFonts w:ascii="Arial"/>
                <w:b/>
                <w:sz w:val="20"/>
              </w:rPr>
            </w:pPr>
          </w:p>
          <w:p>
            <w:pPr>
              <w:pStyle w:val="TableParagraph"/>
              <w:spacing w:before="199"/>
              <w:rPr>
                <w:rFonts w:ascii="Arial"/>
                <w:b/>
                <w:sz w:val="20"/>
              </w:rPr>
            </w:pPr>
          </w:p>
          <w:p>
            <w:pPr>
              <w:pStyle w:val="TableParagraph"/>
              <w:ind w:left="107"/>
              <w:rPr>
                <w:sz w:val="20"/>
              </w:rPr>
            </w:pPr>
            <w:r>
              <w:rPr>
                <w:sz w:val="20"/>
              </w:rPr>
              <w:t>Very</w:t>
            </w:r>
            <w:r>
              <w:rPr>
                <w:spacing w:val="-6"/>
                <w:sz w:val="20"/>
              </w:rPr>
              <w:t> </w:t>
            </w:r>
            <w:r>
              <w:rPr>
                <w:sz w:val="20"/>
              </w:rPr>
              <w:t>High</w:t>
            </w:r>
            <w:r>
              <w:rPr>
                <w:spacing w:val="-6"/>
                <w:sz w:val="20"/>
              </w:rPr>
              <w:t> </w:t>
            </w:r>
            <w:r>
              <w:rPr>
                <w:sz w:val="20"/>
              </w:rPr>
              <w:t>Income</w:t>
            </w:r>
            <w:r>
              <w:rPr>
                <w:spacing w:val="-4"/>
                <w:sz w:val="20"/>
              </w:rPr>
              <w:t> group</w:t>
            </w:r>
          </w:p>
        </w:tc>
      </w:tr>
      <w:tr>
        <w:trPr>
          <w:trHeight w:val="263" w:hRule="atLeast"/>
        </w:trPr>
        <w:tc>
          <w:tcPr>
            <w:tcW w:w="706" w:type="dxa"/>
            <w:shd w:val="clear" w:color="auto" w:fill="DEEAF6"/>
          </w:tcPr>
          <w:p>
            <w:pPr>
              <w:pStyle w:val="TableParagraph"/>
              <w:spacing w:line="227" w:lineRule="exact"/>
              <w:ind w:right="144"/>
              <w:jc w:val="right"/>
              <w:rPr>
                <w:sz w:val="20"/>
              </w:rPr>
            </w:pPr>
            <w:r>
              <w:rPr>
                <w:spacing w:val="-2"/>
                <w:sz w:val="20"/>
              </w:rPr>
              <w:t>xiii.</w:t>
            </w:r>
          </w:p>
        </w:tc>
        <w:tc>
          <w:tcPr>
            <w:tcW w:w="2979" w:type="dxa"/>
            <w:shd w:val="clear" w:color="auto" w:fill="DEEAF6"/>
          </w:tcPr>
          <w:p>
            <w:pPr>
              <w:pStyle w:val="TableParagraph"/>
              <w:spacing w:line="229" w:lineRule="exact"/>
              <w:ind w:left="107"/>
              <w:rPr>
                <w:sz w:val="20"/>
              </w:rPr>
            </w:pPr>
            <w:r>
              <w:rPr>
                <w:spacing w:val="-2"/>
                <w:sz w:val="20"/>
              </w:rPr>
              <w:t>Neighbourhood</w:t>
            </w:r>
            <w:r>
              <w:rPr>
                <w:spacing w:val="3"/>
                <w:sz w:val="20"/>
              </w:rPr>
              <w:t> </w:t>
            </w:r>
            <w:r>
              <w:rPr>
                <w:spacing w:val="-2"/>
                <w:sz w:val="20"/>
              </w:rPr>
              <w:t>amenities</w:t>
            </w:r>
          </w:p>
        </w:tc>
        <w:tc>
          <w:tcPr>
            <w:tcW w:w="6956" w:type="dxa"/>
            <w:gridSpan w:val="6"/>
          </w:tcPr>
          <w:p>
            <w:pPr>
              <w:pStyle w:val="TableParagraph"/>
              <w:spacing w:line="229" w:lineRule="exact"/>
              <w:ind w:left="107"/>
              <w:rPr>
                <w:sz w:val="20"/>
              </w:rPr>
            </w:pPr>
            <w:r>
              <w:rPr>
                <w:sz w:val="20"/>
              </w:rPr>
              <w:t>Very</w:t>
            </w:r>
            <w:r>
              <w:rPr>
                <w:spacing w:val="-8"/>
                <w:sz w:val="20"/>
              </w:rPr>
              <w:t> </w:t>
            </w:r>
            <w:r>
              <w:rPr>
                <w:spacing w:val="-4"/>
                <w:sz w:val="20"/>
              </w:rPr>
              <w:t>Good</w:t>
            </w:r>
          </w:p>
        </w:tc>
      </w:tr>
      <w:tr>
        <w:trPr>
          <w:trHeight w:val="530" w:hRule="atLeast"/>
        </w:trPr>
        <w:tc>
          <w:tcPr>
            <w:tcW w:w="706" w:type="dxa"/>
            <w:shd w:val="clear" w:color="auto" w:fill="DEEAF6"/>
          </w:tcPr>
          <w:p>
            <w:pPr>
              <w:pStyle w:val="TableParagraph"/>
              <w:spacing w:line="227" w:lineRule="exact"/>
              <w:ind w:right="142"/>
              <w:jc w:val="right"/>
              <w:rPr>
                <w:sz w:val="20"/>
              </w:rPr>
            </w:pPr>
            <w:r>
              <w:rPr>
                <w:spacing w:val="-4"/>
                <w:sz w:val="20"/>
              </w:rPr>
              <w:t>xiv.</w:t>
            </w:r>
          </w:p>
        </w:tc>
        <w:tc>
          <w:tcPr>
            <w:tcW w:w="2979" w:type="dxa"/>
            <w:shd w:val="clear" w:color="auto" w:fill="DEEAF6"/>
          </w:tcPr>
          <w:p>
            <w:pPr>
              <w:pStyle w:val="TableParagraph"/>
              <w:spacing w:line="229" w:lineRule="exact"/>
              <w:ind w:left="107"/>
              <w:rPr>
                <w:sz w:val="20"/>
              </w:rPr>
            </w:pPr>
            <w:r>
              <w:rPr>
                <w:sz w:val="20"/>
              </w:rPr>
              <w:t>Any</w:t>
            </w:r>
            <w:r>
              <w:rPr>
                <w:spacing w:val="-11"/>
                <w:sz w:val="20"/>
              </w:rPr>
              <w:t> </w:t>
            </w:r>
            <w:r>
              <w:rPr>
                <w:sz w:val="20"/>
              </w:rPr>
              <w:t>New</w:t>
            </w:r>
            <w:r>
              <w:rPr>
                <w:spacing w:val="-6"/>
                <w:sz w:val="20"/>
              </w:rPr>
              <w:t> </w:t>
            </w:r>
            <w:r>
              <w:rPr>
                <w:sz w:val="20"/>
              </w:rPr>
              <w:t>Development</w:t>
            </w:r>
            <w:r>
              <w:rPr>
                <w:spacing w:val="-8"/>
                <w:sz w:val="20"/>
              </w:rPr>
              <w:t> </w:t>
            </w:r>
            <w:r>
              <w:rPr>
                <w:spacing w:val="-5"/>
                <w:sz w:val="20"/>
              </w:rPr>
              <w:t>in</w:t>
            </w:r>
          </w:p>
          <w:p>
            <w:pPr>
              <w:pStyle w:val="TableParagraph"/>
              <w:spacing w:before="36"/>
              <w:ind w:left="107"/>
              <w:rPr>
                <w:sz w:val="20"/>
              </w:rPr>
            </w:pPr>
            <w:r>
              <w:rPr>
                <w:sz w:val="20"/>
              </w:rPr>
              <w:t>surrounding</w:t>
            </w:r>
            <w:r>
              <w:rPr>
                <w:spacing w:val="-13"/>
                <w:sz w:val="20"/>
              </w:rPr>
              <w:t> </w:t>
            </w:r>
            <w:r>
              <w:rPr>
                <w:spacing w:val="-4"/>
                <w:sz w:val="20"/>
              </w:rPr>
              <w:t>area</w:t>
            </w:r>
          </w:p>
        </w:tc>
        <w:tc>
          <w:tcPr>
            <w:tcW w:w="6956" w:type="dxa"/>
            <w:gridSpan w:val="6"/>
          </w:tcPr>
          <w:p>
            <w:pPr>
              <w:pStyle w:val="TableParagraph"/>
              <w:spacing w:line="227" w:lineRule="exact"/>
              <w:ind w:left="107"/>
              <w:rPr>
                <w:sz w:val="20"/>
              </w:rPr>
            </w:pPr>
            <w:r>
              <w:rPr>
                <w:spacing w:val="-2"/>
                <w:sz w:val="20"/>
              </w:rPr>
              <w:t>--</w:t>
            </w:r>
            <w:r>
              <w:rPr>
                <w:spacing w:val="-12"/>
                <w:sz w:val="20"/>
              </w:rPr>
              <w:t>-</w:t>
            </w:r>
          </w:p>
        </w:tc>
      </w:tr>
      <w:tr>
        <w:trPr>
          <w:trHeight w:val="746" w:hRule="atLeast"/>
        </w:trPr>
        <w:tc>
          <w:tcPr>
            <w:tcW w:w="706" w:type="dxa"/>
            <w:shd w:val="clear" w:color="auto" w:fill="DEEAF6"/>
          </w:tcPr>
          <w:p>
            <w:pPr>
              <w:pStyle w:val="TableParagraph"/>
              <w:spacing w:line="227" w:lineRule="exact"/>
              <w:ind w:right="142"/>
              <w:jc w:val="right"/>
              <w:rPr>
                <w:sz w:val="20"/>
              </w:rPr>
            </w:pPr>
            <w:r>
              <w:rPr>
                <w:spacing w:val="-5"/>
                <w:sz w:val="20"/>
              </w:rPr>
              <w:t>xv.</w:t>
            </w:r>
          </w:p>
        </w:tc>
        <w:tc>
          <w:tcPr>
            <w:tcW w:w="2979" w:type="dxa"/>
            <w:shd w:val="clear" w:color="auto" w:fill="DEEAF6"/>
          </w:tcPr>
          <w:p>
            <w:pPr>
              <w:pStyle w:val="TableParagraph"/>
              <w:spacing w:line="276" w:lineRule="auto"/>
              <w:ind w:left="107"/>
              <w:rPr>
                <w:sz w:val="20"/>
              </w:rPr>
            </w:pPr>
            <w:r>
              <w:rPr>
                <w:sz w:val="20"/>
              </w:rPr>
              <w:t>Any</w:t>
            </w:r>
            <w:r>
              <w:rPr>
                <w:spacing w:val="-13"/>
                <w:sz w:val="20"/>
              </w:rPr>
              <w:t> </w:t>
            </w:r>
            <w:r>
              <w:rPr>
                <w:sz w:val="20"/>
              </w:rPr>
              <w:t>specific</w:t>
            </w:r>
            <w:r>
              <w:rPr>
                <w:spacing w:val="-10"/>
                <w:sz w:val="20"/>
              </w:rPr>
              <w:t> </w:t>
            </w:r>
            <w:r>
              <w:rPr>
                <w:sz w:val="20"/>
              </w:rPr>
              <w:t>advantage</w:t>
            </w:r>
            <w:r>
              <w:rPr>
                <w:spacing w:val="-10"/>
                <w:sz w:val="20"/>
              </w:rPr>
              <w:t> </w:t>
            </w:r>
            <w:r>
              <w:rPr>
                <w:sz w:val="20"/>
              </w:rPr>
              <w:t>in</w:t>
            </w:r>
            <w:r>
              <w:rPr>
                <w:spacing w:val="-10"/>
                <w:sz w:val="20"/>
              </w:rPr>
              <w:t> </w:t>
            </w:r>
            <w:r>
              <w:rPr>
                <w:sz w:val="20"/>
              </w:rPr>
              <w:t>the </w:t>
            </w:r>
            <w:r>
              <w:rPr>
                <w:spacing w:val="-2"/>
                <w:sz w:val="20"/>
              </w:rPr>
              <w:t>property</w:t>
            </w:r>
          </w:p>
        </w:tc>
        <w:tc>
          <w:tcPr>
            <w:tcW w:w="6956" w:type="dxa"/>
            <w:gridSpan w:val="6"/>
          </w:tcPr>
          <w:p>
            <w:pPr>
              <w:pStyle w:val="TableParagraph"/>
              <w:ind w:left="107" w:right="110"/>
              <w:jc w:val="both"/>
              <w:rPr>
                <w:sz w:val="20"/>
              </w:rPr>
            </w:pPr>
            <w:r>
              <w:rPr>
                <w:sz w:val="20"/>
              </w:rPr>
              <w:t>The subject property is at 50 mtr. distance from Pedder Road and in prominent posh locality also it is at ~400 mtr. distance from famous Antilia </w:t>
            </w:r>
            <w:r>
              <w:rPr>
                <w:spacing w:val="-2"/>
                <w:sz w:val="20"/>
              </w:rPr>
              <w:t>Building.</w:t>
            </w:r>
          </w:p>
        </w:tc>
      </w:tr>
      <w:tr>
        <w:trPr>
          <w:trHeight w:val="460" w:hRule="atLeast"/>
        </w:trPr>
        <w:tc>
          <w:tcPr>
            <w:tcW w:w="706" w:type="dxa"/>
            <w:shd w:val="clear" w:color="auto" w:fill="DEEAF6"/>
          </w:tcPr>
          <w:p>
            <w:pPr>
              <w:pStyle w:val="TableParagraph"/>
              <w:spacing w:line="227" w:lineRule="exact"/>
              <w:ind w:right="142"/>
              <w:jc w:val="right"/>
              <w:rPr>
                <w:sz w:val="20"/>
              </w:rPr>
            </w:pPr>
            <w:r>
              <w:rPr>
                <w:spacing w:val="-4"/>
                <w:sz w:val="20"/>
              </w:rPr>
              <w:t>xvi.</w:t>
            </w:r>
          </w:p>
        </w:tc>
        <w:tc>
          <w:tcPr>
            <w:tcW w:w="2979" w:type="dxa"/>
            <w:shd w:val="clear" w:color="auto" w:fill="DEEAF6"/>
          </w:tcPr>
          <w:p>
            <w:pPr>
              <w:pStyle w:val="TableParagraph"/>
              <w:spacing w:line="230" w:lineRule="exact"/>
              <w:ind w:left="107"/>
              <w:rPr>
                <w:sz w:val="20"/>
              </w:rPr>
            </w:pPr>
            <w:r>
              <w:rPr>
                <w:sz w:val="20"/>
              </w:rPr>
              <w:t>Any</w:t>
            </w:r>
            <w:r>
              <w:rPr>
                <w:spacing w:val="-13"/>
                <w:sz w:val="20"/>
              </w:rPr>
              <w:t> </w:t>
            </w:r>
            <w:r>
              <w:rPr>
                <w:sz w:val="20"/>
              </w:rPr>
              <w:t>specific</w:t>
            </w:r>
            <w:r>
              <w:rPr>
                <w:spacing w:val="-10"/>
                <w:sz w:val="20"/>
              </w:rPr>
              <w:t> </w:t>
            </w:r>
            <w:r>
              <w:rPr>
                <w:sz w:val="20"/>
              </w:rPr>
              <w:t>drawback</w:t>
            </w:r>
            <w:r>
              <w:rPr>
                <w:spacing w:val="-7"/>
                <w:sz w:val="20"/>
              </w:rPr>
              <w:t> </w:t>
            </w:r>
            <w:r>
              <w:rPr>
                <w:sz w:val="20"/>
              </w:rPr>
              <w:t>in</w:t>
            </w:r>
            <w:r>
              <w:rPr>
                <w:spacing w:val="-11"/>
                <w:sz w:val="20"/>
              </w:rPr>
              <w:t> </w:t>
            </w:r>
            <w:r>
              <w:rPr>
                <w:sz w:val="20"/>
              </w:rPr>
              <w:t>the </w:t>
            </w:r>
            <w:r>
              <w:rPr>
                <w:spacing w:val="-2"/>
                <w:sz w:val="20"/>
              </w:rPr>
              <w:t>property</w:t>
            </w:r>
          </w:p>
        </w:tc>
        <w:tc>
          <w:tcPr>
            <w:tcW w:w="6956" w:type="dxa"/>
            <w:gridSpan w:val="6"/>
          </w:tcPr>
          <w:p>
            <w:pPr>
              <w:pStyle w:val="TableParagraph"/>
              <w:spacing w:line="227" w:lineRule="exact"/>
              <w:ind w:left="107"/>
              <w:rPr>
                <w:sz w:val="20"/>
              </w:rPr>
            </w:pPr>
            <w:r>
              <w:rPr>
                <w:spacing w:val="-5"/>
                <w:sz w:val="20"/>
              </w:rPr>
              <w:t>No</w:t>
            </w:r>
          </w:p>
        </w:tc>
      </w:tr>
      <w:tr>
        <w:trPr>
          <w:trHeight w:val="460" w:hRule="atLeast"/>
        </w:trPr>
        <w:tc>
          <w:tcPr>
            <w:tcW w:w="706" w:type="dxa"/>
            <w:shd w:val="clear" w:color="auto" w:fill="DEEAF6"/>
          </w:tcPr>
          <w:p>
            <w:pPr>
              <w:pStyle w:val="TableParagraph"/>
              <w:spacing w:line="227" w:lineRule="exact"/>
              <w:ind w:right="142"/>
              <w:jc w:val="right"/>
              <w:rPr>
                <w:sz w:val="20"/>
              </w:rPr>
            </w:pPr>
            <w:r>
              <w:rPr>
                <w:spacing w:val="-2"/>
                <w:sz w:val="20"/>
              </w:rPr>
              <w:t>xvii.</w:t>
            </w:r>
          </w:p>
        </w:tc>
        <w:tc>
          <w:tcPr>
            <w:tcW w:w="2979" w:type="dxa"/>
            <w:shd w:val="clear" w:color="auto" w:fill="DEEAF6"/>
          </w:tcPr>
          <w:p>
            <w:pPr>
              <w:pStyle w:val="TableParagraph"/>
              <w:spacing w:line="230" w:lineRule="exact"/>
              <w:ind w:left="107"/>
              <w:rPr>
                <w:sz w:val="20"/>
              </w:rPr>
            </w:pPr>
            <w:r>
              <w:rPr>
                <w:sz w:val="20"/>
              </w:rPr>
              <w:t>Property</w:t>
            </w:r>
            <w:r>
              <w:rPr>
                <w:spacing w:val="-14"/>
                <w:sz w:val="20"/>
              </w:rPr>
              <w:t> </w:t>
            </w:r>
            <w:r>
              <w:rPr>
                <w:sz w:val="20"/>
              </w:rPr>
              <w:t>overall</w:t>
            </w:r>
            <w:r>
              <w:rPr>
                <w:spacing w:val="-13"/>
                <w:sz w:val="20"/>
              </w:rPr>
              <w:t> </w:t>
            </w:r>
            <w:r>
              <w:rPr>
                <w:sz w:val="20"/>
              </w:rPr>
              <w:t>usability/</w:t>
            </w:r>
            <w:r>
              <w:rPr>
                <w:spacing w:val="-10"/>
                <w:sz w:val="20"/>
              </w:rPr>
              <w:t> </w:t>
            </w:r>
            <w:r>
              <w:rPr>
                <w:sz w:val="20"/>
              </w:rPr>
              <w:t>utility </w:t>
            </w:r>
            <w:r>
              <w:rPr>
                <w:spacing w:val="-2"/>
                <w:sz w:val="20"/>
              </w:rPr>
              <w:t>Factor</w:t>
            </w:r>
          </w:p>
        </w:tc>
        <w:tc>
          <w:tcPr>
            <w:tcW w:w="6956" w:type="dxa"/>
            <w:gridSpan w:val="6"/>
          </w:tcPr>
          <w:p>
            <w:pPr>
              <w:pStyle w:val="TableParagraph"/>
              <w:spacing w:line="227" w:lineRule="exact"/>
              <w:ind w:left="107"/>
              <w:rPr>
                <w:sz w:val="20"/>
              </w:rPr>
            </w:pPr>
            <w:r>
              <w:rPr>
                <w:spacing w:val="-4"/>
                <w:sz w:val="20"/>
              </w:rPr>
              <w:t>Good</w:t>
            </w:r>
          </w:p>
        </w:tc>
      </w:tr>
      <w:tr>
        <w:trPr>
          <w:trHeight w:val="458" w:hRule="atLeast"/>
        </w:trPr>
        <w:tc>
          <w:tcPr>
            <w:tcW w:w="706" w:type="dxa"/>
            <w:shd w:val="clear" w:color="auto" w:fill="DEEAF6"/>
          </w:tcPr>
          <w:p>
            <w:pPr>
              <w:pStyle w:val="TableParagraph"/>
              <w:spacing w:line="227" w:lineRule="exact"/>
              <w:ind w:right="144"/>
              <w:jc w:val="right"/>
              <w:rPr>
                <w:sz w:val="20"/>
              </w:rPr>
            </w:pPr>
            <w:r>
              <w:rPr>
                <w:spacing w:val="-2"/>
                <w:sz w:val="20"/>
              </w:rPr>
              <w:t>xviii.</w:t>
            </w:r>
          </w:p>
        </w:tc>
        <w:tc>
          <w:tcPr>
            <w:tcW w:w="2979" w:type="dxa"/>
            <w:shd w:val="clear" w:color="auto" w:fill="DEEAF6"/>
          </w:tcPr>
          <w:p>
            <w:pPr>
              <w:pStyle w:val="TableParagraph"/>
              <w:spacing w:line="230" w:lineRule="exact"/>
              <w:ind w:left="107"/>
              <w:rPr>
                <w:sz w:val="20"/>
              </w:rPr>
            </w:pPr>
            <w:r>
              <w:rPr>
                <w:sz w:val="20"/>
              </w:rPr>
              <w:t>Do</w:t>
            </w:r>
            <w:r>
              <w:rPr>
                <w:spacing w:val="-10"/>
                <w:sz w:val="20"/>
              </w:rPr>
              <w:t> </w:t>
            </w:r>
            <w:r>
              <w:rPr>
                <w:sz w:val="20"/>
              </w:rPr>
              <w:t>property</w:t>
            </w:r>
            <w:r>
              <w:rPr>
                <w:spacing w:val="-11"/>
                <w:sz w:val="20"/>
              </w:rPr>
              <w:t> </w:t>
            </w:r>
            <w:r>
              <w:rPr>
                <w:sz w:val="20"/>
              </w:rPr>
              <w:t>has</w:t>
            </w:r>
            <w:r>
              <w:rPr>
                <w:spacing w:val="-9"/>
                <w:sz w:val="20"/>
              </w:rPr>
              <w:t> </w:t>
            </w:r>
            <w:r>
              <w:rPr>
                <w:sz w:val="20"/>
              </w:rPr>
              <w:t>any</w:t>
            </w:r>
            <w:r>
              <w:rPr>
                <w:spacing w:val="-11"/>
                <w:sz w:val="20"/>
              </w:rPr>
              <w:t> </w:t>
            </w:r>
            <w:r>
              <w:rPr>
                <w:sz w:val="20"/>
              </w:rPr>
              <w:t>alternate </w:t>
            </w:r>
            <w:r>
              <w:rPr>
                <w:spacing w:val="-4"/>
                <w:sz w:val="20"/>
              </w:rPr>
              <w:t>use?</w:t>
            </w:r>
          </w:p>
        </w:tc>
        <w:tc>
          <w:tcPr>
            <w:tcW w:w="6956" w:type="dxa"/>
            <w:gridSpan w:val="6"/>
          </w:tcPr>
          <w:p>
            <w:pPr>
              <w:pStyle w:val="TableParagraph"/>
              <w:spacing w:line="227" w:lineRule="exact"/>
              <w:ind w:left="107"/>
              <w:rPr>
                <w:sz w:val="20"/>
              </w:rPr>
            </w:pPr>
            <w:r>
              <w:rPr>
                <w:spacing w:val="-5"/>
                <w:sz w:val="20"/>
              </w:rPr>
              <w:t>No.</w:t>
            </w:r>
          </w:p>
        </w:tc>
      </w:tr>
      <w:tr>
        <w:trPr>
          <w:trHeight w:val="689" w:hRule="atLeast"/>
        </w:trPr>
        <w:tc>
          <w:tcPr>
            <w:tcW w:w="706" w:type="dxa"/>
            <w:shd w:val="clear" w:color="auto" w:fill="DEEAF6"/>
          </w:tcPr>
          <w:p>
            <w:pPr>
              <w:pStyle w:val="TableParagraph"/>
              <w:spacing w:line="226" w:lineRule="exact"/>
              <w:ind w:right="140"/>
              <w:jc w:val="right"/>
              <w:rPr>
                <w:sz w:val="20"/>
              </w:rPr>
            </w:pPr>
            <w:r>
              <w:rPr>
                <w:spacing w:val="-4"/>
                <w:sz w:val="20"/>
              </w:rPr>
              <w:t>xix.</w:t>
            </w:r>
          </w:p>
        </w:tc>
        <w:tc>
          <w:tcPr>
            <w:tcW w:w="2979" w:type="dxa"/>
            <w:shd w:val="clear" w:color="auto" w:fill="DEEAF6"/>
          </w:tcPr>
          <w:p>
            <w:pPr>
              <w:pStyle w:val="TableParagraph"/>
              <w:spacing w:line="226" w:lineRule="exact"/>
              <w:ind w:left="107"/>
              <w:rPr>
                <w:sz w:val="20"/>
              </w:rPr>
            </w:pPr>
            <w:r>
              <w:rPr>
                <w:sz w:val="20"/>
              </w:rPr>
              <w:t>Is</w:t>
            </w:r>
            <w:r>
              <w:rPr>
                <w:spacing w:val="-6"/>
                <w:sz w:val="20"/>
              </w:rPr>
              <w:t> </w:t>
            </w:r>
            <w:r>
              <w:rPr>
                <w:sz w:val="20"/>
              </w:rPr>
              <w:t>property</w:t>
            </w:r>
            <w:r>
              <w:rPr>
                <w:spacing w:val="-8"/>
                <w:sz w:val="20"/>
              </w:rPr>
              <w:t> </w:t>
            </w:r>
            <w:r>
              <w:rPr>
                <w:sz w:val="20"/>
              </w:rPr>
              <w:t>clearly</w:t>
            </w:r>
            <w:r>
              <w:rPr>
                <w:spacing w:val="-9"/>
                <w:sz w:val="20"/>
              </w:rPr>
              <w:t> </w:t>
            </w:r>
            <w:r>
              <w:rPr>
                <w:spacing w:val="-2"/>
                <w:sz w:val="20"/>
              </w:rPr>
              <w:t>demarcated</w:t>
            </w:r>
          </w:p>
          <w:p>
            <w:pPr>
              <w:pStyle w:val="TableParagraph"/>
              <w:spacing w:line="230" w:lineRule="atLeast"/>
              <w:ind w:left="107"/>
              <w:rPr>
                <w:sz w:val="20"/>
              </w:rPr>
            </w:pPr>
            <w:r>
              <w:rPr>
                <w:sz w:val="20"/>
              </w:rPr>
              <w:t>by</w:t>
            </w:r>
            <w:r>
              <w:rPr>
                <w:spacing w:val="-14"/>
                <w:sz w:val="20"/>
              </w:rPr>
              <w:t> </w:t>
            </w:r>
            <w:r>
              <w:rPr>
                <w:sz w:val="20"/>
              </w:rPr>
              <w:t>permanent/</w:t>
            </w:r>
            <w:r>
              <w:rPr>
                <w:spacing w:val="-14"/>
                <w:sz w:val="20"/>
              </w:rPr>
              <w:t> </w:t>
            </w:r>
            <w:r>
              <w:rPr>
                <w:sz w:val="20"/>
              </w:rPr>
              <w:t>temporary boundary on site</w:t>
            </w:r>
          </w:p>
        </w:tc>
        <w:tc>
          <w:tcPr>
            <w:tcW w:w="6956" w:type="dxa"/>
            <w:gridSpan w:val="6"/>
          </w:tcPr>
          <w:p>
            <w:pPr>
              <w:pStyle w:val="TableParagraph"/>
              <w:spacing w:line="226" w:lineRule="exact"/>
              <w:ind w:left="107"/>
              <w:rPr>
                <w:sz w:val="20"/>
              </w:rPr>
            </w:pPr>
            <w:r>
              <w:rPr>
                <w:sz w:val="20"/>
              </w:rPr>
              <w:t>Yes</w:t>
            </w:r>
            <w:r>
              <w:rPr>
                <w:spacing w:val="-10"/>
                <w:sz w:val="20"/>
              </w:rPr>
              <w:t> </w:t>
            </w:r>
            <w:r>
              <w:rPr>
                <w:sz w:val="20"/>
              </w:rPr>
              <w:t>demarcated</w:t>
            </w:r>
            <w:r>
              <w:rPr>
                <w:spacing w:val="-8"/>
                <w:sz w:val="20"/>
              </w:rPr>
              <w:t> </w:t>
            </w:r>
            <w:r>
              <w:rPr>
                <w:spacing w:val="-2"/>
                <w:sz w:val="20"/>
              </w:rPr>
              <w:t>properly</w:t>
            </w:r>
          </w:p>
        </w:tc>
      </w:tr>
      <w:tr>
        <w:trPr>
          <w:trHeight w:val="491" w:hRule="atLeast"/>
        </w:trPr>
        <w:tc>
          <w:tcPr>
            <w:tcW w:w="706" w:type="dxa"/>
            <w:shd w:val="clear" w:color="auto" w:fill="DEEAF6"/>
          </w:tcPr>
          <w:p>
            <w:pPr>
              <w:pStyle w:val="TableParagraph"/>
              <w:spacing w:line="227" w:lineRule="exact"/>
              <w:ind w:right="138"/>
              <w:jc w:val="right"/>
              <w:rPr>
                <w:sz w:val="20"/>
              </w:rPr>
            </w:pPr>
            <w:r>
              <w:rPr>
                <w:spacing w:val="-5"/>
                <w:sz w:val="20"/>
              </w:rPr>
              <w:t>xx.</w:t>
            </w:r>
          </w:p>
        </w:tc>
        <w:tc>
          <w:tcPr>
            <w:tcW w:w="2979" w:type="dxa"/>
            <w:shd w:val="clear" w:color="auto" w:fill="DEEAF6"/>
          </w:tcPr>
          <w:p>
            <w:pPr>
              <w:pStyle w:val="TableParagraph"/>
              <w:rPr>
                <w:rFonts w:ascii="Times New Roman"/>
                <w:sz w:val="18"/>
              </w:rPr>
            </w:pPr>
          </w:p>
        </w:tc>
        <w:tc>
          <w:tcPr>
            <w:tcW w:w="6956" w:type="dxa"/>
            <w:gridSpan w:val="6"/>
          </w:tcPr>
          <w:p>
            <w:pPr>
              <w:pStyle w:val="TableParagraph"/>
              <w:spacing w:line="227" w:lineRule="exact"/>
              <w:ind w:left="107"/>
              <w:rPr>
                <w:sz w:val="20"/>
              </w:rPr>
            </w:pPr>
            <w:r>
              <w:rPr>
                <w:spacing w:val="-5"/>
                <w:sz w:val="20"/>
              </w:rPr>
              <w:t>No</w:t>
            </w:r>
          </w:p>
        </w:tc>
      </w:tr>
    </w:tbl>
    <w:p>
      <w:pPr>
        <w:pStyle w:val="TableParagraph"/>
        <w:spacing w:after="0" w:line="227" w:lineRule="exact"/>
        <w:rPr>
          <w:sz w:val="20"/>
        </w:rPr>
        <w:sectPr>
          <w:type w:val="continuous"/>
          <w:pgSz w:w="11910" w:h="16840"/>
          <w:pgMar w:header="106" w:footer="702" w:top="1440" w:bottom="1171" w:left="425" w:right="141"/>
        </w:sectPr>
      </w:pPr>
    </w:p>
    <w:tbl>
      <w:tblPr>
        <w:tblW w:w="0" w:type="auto"/>
        <w:jc w:val="left"/>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706"/>
        <w:gridCol w:w="2979"/>
        <w:gridCol w:w="556"/>
        <w:gridCol w:w="2990"/>
        <w:gridCol w:w="3404"/>
      </w:tblGrid>
      <w:tr>
        <w:trPr>
          <w:trHeight w:val="691" w:hRule="atLeast"/>
        </w:trPr>
        <w:tc>
          <w:tcPr>
            <w:tcW w:w="706" w:type="dxa"/>
            <w:shd w:val="clear" w:color="auto" w:fill="DEEAF6"/>
          </w:tcPr>
          <w:p>
            <w:pPr>
              <w:pStyle w:val="TableParagraph"/>
              <w:rPr>
                <w:rFonts w:ascii="Times New Roman"/>
                <w:sz w:val="18"/>
              </w:rPr>
            </w:pPr>
          </w:p>
        </w:tc>
        <w:tc>
          <w:tcPr>
            <w:tcW w:w="2979" w:type="dxa"/>
            <w:shd w:val="clear" w:color="auto" w:fill="DEEAF6"/>
          </w:tcPr>
          <w:p>
            <w:pPr>
              <w:pStyle w:val="TableParagraph"/>
              <w:spacing w:line="230" w:lineRule="exact"/>
              <w:ind w:left="107" w:right="199"/>
              <w:rPr>
                <w:sz w:val="20"/>
              </w:rPr>
            </w:pPr>
            <w:r>
              <w:rPr>
                <w:sz w:val="20"/>
              </w:rPr>
              <w:t>Is</w:t>
            </w:r>
            <w:r>
              <w:rPr>
                <w:spacing w:val="-9"/>
                <w:sz w:val="20"/>
              </w:rPr>
              <w:t> </w:t>
            </w:r>
            <w:r>
              <w:rPr>
                <w:sz w:val="20"/>
              </w:rPr>
              <w:t>the</w:t>
            </w:r>
            <w:r>
              <w:rPr>
                <w:spacing w:val="-10"/>
                <w:sz w:val="20"/>
              </w:rPr>
              <w:t> </w:t>
            </w:r>
            <w:r>
              <w:rPr>
                <w:sz w:val="20"/>
              </w:rPr>
              <w:t>property</w:t>
            </w:r>
            <w:r>
              <w:rPr>
                <w:spacing w:val="-13"/>
                <w:sz w:val="20"/>
              </w:rPr>
              <w:t> </w:t>
            </w:r>
            <w:r>
              <w:rPr>
                <w:sz w:val="20"/>
              </w:rPr>
              <w:t>merged</w:t>
            </w:r>
            <w:r>
              <w:rPr>
                <w:spacing w:val="-11"/>
                <w:sz w:val="20"/>
              </w:rPr>
              <w:t> </w:t>
            </w:r>
            <w:r>
              <w:rPr>
                <w:sz w:val="20"/>
              </w:rPr>
              <w:t>or colluded with any other </w:t>
            </w:r>
            <w:r>
              <w:rPr>
                <w:spacing w:val="-2"/>
                <w:sz w:val="20"/>
              </w:rPr>
              <w:t>property</w:t>
            </w:r>
          </w:p>
        </w:tc>
        <w:tc>
          <w:tcPr>
            <w:tcW w:w="6950" w:type="dxa"/>
            <w:gridSpan w:val="3"/>
          </w:tcPr>
          <w:p>
            <w:pPr>
              <w:pStyle w:val="TableParagraph"/>
              <w:spacing w:line="227" w:lineRule="exact"/>
              <w:ind w:left="107"/>
              <w:rPr>
                <w:sz w:val="20"/>
              </w:rPr>
            </w:pPr>
            <w:r>
              <w:rPr>
                <w:sz w:val="20"/>
              </w:rPr>
              <w:t>Comments:</w:t>
            </w:r>
            <w:r>
              <w:rPr>
                <w:spacing w:val="-8"/>
                <w:sz w:val="20"/>
              </w:rPr>
              <w:t> </w:t>
            </w:r>
            <w:r>
              <w:rPr>
                <w:spacing w:val="-4"/>
                <w:sz w:val="20"/>
              </w:rPr>
              <w:t>None</w:t>
            </w:r>
          </w:p>
        </w:tc>
      </w:tr>
      <w:tr>
        <w:trPr>
          <w:trHeight w:val="458" w:hRule="atLeast"/>
        </w:trPr>
        <w:tc>
          <w:tcPr>
            <w:tcW w:w="706" w:type="dxa"/>
            <w:shd w:val="clear" w:color="auto" w:fill="DEEAF6"/>
          </w:tcPr>
          <w:p>
            <w:pPr>
              <w:pStyle w:val="TableParagraph"/>
              <w:spacing w:line="227" w:lineRule="exact"/>
              <w:ind w:right="140"/>
              <w:jc w:val="right"/>
              <w:rPr>
                <w:sz w:val="20"/>
              </w:rPr>
            </w:pPr>
            <w:r>
              <w:rPr>
                <w:spacing w:val="-4"/>
                <w:sz w:val="20"/>
              </w:rPr>
              <w:t>xxi.</w:t>
            </w:r>
          </w:p>
        </w:tc>
        <w:tc>
          <w:tcPr>
            <w:tcW w:w="2979" w:type="dxa"/>
            <w:shd w:val="clear" w:color="auto" w:fill="DEEAF6"/>
          </w:tcPr>
          <w:p>
            <w:pPr>
              <w:pStyle w:val="TableParagraph"/>
              <w:spacing w:line="228" w:lineRule="exact"/>
              <w:ind w:left="107" w:right="199"/>
              <w:rPr>
                <w:sz w:val="20"/>
              </w:rPr>
            </w:pPr>
            <w:r>
              <w:rPr>
                <w:sz w:val="20"/>
              </w:rPr>
              <w:t>Is independent access available</w:t>
            </w:r>
            <w:r>
              <w:rPr>
                <w:spacing w:val="-13"/>
                <w:sz w:val="20"/>
              </w:rPr>
              <w:t> </w:t>
            </w:r>
            <w:r>
              <w:rPr>
                <w:sz w:val="20"/>
              </w:rPr>
              <w:t>to</w:t>
            </w:r>
            <w:r>
              <w:rPr>
                <w:spacing w:val="-13"/>
                <w:sz w:val="20"/>
              </w:rPr>
              <w:t> </w:t>
            </w:r>
            <w:r>
              <w:rPr>
                <w:sz w:val="20"/>
              </w:rPr>
              <w:t>the</w:t>
            </w:r>
            <w:r>
              <w:rPr>
                <w:spacing w:val="-13"/>
                <w:sz w:val="20"/>
              </w:rPr>
              <w:t> </w:t>
            </w:r>
            <w:r>
              <w:rPr>
                <w:sz w:val="20"/>
              </w:rPr>
              <w:t>property</w:t>
            </w:r>
          </w:p>
        </w:tc>
        <w:tc>
          <w:tcPr>
            <w:tcW w:w="6950" w:type="dxa"/>
            <w:gridSpan w:val="3"/>
          </w:tcPr>
          <w:p>
            <w:pPr>
              <w:pStyle w:val="TableParagraph"/>
              <w:spacing w:line="227" w:lineRule="exact"/>
              <w:ind w:left="107"/>
              <w:rPr>
                <w:sz w:val="20"/>
              </w:rPr>
            </w:pPr>
            <w:r>
              <w:rPr>
                <w:sz w:val="20"/>
              </w:rPr>
              <w:t>Clear</w:t>
            </w:r>
            <w:r>
              <w:rPr>
                <w:spacing w:val="-7"/>
                <w:sz w:val="20"/>
              </w:rPr>
              <w:t> </w:t>
            </w:r>
            <w:r>
              <w:rPr>
                <w:sz w:val="20"/>
              </w:rPr>
              <w:t>independent</w:t>
            </w:r>
            <w:r>
              <w:rPr>
                <w:spacing w:val="-7"/>
                <w:sz w:val="20"/>
              </w:rPr>
              <w:t> </w:t>
            </w:r>
            <w:r>
              <w:rPr>
                <w:sz w:val="20"/>
              </w:rPr>
              <w:t>access</w:t>
            </w:r>
            <w:r>
              <w:rPr>
                <w:spacing w:val="-9"/>
                <w:sz w:val="20"/>
              </w:rPr>
              <w:t> </w:t>
            </w:r>
            <w:r>
              <w:rPr>
                <w:sz w:val="20"/>
              </w:rPr>
              <w:t>is</w:t>
            </w:r>
            <w:r>
              <w:rPr>
                <w:spacing w:val="-8"/>
                <w:sz w:val="20"/>
              </w:rPr>
              <w:t> </w:t>
            </w:r>
            <w:r>
              <w:rPr>
                <w:spacing w:val="-2"/>
                <w:sz w:val="20"/>
              </w:rPr>
              <w:t>available</w:t>
            </w:r>
          </w:p>
        </w:tc>
      </w:tr>
      <w:tr>
        <w:trPr>
          <w:trHeight w:val="460" w:hRule="atLeast"/>
        </w:trPr>
        <w:tc>
          <w:tcPr>
            <w:tcW w:w="706" w:type="dxa"/>
            <w:shd w:val="clear" w:color="auto" w:fill="DEEAF6"/>
          </w:tcPr>
          <w:p>
            <w:pPr>
              <w:pStyle w:val="TableParagraph"/>
              <w:spacing w:line="227" w:lineRule="exact"/>
              <w:ind w:right="142"/>
              <w:jc w:val="right"/>
              <w:rPr>
                <w:sz w:val="20"/>
              </w:rPr>
            </w:pPr>
            <w:r>
              <w:rPr>
                <w:spacing w:val="-2"/>
                <w:sz w:val="20"/>
              </w:rPr>
              <w:t>xxii.</w:t>
            </w:r>
          </w:p>
        </w:tc>
        <w:tc>
          <w:tcPr>
            <w:tcW w:w="2979" w:type="dxa"/>
            <w:shd w:val="clear" w:color="auto" w:fill="DEEAF6"/>
          </w:tcPr>
          <w:p>
            <w:pPr>
              <w:pStyle w:val="TableParagraph"/>
              <w:spacing w:line="230" w:lineRule="exact"/>
              <w:ind w:left="1055" w:hanging="941"/>
              <w:rPr>
                <w:sz w:val="20"/>
              </w:rPr>
            </w:pPr>
            <w:r>
              <w:rPr>
                <w:sz w:val="20"/>
              </w:rPr>
              <w:t>Is</w:t>
            </w:r>
            <w:r>
              <w:rPr>
                <w:spacing w:val="-12"/>
                <w:sz w:val="20"/>
              </w:rPr>
              <w:t> </w:t>
            </w:r>
            <w:r>
              <w:rPr>
                <w:sz w:val="20"/>
              </w:rPr>
              <w:t>property</w:t>
            </w:r>
            <w:r>
              <w:rPr>
                <w:spacing w:val="-14"/>
                <w:sz w:val="20"/>
              </w:rPr>
              <w:t> </w:t>
            </w:r>
            <w:r>
              <w:rPr>
                <w:sz w:val="20"/>
              </w:rPr>
              <w:t>clearly</w:t>
            </w:r>
            <w:r>
              <w:rPr>
                <w:spacing w:val="-14"/>
                <w:sz w:val="20"/>
              </w:rPr>
              <w:t> </w:t>
            </w:r>
            <w:r>
              <w:rPr>
                <w:sz w:val="20"/>
              </w:rPr>
              <w:t>possessable upon sale</w:t>
            </w:r>
          </w:p>
        </w:tc>
        <w:tc>
          <w:tcPr>
            <w:tcW w:w="6950" w:type="dxa"/>
            <w:gridSpan w:val="3"/>
          </w:tcPr>
          <w:p>
            <w:pPr>
              <w:pStyle w:val="TableParagraph"/>
              <w:spacing w:line="227" w:lineRule="exact"/>
              <w:ind w:left="107"/>
              <w:rPr>
                <w:sz w:val="20"/>
              </w:rPr>
            </w:pPr>
            <w:r>
              <w:rPr>
                <w:spacing w:val="-5"/>
                <w:sz w:val="20"/>
              </w:rPr>
              <w:t>Yes</w:t>
            </w:r>
          </w:p>
        </w:tc>
      </w:tr>
      <w:tr>
        <w:trPr>
          <w:trHeight w:val="230" w:hRule="atLeast"/>
        </w:trPr>
        <w:tc>
          <w:tcPr>
            <w:tcW w:w="706" w:type="dxa"/>
            <w:vMerge w:val="restart"/>
            <w:shd w:val="clear" w:color="auto" w:fill="DEEAF6"/>
          </w:tcPr>
          <w:p>
            <w:pPr>
              <w:pStyle w:val="TableParagraph"/>
              <w:spacing w:line="227" w:lineRule="exact"/>
              <w:ind w:left="167"/>
              <w:rPr>
                <w:sz w:val="20"/>
              </w:rPr>
            </w:pPr>
            <w:r>
              <w:rPr>
                <w:spacing w:val="-2"/>
                <w:sz w:val="20"/>
              </w:rPr>
              <w:t>xxiii.</w:t>
            </w:r>
          </w:p>
        </w:tc>
        <w:tc>
          <w:tcPr>
            <w:tcW w:w="2979" w:type="dxa"/>
            <w:vMerge w:val="restart"/>
            <w:shd w:val="clear" w:color="auto" w:fill="DEEAF6"/>
          </w:tcPr>
          <w:p>
            <w:pPr>
              <w:pStyle w:val="TableParagraph"/>
              <w:ind w:left="107" w:right="97"/>
              <w:rPr>
                <w:rFonts w:ascii="Arial"/>
                <w:i/>
                <w:sz w:val="20"/>
              </w:rPr>
            </w:pPr>
            <w:r>
              <w:rPr>
                <w:sz w:val="20"/>
              </w:rPr>
              <w:t>Best</w:t>
            </w:r>
            <w:r>
              <w:rPr>
                <w:spacing w:val="-9"/>
                <w:sz w:val="20"/>
              </w:rPr>
              <w:t> </w:t>
            </w:r>
            <w:r>
              <w:rPr>
                <w:sz w:val="20"/>
              </w:rPr>
              <w:t>Sale</w:t>
            </w:r>
            <w:r>
              <w:rPr>
                <w:spacing w:val="-11"/>
                <w:sz w:val="20"/>
              </w:rPr>
              <w:t> </w:t>
            </w:r>
            <w:r>
              <w:rPr>
                <w:sz w:val="20"/>
              </w:rPr>
              <w:t>procedure</w:t>
            </w:r>
            <w:r>
              <w:rPr>
                <w:spacing w:val="-11"/>
                <w:sz w:val="20"/>
              </w:rPr>
              <w:t> </w:t>
            </w:r>
            <w:r>
              <w:rPr>
                <w:sz w:val="20"/>
              </w:rPr>
              <w:t>to</w:t>
            </w:r>
            <w:r>
              <w:rPr>
                <w:spacing w:val="-11"/>
                <w:sz w:val="20"/>
              </w:rPr>
              <w:t> </w:t>
            </w:r>
            <w:r>
              <w:rPr>
                <w:sz w:val="20"/>
              </w:rPr>
              <w:t>realize maximum Value</w:t>
            </w:r>
            <w:r>
              <w:rPr>
                <w:spacing w:val="-1"/>
                <w:sz w:val="20"/>
              </w:rPr>
              <w:t> </w:t>
            </w:r>
            <w:r>
              <w:rPr>
                <w:rFonts w:ascii="Arial"/>
                <w:i/>
                <w:sz w:val="20"/>
              </w:rPr>
              <w:t>(in</w:t>
            </w:r>
            <w:r>
              <w:rPr>
                <w:rFonts w:ascii="Arial"/>
                <w:i/>
                <w:spacing w:val="-4"/>
                <w:sz w:val="20"/>
              </w:rPr>
              <w:t> </w:t>
            </w:r>
            <w:r>
              <w:rPr>
                <w:rFonts w:ascii="Arial"/>
                <w:i/>
                <w:sz w:val="20"/>
              </w:rPr>
              <w:t>respect</w:t>
            </w:r>
            <w:r>
              <w:rPr>
                <w:rFonts w:ascii="Arial"/>
                <w:i/>
                <w:spacing w:val="-2"/>
                <w:sz w:val="20"/>
              </w:rPr>
              <w:t> </w:t>
            </w:r>
            <w:r>
              <w:rPr>
                <w:rFonts w:ascii="Arial"/>
                <w:i/>
                <w:sz w:val="20"/>
              </w:rPr>
              <w:t>to Present market state or premise of the Asset as per</w:t>
            </w:r>
          </w:p>
          <w:p>
            <w:pPr>
              <w:pStyle w:val="TableParagraph"/>
              <w:spacing w:line="212" w:lineRule="exact"/>
              <w:ind w:left="107"/>
              <w:rPr>
                <w:rFonts w:ascii="Arial"/>
                <w:i/>
                <w:sz w:val="20"/>
              </w:rPr>
            </w:pPr>
            <w:r>
              <w:rPr>
                <w:rFonts w:ascii="Arial"/>
                <w:i/>
                <w:sz w:val="20"/>
              </w:rPr>
              <w:t>point</w:t>
            </w:r>
            <w:r>
              <w:rPr>
                <w:rFonts w:ascii="Arial"/>
                <w:i/>
                <w:spacing w:val="-5"/>
                <w:sz w:val="20"/>
              </w:rPr>
              <w:t> </w:t>
            </w:r>
            <w:r>
              <w:rPr>
                <w:rFonts w:ascii="Arial"/>
                <w:i/>
                <w:sz w:val="20"/>
              </w:rPr>
              <w:t>(iv)</w:t>
            </w:r>
            <w:r>
              <w:rPr>
                <w:rFonts w:ascii="Arial"/>
                <w:i/>
                <w:spacing w:val="-4"/>
                <w:sz w:val="20"/>
              </w:rPr>
              <w:t> </w:t>
            </w:r>
            <w:r>
              <w:rPr>
                <w:rFonts w:ascii="Arial"/>
                <w:i/>
                <w:spacing w:val="-2"/>
                <w:sz w:val="20"/>
              </w:rPr>
              <w:t>above)</w:t>
            </w:r>
          </w:p>
        </w:tc>
        <w:tc>
          <w:tcPr>
            <w:tcW w:w="6950" w:type="dxa"/>
            <w:gridSpan w:val="3"/>
            <w:shd w:val="clear" w:color="auto" w:fill="D9E1F3"/>
          </w:tcPr>
          <w:p>
            <w:pPr>
              <w:pStyle w:val="TableParagraph"/>
              <w:spacing w:line="210" w:lineRule="exact"/>
              <w:jc w:val="center"/>
              <w:rPr>
                <w:sz w:val="20"/>
              </w:rPr>
            </w:pPr>
            <w:r>
              <w:rPr>
                <w:sz w:val="20"/>
              </w:rPr>
              <w:t>Fair</w:t>
            </w:r>
            <w:r>
              <w:rPr>
                <w:spacing w:val="-6"/>
                <w:sz w:val="20"/>
              </w:rPr>
              <w:t> </w:t>
            </w:r>
            <w:r>
              <w:rPr>
                <w:sz w:val="20"/>
              </w:rPr>
              <w:t>Market</w:t>
            </w:r>
            <w:r>
              <w:rPr>
                <w:spacing w:val="-7"/>
                <w:sz w:val="20"/>
              </w:rPr>
              <w:t> </w:t>
            </w:r>
            <w:r>
              <w:rPr>
                <w:spacing w:val="-4"/>
                <w:sz w:val="20"/>
              </w:rPr>
              <w:t>Value</w:t>
            </w:r>
          </w:p>
        </w:tc>
      </w:tr>
      <w:tr>
        <w:trPr>
          <w:trHeight w:val="914" w:hRule="atLeast"/>
        </w:trPr>
        <w:tc>
          <w:tcPr>
            <w:tcW w:w="706" w:type="dxa"/>
            <w:vMerge/>
            <w:tcBorders>
              <w:top w:val="nil"/>
            </w:tcBorders>
            <w:shd w:val="clear" w:color="auto" w:fill="DEEAF6"/>
          </w:tcPr>
          <w:p>
            <w:pPr>
              <w:rPr>
                <w:sz w:val="2"/>
                <w:szCs w:val="2"/>
              </w:rPr>
            </w:pPr>
          </w:p>
        </w:tc>
        <w:tc>
          <w:tcPr>
            <w:tcW w:w="2979" w:type="dxa"/>
            <w:vMerge/>
            <w:tcBorders>
              <w:top w:val="nil"/>
            </w:tcBorders>
            <w:shd w:val="clear" w:color="auto" w:fill="DEEAF6"/>
          </w:tcPr>
          <w:p>
            <w:pPr>
              <w:rPr>
                <w:sz w:val="2"/>
                <w:szCs w:val="2"/>
              </w:rPr>
            </w:pPr>
          </w:p>
        </w:tc>
        <w:tc>
          <w:tcPr>
            <w:tcW w:w="6950" w:type="dxa"/>
            <w:gridSpan w:val="3"/>
          </w:tcPr>
          <w:p>
            <w:pPr>
              <w:pStyle w:val="TableParagraph"/>
              <w:spacing w:before="225"/>
              <w:ind w:left="215" w:hanging="99"/>
              <w:rPr>
                <w:sz w:val="20"/>
              </w:rPr>
            </w:pPr>
            <w:r>
              <w:rPr>
                <w:sz w:val="20"/>
              </w:rPr>
              <w:t>Free</w:t>
            </w:r>
            <w:r>
              <w:rPr>
                <w:spacing w:val="-5"/>
                <w:sz w:val="20"/>
              </w:rPr>
              <w:t> </w:t>
            </w:r>
            <w:r>
              <w:rPr>
                <w:sz w:val="20"/>
              </w:rPr>
              <w:t>market</w:t>
            </w:r>
            <w:r>
              <w:rPr>
                <w:spacing w:val="-5"/>
                <w:sz w:val="20"/>
              </w:rPr>
              <w:t> </w:t>
            </w:r>
            <w:r>
              <w:rPr>
                <w:sz w:val="20"/>
              </w:rPr>
              <w:t>transaction</w:t>
            </w:r>
            <w:r>
              <w:rPr>
                <w:spacing w:val="-4"/>
                <w:sz w:val="20"/>
              </w:rPr>
              <w:t> </w:t>
            </w:r>
            <w:r>
              <w:rPr>
                <w:sz w:val="20"/>
              </w:rPr>
              <w:t>at</w:t>
            </w:r>
            <w:r>
              <w:rPr>
                <w:spacing w:val="-3"/>
                <w:sz w:val="20"/>
              </w:rPr>
              <w:t> </w:t>
            </w:r>
            <w:r>
              <w:rPr>
                <w:sz w:val="20"/>
              </w:rPr>
              <w:t>arm's</w:t>
            </w:r>
            <w:r>
              <w:rPr>
                <w:spacing w:val="-3"/>
                <w:sz w:val="20"/>
              </w:rPr>
              <w:t> </w:t>
            </w:r>
            <w:r>
              <w:rPr>
                <w:sz w:val="20"/>
              </w:rPr>
              <w:t>length</w:t>
            </w:r>
            <w:r>
              <w:rPr>
                <w:spacing w:val="-4"/>
                <w:sz w:val="20"/>
              </w:rPr>
              <w:t> </w:t>
            </w:r>
            <w:r>
              <w:rPr>
                <w:sz w:val="20"/>
              </w:rPr>
              <w:t>wherein</w:t>
            </w:r>
            <w:r>
              <w:rPr>
                <w:spacing w:val="-3"/>
                <w:sz w:val="20"/>
              </w:rPr>
              <w:t> </w:t>
            </w:r>
            <w:r>
              <w:rPr>
                <w:sz w:val="20"/>
              </w:rPr>
              <w:t>the</w:t>
            </w:r>
            <w:r>
              <w:rPr>
                <w:spacing w:val="-4"/>
                <w:sz w:val="20"/>
              </w:rPr>
              <w:t> </w:t>
            </w:r>
            <w:r>
              <w:rPr>
                <w:sz w:val="20"/>
              </w:rPr>
              <w:t>parties,</w:t>
            </w:r>
            <w:r>
              <w:rPr>
                <w:spacing w:val="-5"/>
                <w:sz w:val="20"/>
              </w:rPr>
              <w:t> </w:t>
            </w:r>
            <w:r>
              <w:rPr>
                <w:sz w:val="20"/>
              </w:rPr>
              <w:t>after</w:t>
            </w:r>
            <w:r>
              <w:rPr>
                <w:spacing w:val="-5"/>
                <w:sz w:val="20"/>
              </w:rPr>
              <w:t> </w:t>
            </w:r>
            <w:r>
              <w:rPr>
                <w:sz w:val="20"/>
              </w:rPr>
              <w:t>full</w:t>
            </w:r>
            <w:r>
              <w:rPr>
                <w:spacing w:val="-5"/>
                <w:sz w:val="20"/>
              </w:rPr>
              <w:t> </w:t>
            </w:r>
            <w:r>
              <w:rPr>
                <w:sz w:val="20"/>
              </w:rPr>
              <w:t>market survey each acted knowledgeably, prudently and without any compulsion.</w:t>
            </w:r>
          </w:p>
        </w:tc>
      </w:tr>
      <w:tr>
        <w:trPr>
          <w:trHeight w:val="230" w:hRule="atLeast"/>
        </w:trPr>
        <w:tc>
          <w:tcPr>
            <w:tcW w:w="706" w:type="dxa"/>
            <w:vMerge w:val="restart"/>
            <w:shd w:val="clear" w:color="auto" w:fill="DEEAF6"/>
          </w:tcPr>
          <w:p>
            <w:pPr>
              <w:pStyle w:val="TableParagraph"/>
              <w:spacing w:line="227" w:lineRule="exact"/>
              <w:ind w:left="158"/>
              <w:rPr>
                <w:sz w:val="20"/>
              </w:rPr>
            </w:pPr>
            <w:r>
              <w:rPr>
                <w:spacing w:val="-2"/>
                <w:sz w:val="20"/>
              </w:rPr>
              <w:t>xxiv.</w:t>
            </w:r>
          </w:p>
        </w:tc>
        <w:tc>
          <w:tcPr>
            <w:tcW w:w="2979" w:type="dxa"/>
            <w:vMerge w:val="restart"/>
            <w:shd w:val="clear" w:color="auto" w:fill="DEEAF6"/>
          </w:tcPr>
          <w:p>
            <w:pPr>
              <w:pStyle w:val="TableParagraph"/>
              <w:spacing w:before="66"/>
              <w:ind w:left="107"/>
              <w:rPr>
                <w:sz w:val="20"/>
              </w:rPr>
            </w:pPr>
            <w:r>
              <w:rPr>
                <w:sz w:val="20"/>
              </w:rPr>
              <mc:AlternateContent>
                <mc:Choice Requires="wps">
                  <w:drawing>
                    <wp:anchor distT="0" distB="0" distL="0" distR="0" allowOverlap="1" layoutInCell="1" locked="0" behindDoc="1" simplePos="0" relativeHeight="485092352">
                      <wp:simplePos x="0" y="0"/>
                      <wp:positionH relativeFrom="column">
                        <wp:posOffset>331447</wp:posOffset>
                      </wp:positionH>
                      <wp:positionV relativeFrom="paragraph">
                        <wp:posOffset>189863</wp:posOffset>
                      </wp:positionV>
                      <wp:extent cx="4670425" cy="4933950"/>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4670425" cy="4933950"/>
                                <a:chExt cx="4670425" cy="4933950"/>
                              </a:xfrm>
                            </wpg:grpSpPr>
                            <wps:wsp>
                              <wps:cNvPr id="60" name="Graphic 60"/>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6.098234pt;margin-top:14.949873pt;width:367.75pt;height:388.5pt;mso-position-horizontal-relative:column;mso-position-vertical-relative:paragraph;z-index:-18224128" id="docshapegroup49" coordorigin="522,299" coordsize="7355,7770">
                      <v:shape style="position:absolute;left:521;top:299;width:7355;height:7770" id="docshape50" coordorigin="522,299" coordsize="7355,7770" path="m3307,7135l3299,7047,3282,6957,3263,6891,3241,6824,3214,6756,3182,6686,3146,6615,3105,6543,3059,6469,3020,6411,2995,6376,2995,7076,2992,7152,2979,7226,2955,7297,2919,7366,2870,7434,2810,7500,2622,7688,902,5968,1087,5782,1159,5718,1232,5668,1306,5633,1383,5613,1461,5604,1542,5606,1624,5617,1709,5639,1777,5664,1847,5694,1918,5730,1989,5772,2061,5820,2122,5864,2183,5911,2243,5961,2304,6013,2364,6069,2424,6127,2486,6191,2545,6253,2600,6314,2651,6374,2699,6433,2743,6490,2784,6546,2834,6624,2878,6699,2914,6772,2944,6844,2967,6913,2987,6996,2995,7076,2995,6376,2978,6353,2933,6294,2886,6234,2835,6173,2782,6111,2725,6049,2666,5986,2604,5923,2542,5862,2480,5804,2418,5749,2356,5697,2295,5648,2238,5604,2234,5602,2174,5558,2114,5518,2034,5469,1955,5426,1877,5388,1800,5355,1724,5328,1649,5306,1561,5288,1475,5278,1391,5277,1308,5284,1228,5299,1163,5318,1099,5345,1036,5380,974,5422,913,5471,854,5527,543,5838,532,5851,525,5868,522,5887,523,5909,529,5935,543,5963,565,5993,594,6025,2566,7997,2598,8027,2628,8048,2656,8061,2681,8067,2704,8069,2723,8066,2740,8059,2754,8049,3045,7758,3100,7699,3109,7688,3149,7638,3191,7576,3227,7514,3256,7450,3278,7385,3296,7304,3306,7221,3307,7152,3307,7135xm4920,5865l4920,5856,4915,5847,4910,5838,4903,5828,4894,5820,4887,5812,4877,5804,4865,5795,4851,5784,4834,5773,4746,5718,4222,5406,4169,5374,4085,5324,4035,5296,3943,5246,3900,5224,3859,5205,3819,5188,3781,5173,3744,5160,3708,5151,3673,5143,3648,5138,3640,5136,3609,5133,3578,5132,3548,5134,3519,5138,3530,5090,3538,5042,3543,4994,3544,4945,3542,4895,3536,4845,3525,4795,3510,4743,3492,4692,3469,4640,3442,4587,3409,4533,3371,4481,3329,4427,3281,4372,3271,4361,3271,4960,3266,5001,3256,5041,3241,5081,3220,5121,3193,5159,3160,5196,2982,5374,2237,4629,2391,4475,2417,4449,2441,4427,2464,4408,2484,4392,2503,4379,2522,4367,2541,4357,2561,4350,2622,4333,2684,4328,2747,4336,2810,4357,2873,4389,2937,4430,3001,4481,3066,4541,3104,4581,3139,4622,3171,4663,3199,4706,3223,4749,3241,4791,3255,4834,3265,4876,3270,4918,3271,4945,3271,4960,3271,4361,3239,4328,3229,4317,3171,4262,3113,4212,3056,4167,2998,4127,2941,4093,2883,4065,2826,4041,2768,4022,2711,4009,2655,4002,2600,4000,2545,4003,2490,4012,2437,4028,2385,4048,2334,4074,2317,4086,2299,4098,2262,4125,2242,4143,2220,4162,2197,4184,2172,4209,1880,4501,1869,4514,1862,4531,1859,4550,1860,4572,1866,4598,1880,4626,1902,4656,1931,4688,3987,6744,3997,6751,4017,6759,4026,6759,4037,6756,4046,6753,4056,6749,4067,6745,4078,6739,4088,6731,4099,6722,4111,6711,4124,6699,4137,6685,4148,6673,4157,6661,4166,6651,4171,6640,4176,6630,4179,6621,4181,6611,4184,6601,4184,6591,4181,6581,4177,6571,4170,6561,3219,5611,3341,5489,3373,5461,3407,5439,3442,5422,3478,5411,3516,5406,3555,5406,3596,5409,3639,5417,3683,5430,3729,5445,3776,5465,3824,5488,3874,5515,3926,5543,3979,5574,4034,5607,4694,6009,4705,6016,4716,6021,4726,6025,4738,6031,4750,6032,4763,6030,4773,6028,4783,6025,4793,6020,4803,6013,4814,6005,4826,5995,4838,5984,4851,5972,4866,5956,4879,5942,4890,5929,4899,5917,4906,5907,4912,5897,4916,5887,4918,5878,4920,5865xm6225,4572l6224,4562,6220,4551,6215,4540,6207,4529,6196,4517,6183,4506,6167,4495,6148,4482,6127,4467,5856,4294,5065,3794,5065,4108,4587,4585,3765,3313,3722,3246,3722,3246,3723,3246,3723,3246,5065,4108,5065,3794,4197,3246,3613,2874,3601,2867,3590,2861,3579,2857,3568,2853,3558,2851,3548,2851,3539,2853,3528,2856,3517,2860,3506,2865,3494,2872,3482,2881,3469,2892,3455,2905,3440,2920,3424,2936,3409,2951,3395,2965,3384,2978,3374,2990,3365,3001,3359,3012,3353,3023,3350,3034,3347,3044,3346,3054,3346,3063,3349,3073,3352,3083,3356,3093,3361,3104,3368,3115,3498,3319,4961,5630,4976,5651,4989,5670,5001,5685,5013,5698,5023,5709,5034,5717,5045,5723,5056,5726,5066,5728,5076,5726,5076,5726,5088,5722,5101,5716,5112,5707,5125,5696,5139,5684,5154,5670,5168,5655,5180,5641,5190,5629,5199,5617,5206,5607,5211,5597,5214,5587,5216,5577,5217,5565,5217,5555,5212,5543,5208,5533,5203,5521,5195,5509,4818,4929,4776,4865,5056,4585,5347,4294,5347,4294,6003,4714,6016,4722,6028,4727,6038,4731,6048,4734,6057,4735,6068,4731,6077,4729,6087,4725,6097,4720,6108,4712,6120,4702,6132,4691,6146,4677,6162,4661,6177,4645,6191,4631,6202,4617,6212,4605,6219,4594,6223,4583,6225,4572xm6623,4163l6622,4153,6617,4142,6613,4132,6607,4124,5678,3194,6158,2714,6159,2706,6159,2696,6158,2686,6156,2675,6144,2652,6137,2641,6129,2629,6119,2617,6107,2604,6081,2576,6066,2560,6049,2543,6032,2527,6004,2502,5992,2492,5981,2484,5970,2478,5961,2474,5949,2468,5938,2466,5929,2465,5920,2467,5914,2469,5433,2950,4681,2198,5190,1690,5192,1684,5192,1673,5191,1664,5189,1653,5177,1630,5170,1619,5162,1607,5152,1594,5140,1581,5113,1552,5097,1536,5081,1520,5066,1506,5037,1480,5025,1470,5013,1461,5001,1454,4977,1441,4966,1439,4957,1438,4946,1438,4940,1440,4317,2063,4307,2077,4300,2093,4297,2113,4297,2134,4304,2161,4318,2189,4340,2219,4369,2251,6425,4306,6433,4312,6443,4316,6454,4321,6464,4322,6474,4318,6484,4316,6494,4312,6504,4307,6515,4301,6526,4293,6537,4284,6549,4273,6562,4261,6575,4248,6586,4236,6595,4224,6603,4213,6609,4202,6613,4192,6617,4183,6619,4174,6623,4163xm7877,2909l7876,2899,7869,2879,7861,2869,5936,944,6327,552,6331,545,6331,535,6330,525,6328,514,6315,491,6308,481,6299,469,6289,457,6251,415,6235,398,6219,383,6203,368,6175,342,6163,332,6151,323,6139,316,6129,310,6116,302,6105,300,6095,299,6085,299,6078,303,5112,1268,5108,1275,5109,1285,5109,1295,5113,1305,5120,1319,5126,1329,5134,1340,5143,1352,5165,1379,5178,1394,5192,1409,5208,1426,5224,1441,5239,1456,5254,1468,5267,1479,5279,1489,5291,1498,5302,1505,5325,1517,5335,1521,5345,1521,5355,1522,5362,1518,5753,1126,7679,3052,7689,3059,7709,3067,7718,3068,7729,3064,7738,3061,7748,3058,7758,3053,7769,3047,7780,3039,7791,3030,7804,3019,7816,3007,7829,2994,7840,2981,7849,2970,7857,2959,7863,2948,7867,2938,7871,2929,7873,2919,7877,2909xe" filled="true" fillcolor="#c0c0c0" stroked="false">
                        <v:path arrowok="t"/>
                        <v:fill opacity="32896f" type="solid"/>
                      </v:shape>
                      <w10:wrap type="none"/>
                    </v:group>
                  </w:pict>
                </mc:Fallback>
              </mc:AlternateContent>
            </w:r>
            <w:r>
              <w:rPr>
                <w:sz w:val="20"/>
              </w:rPr>
              <w:t>Hypothetical</w:t>
            </w:r>
            <w:r>
              <w:rPr>
                <w:spacing w:val="-14"/>
                <w:sz w:val="20"/>
              </w:rPr>
              <w:t> </w:t>
            </w:r>
            <w:r>
              <w:rPr>
                <w:sz w:val="20"/>
              </w:rPr>
              <w:t>Sale</w:t>
            </w:r>
            <w:r>
              <w:rPr>
                <w:spacing w:val="-14"/>
                <w:sz w:val="20"/>
              </w:rPr>
              <w:t> </w:t>
            </w:r>
            <w:r>
              <w:rPr>
                <w:sz w:val="20"/>
              </w:rPr>
              <w:t>transaction method assumed for the computation of valuation</w:t>
            </w:r>
          </w:p>
        </w:tc>
        <w:tc>
          <w:tcPr>
            <w:tcW w:w="6950" w:type="dxa"/>
            <w:gridSpan w:val="3"/>
            <w:shd w:val="clear" w:color="auto" w:fill="D9E1F3"/>
          </w:tcPr>
          <w:p>
            <w:pPr>
              <w:pStyle w:val="TableParagraph"/>
              <w:spacing w:line="210" w:lineRule="exact"/>
              <w:jc w:val="center"/>
              <w:rPr>
                <w:sz w:val="20"/>
              </w:rPr>
            </w:pPr>
            <w:r>
              <w:rPr>
                <w:sz w:val="20"/>
              </w:rPr>
              <w:t>Fair</w:t>
            </w:r>
            <w:r>
              <w:rPr>
                <w:spacing w:val="-6"/>
                <w:sz w:val="20"/>
              </w:rPr>
              <w:t> </w:t>
            </w:r>
            <w:r>
              <w:rPr>
                <w:sz w:val="20"/>
              </w:rPr>
              <w:t>Market</w:t>
            </w:r>
            <w:r>
              <w:rPr>
                <w:spacing w:val="-7"/>
                <w:sz w:val="20"/>
              </w:rPr>
              <w:t> </w:t>
            </w:r>
            <w:r>
              <w:rPr>
                <w:spacing w:val="-4"/>
                <w:sz w:val="20"/>
              </w:rPr>
              <w:t>Value</w:t>
            </w:r>
          </w:p>
        </w:tc>
      </w:tr>
      <w:tr>
        <w:trPr>
          <w:trHeight w:val="593" w:hRule="atLeast"/>
        </w:trPr>
        <w:tc>
          <w:tcPr>
            <w:tcW w:w="706" w:type="dxa"/>
            <w:vMerge/>
            <w:tcBorders>
              <w:top w:val="nil"/>
            </w:tcBorders>
            <w:shd w:val="clear" w:color="auto" w:fill="DEEAF6"/>
          </w:tcPr>
          <w:p>
            <w:pPr>
              <w:rPr>
                <w:sz w:val="2"/>
                <w:szCs w:val="2"/>
              </w:rPr>
            </w:pPr>
          </w:p>
        </w:tc>
        <w:tc>
          <w:tcPr>
            <w:tcW w:w="2979" w:type="dxa"/>
            <w:vMerge/>
            <w:tcBorders>
              <w:top w:val="nil"/>
            </w:tcBorders>
            <w:shd w:val="clear" w:color="auto" w:fill="DEEAF6"/>
          </w:tcPr>
          <w:p>
            <w:pPr>
              <w:rPr>
                <w:sz w:val="2"/>
                <w:szCs w:val="2"/>
              </w:rPr>
            </w:pPr>
          </w:p>
        </w:tc>
        <w:tc>
          <w:tcPr>
            <w:tcW w:w="6950" w:type="dxa"/>
            <w:gridSpan w:val="3"/>
          </w:tcPr>
          <w:p>
            <w:pPr>
              <w:pStyle w:val="TableParagraph"/>
              <w:spacing w:before="64"/>
              <w:ind w:left="215" w:hanging="99"/>
              <w:rPr>
                <w:sz w:val="20"/>
              </w:rPr>
            </w:pPr>
            <w:r>
              <w:rPr>
                <w:sz w:val="20"/>
              </w:rPr>
              <w:t>Free</w:t>
            </w:r>
            <w:r>
              <w:rPr>
                <w:spacing w:val="-5"/>
                <w:sz w:val="20"/>
              </w:rPr>
              <w:t> </w:t>
            </w:r>
            <w:r>
              <w:rPr>
                <w:sz w:val="20"/>
              </w:rPr>
              <w:t>market</w:t>
            </w:r>
            <w:r>
              <w:rPr>
                <w:spacing w:val="-5"/>
                <w:sz w:val="20"/>
              </w:rPr>
              <w:t> </w:t>
            </w:r>
            <w:r>
              <w:rPr>
                <w:sz w:val="20"/>
              </w:rPr>
              <w:t>transaction</w:t>
            </w:r>
            <w:r>
              <w:rPr>
                <w:spacing w:val="-4"/>
                <w:sz w:val="20"/>
              </w:rPr>
              <w:t> </w:t>
            </w:r>
            <w:r>
              <w:rPr>
                <w:sz w:val="20"/>
              </w:rPr>
              <w:t>at</w:t>
            </w:r>
            <w:r>
              <w:rPr>
                <w:spacing w:val="-3"/>
                <w:sz w:val="20"/>
              </w:rPr>
              <w:t> </w:t>
            </w:r>
            <w:r>
              <w:rPr>
                <w:sz w:val="20"/>
              </w:rPr>
              <w:t>arm's</w:t>
            </w:r>
            <w:r>
              <w:rPr>
                <w:spacing w:val="-3"/>
                <w:sz w:val="20"/>
              </w:rPr>
              <w:t> </w:t>
            </w:r>
            <w:r>
              <w:rPr>
                <w:sz w:val="20"/>
              </w:rPr>
              <w:t>length</w:t>
            </w:r>
            <w:r>
              <w:rPr>
                <w:spacing w:val="-4"/>
                <w:sz w:val="20"/>
              </w:rPr>
              <w:t> </w:t>
            </w:r>
            <w:r>
              <w:rPr>
                <w:sz w:val="20"/>
              </w:rPr>
              <w:t>wherein</w:t>
            </w:r>
            <w:r>
              <w:rPr>
                <w:spacing w:val="-3"/>
                <w:sz w:val="20"/>
              </w:rPr>
              <w:t> </w:t>
            </w:r>
            <w:r>
              <w:rPr>
                <w:sz w:val="20"/>
              </w:rPr>
              <w:t>the</w:t>
            </w:r>
            <w:r>
              <w:rPr>
                <w:spacing w:val="-4"/>
                <w:sz w:val="20"/>
              </w:rPr>
              <w:t> </w:t>
            </w:r>
            <w:r>
              <w:rPr>
                <w:sz w:val="20"/>
              </w:rPr>
              <w:t>parties,</w:t>
            </w:r>
            <w:r>
              <w:rPr>
                <w:spacing w:val="-5"/>
                <w:sz w:val="20"/>
              </w:rPr>
              <w:t> </w:t>
            </w:r>
            <w:r>
              <w:rPr>
                <w:sz w:val="20"/>
              </w:rPr>
              <w:t>after</w:t>
            </w:r>
            <w:r>
              <w:rPr>
                <w:spacing w:val="-5"/>
                <w:sz w:val="20"/>
              </w:rPr>
              <w:t> </w:t>
            </w:r>
            <w:r>
              <w:rPr>
                <w:sz w:val="20"/>
              </w:rPr>
              <w:t>full</w:t>
            </w:r>
            <w:r>
              <w:rPr>
                <w:spacing w:val="-5"/>
                <w:sz w:val="20"/>
              </w:rPr>
              <w:t> </w:t>
            </w:r>
            <w:r>
              <w:rPr>
                <w:sz w:val="20"/>
              </w:rPr>
              <w:t>market survey each acted knowledgeably, prudently and without any compulsion.</w:t>
            </w:r>
          </w:p>
        </w:tc>
      </w:tr>
      <w:tr>
        <w:trPr>
          <w:trHeight w:val="335" w:hRule="atLeast"/>
        </w:trPr>
        <w:tc>
          <w:tcPr>
            <w:tcW w:w="706" w:type="dxa"/>
            <w:vMerge w:val="restart"/>
            <w:shd w:val="clear" w:color="auto" w:fill="DEEAF6"/>
          </w:tcPr>
          <w:p>
            <w:pPr>
              <w:pStyle w:val="TableParagraph"/>
              <w:spacing w:line="227" w:lineRule="exact"/>
              <w:ind w:left="201"/>
              <w:rPr>
                <w:sz w:val="20"/>
              </w:rPr>
            </w:pPr>
            <w:r>
              <w:rPr>
                <w:spacing w:val="-4"/>
                <w:sz w:val="20"/>
              </w:rPr>
              <w:t>xxv.</w:t>
            </w:r>
          </w:p>
        </w:tc>
        <w:tc>
          <w:tcPr>
            <w:tcW w:w="2979" w:type="dxa"/>
            <w:vMerge w:val="restart"/>
            <w:shd w:val="clear" w:color="auto" w:fill="DEEAF6"/>
          </w:tcPr>
          <w:p>
            <w:pPr>
              <w:pStyle w:val="TableParagraph"/>
              <w:rPr>
                <w:rFonts w:ascii="Arial"/>
                <w:b/>
                <w:sz w:val="20"/>
              </w:rPr>
            </w:pPr>
          </w:p>
          <w:p>
            <w:pPr>
              <w:pStyle w:val="TableParagraph"/>
              <w:spacing w:before="43"/>
              <w:rPr>
                <w:rFonts w:ascii="Arial"/>
                <w:b/>
                <w:sz w:val="20"/>
              </w:rPr>
            </w:pPr>
          </w:p>
          <w:p>
            <w:pPr>
              <w:pStyle w:val="TableParagraph"/>
              <w:ind w:left="107" w:right="199"/>
              <w:rPr>
                <w:sz w:val="20"/>
              </w:rPr>
            </w:pPr>
            <w:r>
              <w:rPr>
                <w:sz w:val="20"/>
              </w:rPr>
              <w:t>Approach</w:t>
            </w:r>
            <w:r>
              <w:rPr>
                <w:spacing w:val="-14"/>
                <w:sz w:val="20"/>
              </w:rPr>
              <w:t> </w:t>
            </w:r>
            <w:r>
              <w:rPr>
                <w:sz w:val="20"/>
              </w:rPr>
              <w:t>&amp;</w:t>
            </w:r>
            <w:r>
              <w:rPr>
                <w:spacing w:val="-13"/>
                <w:sz w:val="20"/>
              </w:rPr>
              <w:t> </w:t>
            </w:r>
            <w:r>
              <w:rPr>
                <w:sz w:val="20"/>
              </w:rPr>
              <w:t>Method</w:t>
            </w:r>
            <w:r>
              <w:rPr>
                <w:spacing w:val="-14"/>
                <w:sz w:val="20"/>
              </w:rPr>
              <w:t> </w:t>
            </w:r>
            <w:r>
              <w:rPr>
                <w:sz w:val="20"/>
              </w:rPr>
              <w:t>of Valuation Used</w:t>
            </w:r>
          </w:p>
        </w:tc>
        <w:tc>
          <w:tcPr>
            <w:tcW w:w="556" w:type="dxa"/>
            <w:shd w:val="clear" w:color="auto" w:fill="D9E1F3"/>
          </w:tcPr>
          <w:p>
            <w:pPr>
              <w:pStyle w:val="TableParagraph"/>
              <w:rPr>
                <w:rFonts w:ascii="Times New Roman"/>
                <w:sz w:val="18"/>
              </w:rPr>
            </w:pPr>
          </w:p>
        </w:tc>
        <w:tc>
          <w:tcPr>
            <w:tcW w:w="2990" w:type="dxa"/>
            <w:shd w:val="clear" w:color="auto" w:fill="D9E1F3"/>
          </w:tcPr>
          <w:p>
            <w:pPr>
              <w:pStyle w:val="TableParagraph"/>
              <w:spacing w:before="47"/>
              <w:ind w:left="420"/>
              <w:rPr>
                <w:rFonts w:ascii="Arial"/>
                <w:b/>
                <w:sz w:val="20"/>
              </w:rPr>
            </w:pPr>
            <w:r>
              <w:rPr>
                <w:rFonts w:ascii="Arial"/>
                <w:b/>
                <w:sz w:val="20"/>
              </w:rPr>
              <w:t>Approach</w:t>
            </w:r>
            <w:r>
              <w:rPr>
                <w:rFonts w:ascii="Arial"/>
                <w:b/>
                <w:spacing w:val="-7"/>
                <w:sz w:val="20"/>
              </w:rPr>
              <w:t> </w:t>
            </w:r>
            <w:r>
              <w:rPr>
                <w:rFonts w:ascii="Arial"/>
                <w:b/>
                <w:sz w:val="20"/>
              </w:rPr>
              <w:t>of</w:t>
            </w:r>
            <w:r>
              <w:rPr>
                <w:rFonts w:ascii="Arial"/>
                <w:b/>
                <w:spacing w:val="-5"/>
                <w:sz w:val="20"/>
              </w:rPr>
              <w:t> </w:t>
            </w:r>
            <w:r>
              <w:rPr>
                <w:rFonts w:ascii="Arial"/>
                <w:b/>
                <w:spacing w:val="-2"/>
                <w:sz w:val="20"/>
              </w:rPr>
              <w:t>Valuation</w:t>
            </w:r>
          </w:p>
        </w:tc>
        <w:tc>
          <w:tcPr>
            <w:tcW w:w="3404" w:type="dxa"/>
            <w:shd w:val="clear" w:color="auto" w:fill="D9E1F3"/>
          </w:tcPr>
          <w:p>
            <w:pPr>
              <w:pStyle w:val="TableParagraph"/>
              <w:spacing w:before="47"/>
              <w:ind w:left="745"/>
              <w:rPr>
                <w:rFonts w:ascii="Arial"/>
                <w:b/>
                <w:sz w:val="20"/>
              </w:rPr>
            </w:pPr>
            <w:r>
              <w:rPr>
                <w:rFonts w:ascii="Arial"/>
                <w:b/>
                <w:sz w:val="20"/>
              </w:rPr>
              <w:t>Method</w:t>
            </w:r>
            <w:r>
              <w:rPr>
                <w:rFonts w:ascii="Arial"/>
                <w:b/>
                <w:spacing w:val="-4"/>
                <w:sz w:val="20"/>
              </w:rPr>
              <w:t> </w:t>
            </w:r>
            <w:r>
              <w:rPr>
                <w:rFonts w:ascii="Arial"/>
                <w:b/>
                <w:sz w:val="20"/>
              </w:rPr>
              <w:t>of</w:t>
            </w:r>
            <w:r>
              <w:rPr>
                <w:rFonts w:ascii="Arial"/>
                <w:b/>
                <w:spacing w:val="-2"/>
                <w:sz w:val="20"/>
              </w:rPr>
              <w:t> Valuation</w:t>
            </w:r>
          </w:p>
        </w:tc>
      </w:tr>
      <w:tr>
        <w:trPr>
          <w:trHeight w:val="1130" w:hRule="atLeast"/>
        </w:trPr>
        <w:tc>
          <w:tcPr>
            <w:tcW w:w="706" w:type="dxa"/>
            <w:vMerge/>
            <w:tcBorders>
              <w:top w:val="nil"/>
            </w:tcBorders>
            <w:shd w:val="clear" w:color="auto" w:fill="DEEAF6"/>
          </w:tcPr>
          <w:p>
            <w:pPr>
              <w:rPr>
                <w:sz w:val="2"/>
                <w:szCs w:val="2"/>
              </w:rPr>
            </w:pPr>
          </w:p>
        </w:tc>
        <w:tc>
          <w:tcPr>
            <w:tcW w:w="2979" w:type="dxa"/>
            <w:vMerge/>
            <w:tcBorders>
              <w:top w:val="nil"/>
            </w:tcBorders>
            <w:shd w:val="clear" w:color="auto" w:fill="DEEAF6"/>
          </w:tcPr>
          <w:p>
            <w:pPr>
              <w:rPr>
                <w:sz w:val="2"/>
                <w:szCs w:val="2"/>
              </w:rPr>
            </w:pPr>
          </w:p>
        </w:tc>
        <w:tc>
          <w:tcPr>
            <w:tcW w:w="556" w:type="dxa"/>
            <w:shd w:val="clear" w:color="auto" w:fill="D9E1F3"/>
            <w:textDirection w:val="btLr"/>
          </w:tcPr>
          <w:p>
            <w:pPr>
              <w:pStyle w:val="TableParagraph"/>
              <w:spacing w:line="230" w:lineRule="atLeast" w:before="71"/>
              <w:ind w:left="369" w:right="187" w:hanging="185"/>
              <w:rPr>
                <w:rFonts w:ascii="Arial"/>
                <w:b/>
                <w:sz w:val="20"/>
              </w:rPr>
            </w:pPr>
            <w:r>
              <w:rPr>
                <w:rFonts w:ascii="Arial"/>
                <w:b/>
                <w:spacing w:val="-2"/>
                <w:sz w:val="20"/>
              </w:rPr>
              <w:t>Built-</w:t>
            </w:r>
            <w:r>
              <w:rPr>
                <w:rFonts w:ascii="Arial"/>
                <w:b/>
                <w:spacing w:val="-2"/>
                <w:sz w:val="20"/>
              </w:rPr>
              <w:t>up </w:t>
            </w:r>
            <w:r>
              <w:rPr>
                <w:rFonts w:ascii="Arial"/>
                <w:b/>
                <w:spacing w:val="-4"/>
                <w:sz w:val="20"/>
              </w:rPr>
              <w:t>Unit</w:t>
            </w:r>
          </w:p>
        </w:tc>
        <w:tc>
          <w:tcPr>
            <w:tcW w:w="2990" w:type="dxa"/>
          </w:tcPr>
          <w:p>
            <w:pPr>
              <w:pStyle w:val="TableParagraph"/>
              <w:spacing w:before="215"/>
              <w:rPr>
                <w:rFonts w:ascii="Arial"/>
                <w:b/>
                <w:sz w:val="20"/>
              </w:rPr>
            </w:pPr>
          </w:p>
          <w:p>
            <w:pPr>
              <w:pStyle w:val="TableParagraph"/>
              <w:spacing w:before="1"/>
              <w:ind w:left="670"/>
              <w:rPr>
                <w:rFonts w:ascii="Arial"/>
                <w:b/>
                <w:sz w:val="20"/>
              </w:rPr>
            </w:pPr>
            <w:r>
              <w:rPr>
                <w:rFonts w:ascii="Arial"/>
                <w:b/>
                <w:sz w:val="20"/>
              </w:rPr>
              <w:t>Market</w:t>
            </w:r>
            <w:r>
              <w:rPr>
                <w:rFonts w:ascii="Arial"/>
                <w:b/>
                <w:spacing w:val="-3"/>
                <w:sz w:val="20"/>
              </w:rPr>
              <w:t> </w:t>
            </w:r>
            <w:r>
              <w:rPr>
                <w:rFonts w:ascii="Arial"/>
                <w:b/>
                <w:spacing w:val="-2"/>
                <w:sz w:val="20"/>
              </w:rPr>
              <w:t>Approach</w:t>
            </w:r>
          </w:p>
        </w:tc>
        <w:tc>
          <w:tcPr>
            <w:tcW w:w="3404" w:type="dxa"/>
          </w:tcPr>
          <w:p>
            <w:pPr>
              <w:pStyle w:val="TableParagraph"/>
              <w:spacing w:before="100"/>
              <w:rPr>
                <w:rFonts w:ascii="Arial"/>
                <w:b/>
                <w:sz w:val="20"/>
              </w:rPr>
            </w:pPr>
          </w:p>
          <w:p>
            <w:pPr>
              <w:pStyle w:val="TableParagraph"/>
              <w:ind w:left="1343" w:hanging="860"/>
              <w:rPr>
                <w:rFonts w:ascii="Arial"/>
                <w:b/>
                <w:sz w:val="20"/>
              </w:rPr>
            </w:pPr>
            <w:r>
              <w:rPr>
                <w:rFonts w:ascii="Arial"/>
                <w:b/>
                <w:sz w:val="20"/>
              </w:rPr>
              <w:t>Market</w:t>
            </w:r>
            <w:r>
              <w:rPr>
                <w:rFonts w:ascii="Arial"/>
                <w:b/>
                <w:spacing w:val="-14"/>
                <w:sz w:val="20"/>
              </w:rPr>
              <w:t> </w:t>
            </w:r>
            <w:r>
              <w:rPr>
                <w:rFonts w:ascii="Arial"/>
                <w:b/>
                <w:sz w:val="20"/>
              </w:rPr>
              <w:t>Comparable</w:t>
            </w:r>
            <w:r>
              <w:rPr>
                <w:rFonts w:ascii="Arial"/>
                <w:b/>
                <w:spacing w:val="-14"/>
                <w:sz w:val="20"/>
              </w:rPr>
              <w:t> </w:t>
            </w:r>
            <w:r>
              <w:rPr>
                <w:rFonts w:ascii="Arial"/>
                <w:b/>
                <w:sz w:val="20"/>
              </w:rPr>
              <w:t>Sales </w:t>
            </w:r>
            <w:r>
              <w:rPr>
                <w:rFonts w:ascii="Arial"/>
                <w:b/>
                <w:spacing w:val="-2"/>
                <w:sz w:val="20"/>
              </w:rPr>
              <w:t>Method</w:t>
            </w:r>
          </w:p>
        </w:tc>
      </w:tr>
      <w:tr>
        <w:trPr>
          <w:trHeight w:val="230" w:hRule="atLeast"/>
        </w:trPr>
        <w:tc>
          <w:tcPr>
            <w:tcW w:w="706" w:type="dxa"/>
            <w:shd w:val="clear" w:color="auto" w:fill="DEEAF6"/>
          </w:tcPr>
          <w:p>
            <w:pPr>
              <w:pStyle w:val="TableParagraph"/>
              <w:spacing w:line="210" w:lineRule="exact"/>
              <w:ind w:right="142"/>
              <w:jc w:val="right"/>
              <w:rPr>
                <w:sz w:val="20"/>
              </w:rPr>
            </w:pPr>
            <w:r>
              <w:rPr>
                <w:spacing w:val="-2"/>
                <w:sz w:val="20"/>
              </w:rPr>
              <w:t>xxvi.</w:t>
            </w:r>
          </w:p>
        </w:tc>
        <w:tc>
          <w:tcPr>
            <w:tcW w:w="2979" w:type="dxa"/>
            <w:shd w:val="clear" w:color="auto" w:fill="DEEAF6"/>
          </w:tcPr>
          <w:p>
            <w:pPr>
              <w:pStyle w:val="TableParagraph"/>
              <w:spacing w:line="210" w:lineRule="exact"/>
              <w:ind w:left="107"/>
              <w:rPr>
                <w:sz w:val="20"/>
              </w:rPr>
            </w:pPr>
            <w:r>
              <w:rPr>
                <w:sz w:val="20"/>
              </w:rPr>
              <w:t>Type</w:t>
            </w:r>
            <w:r>
              <w:rPr>
                <w:spacing w:val="-5"/>
                <w:sz w:val="20"/>
              </w:rPr>
              <w:t> </w:t>
            </w:r>
            <w:r>
              <w:rPr>
                <w:sz w:val="20"/>
              </w:rPr>
              <w:t>of</w:t>
            </w:r>
            <w:r>
              <w:rPr>
                <w:spacing w:val="-4"/>
                <w:sz w:val="20"/>
              </w:rPr>
              <w:t> </w:t>
            </w:r>
            <w:r>
              <w:rPr>
                <w:sz w:val="20"/>
              </w:rPr>
              <w:t>Source</w:t>
            </w:r>
            <w:r>
              <w:rPr>
                <w:spacing w:val="-3"/>
                <w:sz w:val="20"/>
              </w:rPr>
              <w:t> </w:t>
            </w:r>
            <w:r>
              <w:rPr>
                <w:sz w:val="20"/>
              </w:rPr>
              <w:t>of</w:t>
            </w:r>
            <w:r>
              <w:rPr>
                <w:spacing w:val="-4"/>
                <w:sz w:val="20"/>
              </w:rPr>
              <w:t> </w:t>
            </w:r>
            <w:r>
              <w:rPr>
                <w:spacing w:val="-2"/>
                <w:sz w:val="20"/>
              </w:rPr>
              <w:t>Information</w:t>
            </w:r>
          </w:p>
        </w:tc>
        <w:tc>
          <w:tcPr>
            <w:tcW w:w="6950" w:type="dxa"/>
            <w:gridSpan w:val="3"/>
          </w:tcPr>
          <w:p>
            <w:pPr>
              <w:pStyle w:val="TableParagraph"/>
              <w:spacing w:line="210" w:lineRule="exact"/>
              <w:ind w:left="107"/>
              <w:rPr>
                <w:sz w:val="20"/>
              </w:rPr>
            </w:pPr>
            <w:r>
              <w:rPr>
                <w:sz w:val="20"/>
              </w:rPr>
              <w:t>Level</w:t>
            </w:r>
            <w:r>
              <w:rPr>
                <w:spacing w:val="-5"/>
                <w:sz w:val="20"/>
              </w:rPr>
              <w:t> </w:t>
            </w:r>
            <w:r>
              <w:rPr>
                <w:sz w:val="20"/>
              </w:rPr>
              <w:t>3</w:t>
            </w:r>
            <w:r>
              <w:rPr>
                <w:spacing w:val="-6"/>
                <w:sz w:val="20"/>
              </w:rPr>
              <w:t> </w:t>
            </w:r>
            <w:r>
              <w:rPr>
                <w:sz w:val="20"/>
              </w:rPr>
              <w:t>Input</w:t>
            </w:r>
            <w:r>
              <w:rPr>
                <w:spacing w:val="-6"/>
                <w:sz w:val="20"/>
              </w:rPr>
              <w:t> </w:t>
            </w:r>
            <w:r>
              <w:rPr>
                <w:spacing w:val="-2"/>
                <w:sz w:val="20"/>
              </w:rPr>
              <w:t>(Tertiary)</w:t>
            </w:r>
          </w:p>
        </w:tc>
      </w:tr>
      <w:tr>
        <w:trPr>
          <w:trHeight w:val="323" w:hRule="atLeast"/>
        </w:trPr>
        <w:tc>
          <w:tcPr>
            <w:tcW w:w="706" w:type="dxa"/>
            <w:vMerge w:val="restart"/>
            <w:shd w:val="clear" w:color="auto" w:fill="DEEAF6"/>
          </w:tcPr>
          <w:p>
            <w:pPr>
              <w:pStyle w:val="TableParagraph"/>
              <w:spacing w:line="227" w:lineRule="exact"/>
              <w:ind w:left="112"/>
              <w:rPr>
                <w:sz w:val="20"/>
              </w:rPr>
            </w:pPr>
            <w:r>
              <w:rPr>
                <w:spacing w:val="-2"/>
                <w:sz w:val="20"/>
              </w:rPr>
              <w:t>xxvii.</w:t>
            </w:r>
          </w:p>
        </w:tc>
        <w:tc>
          <w:tcPr>
            <w:tcW w:w="9929" w:type="dxa"/>
            <w:gridSpan w:val="4"/>
            <w:tcBorders>
              <w:bottom w:val="single" w:sz="4" w:space="0" w:color="000000"/>
            </w:tcBorders>
            <w:shd w:val="clear" w:color="auto" w:fill="DEEAF6"/>
          </w:tcPr>
          <w:p>
            <w:pPr>
              <w:pStyle w:val="TableParagraph"/>
              <w:spacing w:before="42"/>
              <w:ind w:left="107"/>
              <w:rPr>
                <w:rFonts w:ascii="Arial"/>
                <w:b/>
                <w:sz w:val="20"/>
              </w:rPr>
            </w:pPr>
            <w:r>
              <w:rPr>
                <w:rFonts w:ascii="Arial"/>
                <w:b/>
                <w:sz w:val="20"/>
              </w:rPr>
              <w:t>Market</w:t>
            </w:r>
            <w:r>
              <w:rPr>
                <w:rFonts w:ascii="Arial"/>
                <w:b/>
                <w:spacing w:val="-5"/>
                <w:sz w:val="20"/>
              </w:rPr>
              <w:t> </w:t>
            </w:r>
            <w:r>
              <w:rPr>
                <w:rFonts w:ascii="Arial"/>
                <w:b/>
                <w:spacing w:val="-2"/>
                <w:sz w:val="20"/>
              </w:rPr>
              <w:t>Comparable</w:t>
            </w:r>
          </w:p>
        </w:tc>
      </w:tr>
      <w:tr>
        <w:trPr>
          <w:trHeight w:val="229" w:hRule="atLeast"/>
        </w:trPr>
        <w:tc>
          <w:tcPr>
            <w:tcW w:w="706" w:type="dxa"/>
            <w:vMerge/>
            <w:tcBorders>
              <w:top w:val="nil"/>
            </w:tcBorders>
            <w:shd w:val="clear" w:color="auto" w:fill="DEEAF6"/>
          </w:tcPr>
          <w:p>
            <w:pPr>
              <w:rPr>
                <w:sz w:val="2"/>
                <w:szCs w:val="2"/>
              </w:rPr>
            </w:pPr>
          </w:p>
        </w:tc>
        <w:tc>
          <w:tcPr>
            <w:tcW w:w="2979" w:type="dxa"/>
            <w:vMerge w:val="restart"/>
            <w:tcBorders>
              <w:top w:val="single" w:sz="4" w:space="0" w:color="000000"/>
              <w:right w:val="single" w:sz="4" w:space="0" w:color="000000"/>
            </w:tcBorders>
            <w:shd w:val="clear" w:color="auto" w:fill="DEEAF6"/>
          </w:tcPr>
          <w:p>
            <w:pPr>
              <w:pStyle w:val="TableParagraph"/>
              <w:ind w:left="107" w:right="60"/>
              <w:rPr>
                <w:rFonts w:ascii="Arial"/>
                <w:i/>
                <w:sz w:val="20"/>
              </w:rPr>
            </w:pPr>
            <w:r>
              <w:rPr>
                <w:sz w:val="20"/>
              </w:rPr>
              <w:t>References on prevailing market</w:t>
            </w:r>
            <w:r>
              <w:rPr>
                <w:spacing w:val="-9"/>
                <w:sz w:val="20"/>
              </w:rPr>
              <w:t> </w:t>
            </w:r>
            <w:r>
              <w:rPr>
                <w:sz w:val="20"/>
              </w:rPr>
              <w:t>Rate/</w:t>
            </w:r>
            <w:r>
              <w:rPr>
                <w:spacing w:val="-9"/>
                <w:sz w:val="20"/>
              </w:rPr>
              <w:t> </w:t>
            </w:r>
            <w:r>
              <w:rPr>
                <w:sz w:val="20"/>
              </w:rPr>
              <w:t>Price</w:t>
            </w:r>
            <w:r>
              <w:rPr>
                <w:spacing w:val="-9"/>
                <w:sz w:val="20"/>
              </w:rPr>
              <w:t> </w:t>
            </w:r>
            <w:r>
              <w:rPr>
                <w:sz w:val="20"/>
              </w:rPr>
              <w:t>trend</w:t>
            </w:r>
            <w:r>
              <w:rPr>
                <w:spacing w:val="-8"/>
                <w:sz w:val="20"/>
              </w:rPr>
              <w:t> </w:t>
            </w:r>
            <w:r>
              <w:rPr>
                <w:sz w:val="20"/>
              </w:rPr>
              <w:t>of</w:t>
            </w:r>
            <w:r>
              <w:rPr>
                <w:spacing w:val="-7"/>
                <w:sz w:val="20"/>
              </w:rPr>
              <w:t> </w:t>
            </w:r>
            <w:r>
              <w:rPr>
                <w:sz w:val="20"/>
              </w:rPr>
              <w:t>the property and Details of the sources from where the information is gathered </w:t>
            </w:r>
            <w:r>
              <w:rPr>
                <w:rFonts w:ascii="Arial"/>
                <w:i/>
                <w:sz w:val="20"/>
              </w:rPr>
              <w:t>(from property search sites &amp; local </w:t>
            </w:r>
            <w:r>
              <w:rPr>
                <w:rFonts w:ascii="Arial"/>
                <w:i/>
                <w:spacing w:val="-2"/>
                <w:sz w:val="20"/>
              </w:rPr>
              <w:t>information)</w:t>
            </w:r>
          </w:p>
        </w:tc>
        <w:tc>
          <w:tcPr>
            <w:tcW w:w="556"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25" w:lineRule="exact"/>
              <w:ind w:left="105"/>
              <w:rPr>
                <w:rFonts w:ascii="Arial"/>
                <w:b/>
                <w:sz w:val="20"/>
              </w:rPr>
            </w:pPr>
            <w:r>
              <w:rPr>
                <w:rFonts w:ascii="Arial"/>
                <w:b/>
                <w:spacing w:val="-5"/>
                <w:sz w:val="20"/>
              </w:rPr>
              <w:t>1.</w:t>
            </w:r>
          </w:p>
        </w:tc>
        <w:tc>
          <w:tcPr>
            <w:tcW w:w="2990"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15"/>
              <w:rPr>
                <w:sz w:val="20"/>
              </w:rPr>
            </w:pPr>
            <w:r>
              <w:rPr>
                <w:spacing w:val="-4"/>
                <w:sz w:val="20"/>
              </w:rPr>
              <w:t>Name:</w:t>
            </w:r>
          </w:p>
        </w:tc>
        <w:tc>
          <w:tcPr>
            <w:tcW w:w="3404" w:type="dxa"/>
            <w:tcBorders>
              <w:top w:val="single" w:sz="4" w:space="0" w:color="000000"/>
              <w:left w:val="single" w:sz="4" w:space="0" w:color="000000"/>
            </w:tcBorders>
          </w:tcPr>
          <w:p>
            <w:pPr>
              <w:pStyle w:val="TableParagraph"/>
              <w:spacing w:line="210" w:lineRule="exact"/>
              <w:ind w:left="104"/>
              <w:rPr>
                <w:sz w:val="20"/>
              </w:rPr>
            </w:pPr>
            <w:r>
              <w:rPr>
                <w:sz w:val="20"/>
              </w:rPr>
              <w:t>Mr.</w:t>
            </w:r>
            <w:r>
              <w:rPr>
                <w:spacing w:val="-4"/>
                <w:sz w:val="20"/>
              </w:rPr>
              <w:t> </w:t>
            </w:r>
            <w:r>
              <w:rPr>
                <w:spacing w:val="-2"/>
                <w:sz w:val="20"/>
              </w:rPr>
              <w:t>Santosh</w:t>
            </w:r>
          </w:p>
        </w:tc>
      </w:tr>
      <w:tr>
        <w:trPr>
          <w:trHeight w:val="230" w:hRule="atLeast"/>
        </w:trPr>
        <w:tc>
          <w:tcPr>
            <w:tcW w:w="706" w:type="dxa"/>
            <w:vMerge/>
            <w:tcBorders>
              <w:top w:val="nil"/>
            </w:tcBorders>
            <w:shd w:val="clear" w:color="auto" w:fill="DEEAF6"/>
          </w:tcPr>
          <w:p>
            <w:pPr>
              <w:rPr>
                <w:sz w:val="2"/>
                <w:szCs w:val="2"/>
              </w:rPr>
            </w:pPr>
          </w:p>
        </w:tc>
        <w:tc>
          <w:tcPr>
            <w:tcW w:w="2979" w:type="dxa"/>
            <w:vMerge/>
            <w:tcBorders>
              <w:top w:val="nil"/>
              <w:right w:val="single" w:sz="4" w:space="0" w:color="000000"/>
            </w:tcBorders>
            <w:shd w:val="clear" w:color="auto" w:fill="DEEAF6"/>
          </w:tcPr>
          <w:p>
            <w:pPr>
              <w:rPr>
                <w:sz w:val="2"/>
                <w:szCs w:val="2"/>
              </w:rPr>
            </w:pPr>
          </w:p>
        </w:tc>
        <w:tc>
          <w:tcPr>
            <w:tcW w:w="556" w:type="dxa"/>
            <w:vMerge/>
            <w:tcBorders>
              <w:top w:val="nil"/>
              <w:left w:val="single" w:sz="4" w:space="0" w:color="000000"/>
              <w:bottom w:val="single" w:sz="4" w:space="0" w:color="000000"/>
              <w:right w:val="single" w:sz="4" w:space="0" w:color="000000"/>
            </w:tcBorders>
          </w:tcPr>
          <w:p>
            <w:pPr>
              <w:rPr>
                <w:sz w:val="2"/>
                <w:szCs w:val="2"/>
              </w:rPr>
            </w:pPr>
          </w:p>
        </w:tc>
        <w:tc>
          <w:tcPr>
            <w:tcW w:w="2990"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15"/>
              <w:rPr>
                <w:sz w:val="20"/>
              </w:rPr>
            </w:pPr>
            <w:r>
              <w:rPr>
                <w:sz w:val="20"/>
              </w:rPr>
              <w:t>Contact</w:t>
            </w:r>
            <w:r>
              <w:rPr>
                <w:spacing w:val="-7"/>
                <w:sz w:val="20"/>
              </w:rPr>
              <w:t> </w:t>
            </w:r>
            <w:r>
              <w:rPr>
                <w:spacing w:val="-4"/>
                <w:sz w:val="20"/>
              </w:rPr>
              <w:t>No.:</w:t>
            </w:r>
          </w:p>
        </w:tc>
        <w:tc>
          <w:tcPr>
            <w:tcW w:w="3404" w:type="dxa"/>
            <w:tcBorders>
              <w:left w:val="single" w:sz="4" w:space="0" w:color="000000"/>
            </w:tcBorders>
          </w:tcPr>
          <w:p>
            <w:pPr>
              <w:pStyle w:val="TableParagraph"/>
              <w:spacing w:line="210" w:lineRule="exact"/>
              <w:ind w:left="104"/>
              <w:rPr>
                <w:sz w:val="20"/>
              </w:rPr>
            </w:pPr>
            <w:r>
              <w:rPr>
                <w:spacing w:val="-2"/>
                <w:sz w:val="20"/>
              </w:rPr>
              <w:t>91-9892602882</w:t>
            </w:r>
          </w:p>
        </w:tc>
      </w:tr>
      <w:tr>
        <w:trPr>
          <w:trHeight w:val="239" w:hRule="atLeast"/>
        </w:trPr>
        <w:tc>
          <w:tcPr>
            <w:tcW w:w="706" w:type="dxa"/>
            <w:vMerge/>
            <w:tcBorders>
              <w:top w:val="nil"/>
            </w:tcBorders>
            <w:shd w:val="clear" w:color="auto" w:fill="DEEAF6"/>
          </w:tcPr>
          <w:p>
            <w:pPr>
              <w:rPr>
                <w:sz w:val="2"/>
                <w:szCs w:val="2"/>
              </w:rPr>
            </w:pPr>
          </w:p>
        </w:tc>
        <w:tc>
          <w:tcPr>
            <w:tcW w:w="2979" w:type="dxa"/>
            <w:vMerge/>
            <w:tcBorders>
              <w:top w:val="nil"/>
              <w:right w:val="single" w:sz="4" w:space="0" w:color="000000"/>
            </w:tcBorders>
            <w:shd w:val="clear" w:color="auto" w:fill="DEEAF6"/>
          </w:tcPr>
          <w:p>
            <w:pPr>
              <w:rPr>
                <w:sz w:val="2"/>
                <w:szCs w:val="2"/>
              </w:rPr>
            </w:pPr>
          </w:p>
        </w:tc>
        <w:tc>
          <w:tcPr>
            <w:tcW w:w="556" w:type="dxa"/>
            <w:vMerge/>
            <w:tcBorders>
              <w:top w:val="nil"/>
              <w:left w:val="single" w:sz="4" w:space="0" w:color="000000"/>
              <w:bottom w:val="single" w:sz="4" w:space="0" w:color="000000"/>
              <w:right w:val="single" w:sz="4" w:space="0" w:color="000000"/>
            </w:tcBorders>
          </w:tcPr>
          <w:p>
            <w:pPr>
              <w:rPr>
                <w:sz w:val="2"/>
                <w:szCs w:val="2"/>
              </w:rPr>
            </w:pPr>
          </w:p>
        </w:tc>
        <w:tc>
          <w:tcPr>
            <w:tcW w:w="2990" w:type="dxa"/>
            <w:tcBorders>
              <w:top w:val="single" w:sz="4" w:space="0" w:color="000000"/>
              <w:left w:val="single" w:sz="4" w:space="0" w:color="000000"/>
              <w:bottom w:val="single" w:sz="4" w:space="0" w:color="000000"/>
              <w:right w:val="single" w:sz="4" w:space="0" w:color="000000"/>
            </w:tcBorders>
          </w:tcPr>
          <w:p>
            <w:pPr>
              <w:pStyle w:val="TableParagraph"/>
              <w:spacing w:line="220" w:lineRule="exact"/>
              <w:ind w:left="115"/>
              <w:rPr>
                <w:sz w:val="20"/>
              </w:rPr>
            </w:pPr>
            <w:r>
              <w:rPr>
                <w:sz w:val="20"/>
              </w:rPr>
              <w:t>Nature</w:t>
            </w:r>
            <w:r>
              <w:rPr>
                <w:spacing w:val="-5"/>
                <w:sz w:val="20"/>
              </w:rPr>
              <w:t> </w:t>
            </w:r>
            <w:r>
              <w:rPr>
                <w:sz w:val="20"/>
              </w:rPr>
              <w:t>of</w:t>
            </w:r>
            <w:r>
              <w:rPr>
                <w:spacing w:val="-5"/>
                <w:sz w:val="20"/>
              </w:rPr>
              <w:t> </w:t>
            </w:r>
            <w:r>
              <w:rPr>
                <w:spacing w:val="-2"/>
                <w:sz w:val="20"/>
              </w:rPr>
              <w:t>reference:</w:t>
            </w:r>
          </w:p>
        </w:tc>
        <w:tc>
          <w:tcPr>
            <w:tcW w:w="3404" w:type="dxa"/>
            <w:tcBorders>
              <w:left w:val="single" w:sz="4" w:space="0" w:color="000000"/>
            </w:tcBorders>
          </w:tcPr>
          <w:p>
            <w:pPr>
              <w:pStyle w:val="TableParagraph"/>
              <w:spacing w:line="220" w:lineRule="exact"/>
              <w:ind w:left="104"/>
              <w:rPr>
                <w:sz w:val="20"/>
              </w:rPr>
            </w:pPr>
            <w:r>
              <w:rPr>
                <w:sz w:val="20"/>
              </w:rPr>
              <w:t>Property</w:t>
            </w:r>
            <w:r>
              <w:rPr>
                <w:spacing w:val="-10"/>
                <w:sz w:val="20"/>
              </w:rPr>
              <w:t> </w:t>
            </w:r>
            <w:r>
              <w:rPr>
                <w:spacing w:val="-2"/>
                <w:sz w:val="20"/>
              </w:rPr>
              <w:t>Consultant</w:t>
            </w:r>
          </w:p>
        </w:tc>
      </w:tr>
      <w:tr>
        <w:trPr>
          <w:trHeight w:val="230" w:hRule="atLeast"/>
        </w:trPr>
        <w:tc>
          <w:tcPr>
            <w:tcW w:w="706" w:type="dxa"/>
            <w:vMerge/>
            <w:tcBorders>
              <w:top w:val="nil"/>
            </w:tcBorders>
            <w:shd w:val="clear" w:color="auto" w:fill="DEEAF6"/>
          </w:tcPr>
          <w:p>
            <w:pPr>
              <w:rPr>
                <w:sz w:val="2"/>
                <w:szCs w:val="2"/>
              </w:rPr>
            </w:pPr>
          </w:p>
        </w:tc>
        <w:tc>
          <w:tcPr>
            <w:tcW w:w="2979" w:type="dxa"/>
            <w:vMerge/>
            <w:tcBorders>
              <w:top w:val="nil"/>
              <w:right w:val="single" w:sz="4" w:space="0" w:color="000000"/>
            </w:tcBorders>
            <w:shd w:val="clear" w:color="auto" w:fill="DEEAF6"/>
          </w:tcPr>
          <w:p>
            <w:pPr>
              <w:rPr>
                <w:sz w:val="2"/>
                <w:szCs w:val="2"/>
              </w:rPr>
            </w:pPr>
          </w:p>
        </w:tc>
        <w:tc>
          <w:tcPr>
            <w:tcW w:w="556" w:type="dxa"/>
            <w:vMerge/>
            <w:tcBorders>
              <w:top w:val="nil"/>
              <w:left w:val="single" w:sz="4" w:space="0" w:color="000000"/>
              <w:bottom w:val="single" w:sz="4" w:space="0" w:color="000000"/>
              <w:right w:val="single" w:sz="4" w:space="0" w:color="000000"/>
            </w:tcBorders>
          </w:tcPr>
          <w:p>
            <w:pPr>
              <w:rPr>
                <w:sz w:val="2"/>
                <w:szCs w:val="2"/>
              </w:rPr>
            </w:pPr>
          </w:p>
        </w:tc>
        <w:tc>
          <w:tcPr>
            <w:tcW w:w="2990"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15"/>
              <w:rPr>
                <w:sz w:val="20"/>
              </w:rPr>
            </w:pPr>
            <w:r>
              <w:rPr>
                <w:sz w:val="20"/>
              </w:rPr>
              <w:t>Size</w:t>
            </w:r>
            <w:r>
              <w:rPr>
                <w:spacing w:val="-4"/>
                <w:sz w:val="20"/>
              </w:rPr>
              <w:t> </w:t>
            </w:r>
            <w:r>
              <w:rPr>
                <w:sz w:val="20"/>
              </w:rPr>
              <w:t>of</w:t>
            </w:r>
            <w:r>
              <w:rPr>
                <w:spacing w:val="-3"/>
                <w:sz w:val="20"/>
              </w:rPr>
              <w:t> </w:t>
            </w:r>
            <w:r>
              <w:rPr>
                <w:sz w:val="20"/>
              </w:rPr>
              <w:t>the</w:t>
            </w:r>
            <w:r>
              <w:rPr>
                <w:spacing w:val="-3"/>
                <w:sz w:val="20"/>
              </w:rPr>
              <w:t> </w:t>
            </w:r>
            <w:r>
              <w:rPr>
                <w:spacing w:val="-2"/>
                <w:sz w:val="20"/>
              </w:rPr>
              <w:t>Property:</w:t>
            </w:r>
          </w:p>
        </w:tc>
        <w:tc>
          <w:tcPr>
            <w:tcW w:w="3404" w:type="dxa"/>
            <w:tcBorders>
              <w:left w:val="single" w:sz="4" w:space="0" w:color="000000"/>
            </w:tcBorders>
          </w:tcPr>
          <w:p>
            <w:pPr>
              <w:pStyle w:val="TableParagraph"/>
              <w:spacing w:line="210" w:lineRule="exact"/>
              <w:ind w:left="104"/>
              <w:rPr>
                <w:sz w:val="20"/>
              </w:rPr>
            </w:pPr>
            <w:r>
              <w:rPr>
                <w:sz w:val="20"/>
              </w:rPr>
              <w:t>1300</w:t>
            </w:r>
            <w:r>
              <w:rPr>
                <w:spacing w:val="-8"/>
                <w:sz w:val="20"/>
              </w:rPr>
              <w:t> </w:t>
            </w:r>
            <w:r>
              <w:rPr>
                <w:sz w:val="20"/>
              </w:rPr>
              <w:t>sq.ft.</w:t>
            </w:r>
            <w:r>
              <w:rPr>
                <w:spacing w:val="-6"/>
                <w:sz w:val="20"/>
              </w:rPr>
              <w:t> </w:t>
            </w:r>
            <w:r>
              <w:rPr>
                <w:sz w:val="20"/>
              </w:rPr>
              <w:t>Duplex</w:t>
            </w:r>
            <w:r>
              <w:rPr>
                <w:spacing w:val="-5"/>
                <w:sz w:val="20"/>
              </w:rPr>
              <w:t> </w:t>
            </w:r>
            <w:r>
              <w:rPr>
                <w:spacing w:val="-4"/>
                <w:sz w:val="20"/>
              </w:rPr>
              <w:t>Flat</w:t>
            </w:r>
          </w:p>
        </w:tc>
      </w:tr>
      <w:tr>
        <w:trPr>
          <w:trHeight w:val="230" w:hRule="atLeast"/>
        </w:trPr>
        <w:tc>
          <w:tcPr>
            <w:tcW w:w="706" w:type="dxa"/>
            <w:vMerge/>
            <w:tcBorders>
              <w:top w:val="nil"/>
            </w:tcBorders>
            <w:shd w:val="clear" w:color="auto" w:fill="DEEAF6"/>
          </w:tcPr>
          <w:p>
            <w:pPr>
              <w:rPr>
                <w:sz w:val="2"/>
                <w:szCs w:val="2"/>
              </w:rPr>
            </w:pPr>
          </w:p>
        </w:tc>
        <w:tc>
          <w:tcPr>
            <w:tcW w:w="2979" w:type="dxa"/>
            <w:vMerge/>
            <w:tcBorders>
              <w:top w:val="nil"/>
              <w:right w:val="single" w:sz="4" w:space="0" w:color="000000"/>
            </w:tcBorders>
            <w:shd w:val="clear" w:color="auto" w:fill="DEEAF6"/>
          </w:tcPr>
          <w:p>
            <w:pPr>
              <w:rPr>
                <w:sz w:val="2"/>
                <w:szCs w:val="2"/>
              </w:rPr>
            </w:pPr>
          </w:p>
        </w:tc>
        <w:tc>
          <w:tcPr>
            <w:tcW w:w="556" w:type="dxa"/>
            <w:vMerge/>
            <w:tcBorders>
              <w:top w:val="nil"/>
              <w:left w:val="single" w:sz="4" w:space="0" w:color="000000"/>
              <w:bottom w:val="single" w:sz="4" w:space="0" w:color="000000"/>
              <w:right w:val="single" w:sz="4" w:space="0" w:color="000000"/>
            </w:tcBorders>
          </w:tcPr>
          <w:p>
            <w:pPr>
              <w:rPr>
                <w:sz w:val="2"/>
                <w:szCs w:val="2"/>
              </w:rPr>
            </w:pPr>
          </w:p>
        </w:tc>
        <w:tc>
          <w:tcPr>
            <w:tcW w:w="2990"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15"/>
              <w:rPr>
                <w:sz w:val="20"/>
              </w:rPr>
            </w:pPr>
            <w:r>
              <w:rPr>
                <w:spacing w:val="-2"/>
                <w:sz w:val="20"/>
              </w:rPr>
              <w:t>Location:</w:t>
            </w:r>
          </w:p>
        </w:tc>
        <w:tc>
          <w:tcPr>
            <w:tcW w:w="3404" w:type="dxa"/>
            <w:tcBorders>
              <w:left w:val="single" w:sz="4" w:space="0" w:color="000000"/>
            </w:tcBorders>
          </w:tcPr>
          <w:p>
            <w:pPr>
              <w:pStyle w:val="TableParagraph"/>
              <w:spacing w:line="210" w:lineRule="exact"/>
              <w:ind w:left="104"/>
              <w:rPr>
                <w:sz w:val="20"/>
              </w:rPr>
            </w:pPr>
            <w:r>
              <w:rPr>
                <w:sz w:val="20"/>
              </w:rPr>
              <w:t>Adjoining</w:t>
            </w:r>
            <w:r>
              <w:rPr>
                <w:spacing w:val="-10"/>
                <w:sz w:val="20"/>
              </w:rPr>
              <w:t> </w:t>
            </w:r>
            <w:r>
              <w:rPr>
                <w:sz w:val="20"/>
              </w:rPr>
              <w:t>our</w:t>
            </w:r>
            <w:r>
              <w:rPr>
                <w:spacing w:val="-9"/>
                <w:sz w:val="20"/>
              </w:rPr>
              <w:t> </w:t>
            </w:r>
            <w:r>
              <w:rPr>
                <w:spacing w:val="-2"/>
                <w:sz w:val="20"/>
              </w:rPr>
              <w:t>building</w:t>
            </w:r>
          </w:p>
        </w:tc>
      </w:tr>
      <w:tr>
        <w:trPr>
          <w:trHeight w:val="460" w:hRule="atLeast"/>
        </w:trPr>
        <w:tc>
          <w:tcPr>
            <w:tcW w:w="706" w:type="dxa"/>
            <w:vMerge/>
            <w:tcBorders>
              <w:top w:val="nil"/>
            </w:tcBorders>
            <w:shd w:val="clear" w:color="auto" w:fill="DEEAF6"/>
          </w:tcPr>
          <w:p>
            <w:pPr>
              <w:rPr>
                <w:sz w:val="2"/>
                <w:szCs w:val="2"/>
              </w:rPr>
            </w:pPr>
          </w:p>
        </w:tc>
        <w:tc>
          <w:tcPr>
            <w:tcW w:w="2979" w:type="dxa"/>
            <w:vMerge/>
            <w:tcBorders>
              <w:top w:val="nil"/>
              <w:right w:val="single" w:sz="4" w:space="0" w:color="000000"/>
            </w:tcBorders>
            <w:shd w:val="clear" w:color="auto" w:fill="DEEAF6"/>
          </w:tcPr>
          <w:p>
            <w:pPr>
              <w:rPr>
                <w:sz w:val="2"/>
                <w:szCs w:val="2"/>
              </w:rPr>
            </w:pPr>
          </w:p>
        </w:tc>
        <w:tc>
          <w:tcPr>
            <w:tcW w:w="556" w:type="dxa"/>
            <w:vMerge/>
            <w:tcBorders>
              <w:top w:val="nil"/>
              <w:left w:val="single" w:sz="4" w:space="0" w:color="000000"/>
              <w:bottom w:val="single" w:sz="4" w:space="0" w:color="000000"/>
              <w:right w:val="single" w:sz="4" w:space="0" w:color="000000"/>
            </w:tcBorders>
          </w:tcPr>
          <w:p>
            <w:pPr>
              <w:rPr>
                <w:sz w:val="2"/>
                <w:szCs w:val="2"/>
              </w:rPr>
            </w:pPr>
          </w:p>
        </w:tc>
        <w:tc>
          <w:tcPr>
            <w:tcW w:w="2990" w:type="dxa"/>
            <w:tcBorders>
              <w:top w:val="single" w:sz="4" w:space="0" w:color="000000"/>
              <w:left w:val="single" w:sz="4" w:space="0" w:color="000000"/>
              <w:bottom w:val="single" w:sz="4" w:space="0" w:color="000000"/>
              <w:right w:val="single" w:sz="4" w:space="0" w:color="000000"/>
            </w:tcBorders>
          </w:tcPr>
          <w:p>
            <w:pPr>
              <w:pStyle w:val="TableParagraph"/>
              <w:spacing w:line="229" w:lineRule="exact"/>
              <w:ind w:left="115"/>
              <w:rPr>
                <w:sz w:val="20"/>
              </w:rPr>
            </w:pPr>
            <w:r>
              <w:rPr>
                <w:sz w:val="20"/>
              </w:rPr>
              <w:t>Rates/</w:t>
            </w:r>
            <w:r>
              <w:rPr>
                <w:spacing w:val="-7"/>
                <w:sz w:val="20"/>
              </w:rPr>
              <w:t> </w:t>
            </w:r>
            <w:r>
              <w:rPr>
                <w:sz w:val="20"/>
              </w:rPr>
              <w:t>Price</w:t>
            </w:r>
            <w:r>
              <w:rPr>
                <w:spacing w:val="-7"/>
                <w:sz w:val="20"/>
              </w:rPr>
              <w:t> </w:t>
            </w:r>
            <w:r>
              <w:rPr>
                <w:spacing w:val="-2"/>
                <w:sz w:val="20"/>
              </w:rPr>
              <w:t>informed:</w:t>
            </w:r>
          </w:p>
        </w:tc>
        <w:tc>
          <w:tcPr>
            <w:tcW w:w="3404" w:type="dxa"/>
            <w:tcBorders>
              <w:left w:val="single" w:sz="4" w:space="0" w:color="000000"/>
            </w:tcBorders>
          </w:tcPr>
          <w:p>
            <w:pPr>
              <w:pStyle w:val="TableParagraph"/>
              <w:spacing w:line="228" w:lineRule="exact"/>
              <w:ind w:left="104" w:right="102"/>
              <w:rPr>
                <w:sz w:val="20"/>
              </w:rPr>
            </w:pPr>
            <w:r>
              <w:rPr>
                <w:sz w:val="20"/>
              </w:rPr>
              <w:t>Rs.</w:t>
            </w:r>
            <w:r>
              <w:rPr>
                <w:spacing w:val="-3"/>
                <w:sz w:val="20"/>
              </w:rPr>
              <w:t> </w:t>
            </w:r>
            <w:r>
              <w:rPr>
                <w:sz w:val="20"/>
              </w:rPr>
              <w:t>50,000/- to</w:t>
            </w:r>
            <w:r>
              <w:rPr>
                <w:spacing w:val="-1"/>
                <w:sz w:val="20"/>
              </w:rPr>
              <w:t> </w:t>
            </w:r>
            <w:r>
              <w:rPr>
                <w:sz w:val="20"/>
              </w:rPr>
              <w:t>60,000/- per</w:t>
            </w:r>
            <w:r>
              <w:rPr>
                <w:spacing w:val="-3"/>
                <w:sz w:val="20"/>
              </w:rPr>
              <w:t> </w:t>
            </w:r>
            <w:r>
              <w:rPr>
                <w:sz w:val="20"/>
              </w:rPr>
              <w:t>sq.ft.</w:t>
            </w:r>
            <w:r>
              <w:rPr>
                <w:spacing w:val="-2"/>
                <w:sz w:val="20"/>
              </w:rPr>
              <w:t> </w:t>
            </w:r>
            <w:r>
              <w:rPr>
                <w:sz w:val="20"/>
              </w:rPr>
              <w:t>of built-up area.</w:t>
            </w:r>
          </w:p>
        </w:tc>
      </w:tr>
      <w:tr>
        <w:trPr>
          <w:trHeight w:val="1151" w:hRule="atLeast"/>
        </w:trPr>
        <w:tc>
          <w:tcPr>
            <w:tcW w:w="706" w:type="dxa"/>
            <w:vMerge/>
            <w:tcBorders>
              <w:top w:val="nil"/>
            </w:tcBorders>
            <w:shd w:val="clear" w:color="auto" w:fill="DEEAF6"/>
          </w:tcPr>
          <w:p>
            <w:pPr>
              <w:rPr>
                <w:sz w:val="2"/>
                <w:szCs w:val="2"/>
              </w:rPr>
            </w:pPr>
          </w:p>
        </w:tc>
        <w:tc>
          <w:tcPr>
            <w:tcW w:w="2979" w:type="dxa"/>
            <w:vMerge/>
            <w:tcBorders>
              <w:top w:val="nil"/>
              <w:right w:val="single" w:sz="4" w:space="0" w:color="000000"/>
            </w:tcBorders>
            <w:shd w:val="clear" w:color="auto" w:fill="DEEAF6"/>
          </w:tcPr>
          <w:p>
            <w:pPr>
              <w:rPr>
                <w:sz w:val="2"/>
                <w:szCs w:val="2"/>
              </w:rPr>
            </w:pPr>
          </w:p>
        </w:tc>
        <w:tc>
          <w:tcPr>
            <w:tcW w:w="556" w:type="dxa"/>
            <w:vMerge/>
            <w:tcBorders>
              <w:top w:val="nil"/>
              <w:left w:val="single" w:sz="4" w:space="0" w:color="000000"/>
              <w:bottom w:val="single" w:sz="4" w:space="0" w:color="000000"/>
              <w:right w:val="single" w:sz="4" w:space="0" w:color="000000"/>
            </w:tcBorders>
          </w:tcPr>
          <w:p>
            <w:pPr>
              <w:rPr>
                <w:sz w:val="2"/>
                <w:szCs w:val="2"/>
              </w:rPr>
            </w:pPr>
          </w:p>
        </w:tc>
        <w:tc>
          <w:tcPr>
            <w:tcW w:w="2990" w:type="dxa"/>
            <w:tcBorders>
              <w:top w:val="single" w:sz="4" w:space="0" w:color="000000"/>
              <w:left w:val="single" w:sz="4" w:space="0" w:color="000000"/>
              <w:bottom w:val="single" w:sz="4" w:space="0" w:color="000000"/>
              <w:right w:val="single" w:sz="4" w:space="0" w:color="000000"/>
            </w:tcBorders>
          </w:tcPr>
          <w:p>
            <w:pPr>
              <w:pStyle w:val="TableParagraph"/>
              <w:ind w:left="115"/>
              <w:rPr>
                <w:sz w:val="20"/>
              </w:rPr>
            </w:pPr>
            <w:r>
              <w:rPr>
                <w:sz w:val="20"/>
              </w:rPr>
              <w:t>Any</w:t>
            </w:r>
            <w:r>
              <w:rPr>
                <w:spacing w:val="-14"/>
                <w:sz w:val="20"/>
              </w:rPr>
              <w:t> </w:t>
            </w:r>
            <w:r>
              <w:rPr>
                <w:sz w:val="20"/>
              </w:rPr>
              <w:t>other</w:t>
            </w:r>
            <w:r>
              <w:rPr>
                <w:spacing w:val="-14"/>
                <w:sz w:val="20"/>
              </w:rPr>
              <w:t> </w:t>
            </w:r>
            <w:r>
              <w:rPr>
                <w:sz w:val="20"/>
              </w:rPr>
              <w:t>details/</w:t>
            </w:r>
            <w:r>
              <w:rPr>
                <w:spacing w:val="-14"/>
                <w:sz w:val="20"/>
              </w:rPr>
              <w:t> </w:t>
            </w:r>
            <w:r>
              <w:rPr>
                <w:sz w:val="20"/>
              </w:rPr>
              <w:t>Discussion </w:t>
            </w:r>
            <w:r>
              <w:rPr>
                <w:spacing w:val="-2"/>
                <w:sz w:val="20"/>
              </w:rPr>
              <w:t>held:</w:t>
            </w:r>
          </w:p>
        </w:tc>
        <w:tc>
          <w:tcPr>
            <w:tcW w:w="3404" w:type="dxa"/>
            <w:tcBorders>
              <w:left w:val="single" w:sz="4" w:space="0" w:color="000000"/>
              <w:bottom w:val="single" w:sz="4" w:space="0" w:color="000000"/>
            </w:tcBorders>
          </w:tcPr>
          <w:p>
            <w:pPr>
              <w:pStyle w:val="TableParagraph"/>
              <w:spacing w:line="230" w:lineRule="exact"/>
              <w:ind w:left="104" w:right="103"/>
              <w:jc w:val="both"/>
              <w:rPr>
                <w:sz w:val="20"/>
              </w:rPr>
            </w:pPr>
            <w:r>
              <w:rPr>
                <w:sz w:val="20"/>
              </w:rPr>
              <w:t>As per the discussion with the property</w:t>
            </w:r>
            <w:r>
              <w:rPr>
                <w:spacing w:val="-10"/>
                <w:sz w:val="20"/>
              </w:rPr>
              <w:t> </w:t>
            </w:r>
            <w:r>
              <w:rPr>
                <w:sz w:val="20"/>
              </w:rPr>
              <w:t>dealer</w:t>
            </w:r>
            <w:r>
              <w:rPr>
                <w:spacing w:val="-6"/>
                <w:sz w:val="20"/>
              </w:rPr>
              <w:t> </w:t>
            </w:r>
            <w:r>
              <w:rPr>
                <w:sz w:val="20"/>
              </w:rPr>
              <w:t>the</w:t>
            </w:r>
            <w:r>
              <w:rPr>
                <w:spacing w:val="-6"/>
                <w:sz w:val="20"/>
              </w:rPr>
              <w:t> </w:t>
            </w:r>
            <w:r>
              <w:rPr>
                <w:sz w:val="20"/>
              </w:rPr>
              <w:t>residential</w:t>
            </w:r>
            <w:r>
              <w:rPr>
                <w:spacing w:val="-8"/>
                <w:sz w:val="20"/>
              </w:rPr>
              <w:t> </w:t>
            </w:r>
            <w:r>
              <w:rPr>
                <w:sz w:val="20"/>
              </w:rPr>
              <w:t>flat</w:t>
            </w:r>
            <w:r>
              <w:rPr>
                <w:spacing w:val="-3"/>
                <w:sz w:val="20"/>
              </w:rPr>
              <w:t> </w:t>
            </w:r>
            <w:r>
              <w:rPr>
                <w:sz w:val="20"/>
              </w:rPr>
              <w:t>in subject locality will be for above mentioned rate which depend on location of the properties.</w:t>
            </w:r>
          </w:p>
        </w:tc>
      </w:tr>
      <w:tr>
        <w:trPr>
          <w:trHeight w:val="229" w:hRule="atLeast"/>
        </w:trPr>
        <w:tc>
          <w:tcPr>
            <w:tcW w:w="706" w:type="dxa"/>
            <w:vMerge/>
            <w:tcBorders>
              <w:top w:val="nil"/>
            </w:tcBorders>
            <w:shd w:val="clear" w:color="auto" w:fill="DEEAF6"/>
          </w:tcPr>
          <w:p>
            <w:pPr>
              <w:rPr>
                <w:sz w:val="2"/>
                <w:szCs w:val="2"/>
              </w:rPr>
            </w:pPr>
          </w:p>
        </w:tc>
        <w:tc>
          <w:tcPr>
            <w:tcW w:w="2979" w:type="dxa"/>
            <w:vMerge/>
            <w:tcBorders>
              <w:top w:val="nil"/>
              <w:right w:val="single" w:sz="4" w:space="0" w:color="000000"/>
            </w:tcBorders>
            <w:shd w:val="clear" w:color="auto" w:fill="DEEAF6"/>
          </w:tcPr>
          <w:p>
            <w:pPr>
              <w:rPr>
                <w:sz w:val="2"/>
                <w:szCs w:val="2"/>
              </w:rPr>
            </w:pPr>
          </w:p>
        </w:tc>
        <w:tc>
          <w:tcPr>
            <w:tcW w:w="556"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25" w:lineRule="exact"/>
              <w:ind w:left="105"/>
              <w:rPr>
                <w:rFonts w:ascii="Arial"/>
                <w:b/>
                <w:sz w:val="20"/>
              </w:rPr>
            </w:pPr>
            <w:r>
              <w:rPr>
                <w:rFonts w:ascii="Arial"/>
                <w:b/>
                <w:spacing w:val="-5"/>
                <w:sz w:val="20"/>
              </w:rPr>
              <w:t>2.</w:t>
            </w:r>
          </w:p>
        </w:tc>
        <w:tc>
          <w:tcPr>
            <w:tcW w:w="2990"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15"/>
              <w:rPr>
                <w:sz w:val="20"/>
              </w:rPr>
            </w:pPr>
            <w:r>
              <w:rPr>
                <w:spacing w:val="-4"/>
                <w:sz w:val="20"/>
              </w:rPr>
              <w:t>Name:</w:t>
            </w:r>
          </w:p>
        </w:tc>
        <w:tc>
          <w:tcPr>
            <w:tcW w:w="3404" w:type="dxa"/>
            <w:tcBorders>
              <w:top w:val="single" w:sz="4" w:space="0" w:color="000000"/>
              <w:left w:val="single" w:sz="4" w:space="0" w:color="000000"/>
            </w:tcBorders>
          </w:tcPr>
          <w:p>
            <w:pPr>
              <w:pStyle w:val="TableParagraph"/>
              <w:spacing w:line="210" w:lineRule="exact"/>
              <w:ind w:left="104"/>
              <w:rPr>
                <w:sz w:val="20"/>
              </w:rPr>
            </w:pPr>
            <w:r>
              <w:rPr>
                <w:sz w:val="20"/>
              </w:rPr>
              <w:t>M/s</w:t>
            </w:r>
            <w:r>
              <w:rPr>
                <w:spacing w:val="-5"/>
                <w:sz w:val="20"/>
              </w:rPr>
              <w:t> </w:t>
            </w:r>
            <w:r>
              <w:rPr>
                <w:sz w:val="20"/>
              </w:rPr>
              <w:t>Reflex</w:t>
            </w:r>
            <w:r>
              <w:rPr>
                <w:spacing w:val="-5"/>
                <w:sz w:val="20"/>
              </w:rPr>
              <w:t> </w:t>
            </w:r>
            <w:r>
              <w:rPr>
                <w:sz w:val="20"/>
              </w:rPr>
              <w:t>Realty</w:t>
            </w:r>
            <w:r>
              <w:rPr>
                <w:spacing w:val="-7"/>
                <w:sz w:val="20"/>
              </w:rPr>
              <w:t> </w:t>
            </w:r>
            <w:r>
              <w:rPr>
                <w:spacing w:val="-5"/>
                <w:sz w:val="20"/>
              </w:rPr>
              <w:t>LLP</w:t>
            </w:r>
          </w:p>
        </w:tc>
      </w:tr>
      <w:tr>
        <w:trPr>
          <w:trHeight w:val="230" w:hRule="atLeast"/>
        </w:trPr>
        <w:tc>
          <w:tcPr>
            <w:tcW w:w="706" w:type="dxa"/>
            <w:vMerge/>
            <w:tcBorders>
              <w:top w:val="nil"/>
            </w:tcBorders>
            <w:shd w:val="clear" w:color="auto" w:fill="DEEAF6"/>
          </w:tcPr>
          <w:p>
            <w:pPr>
              <w:rPr>
                <w:sz w:val="2"/>
                <w:szCs w:val="2"/>
              </w:rPr>
            </w:pPr>
          </w:p>
        </w:tc>
        <w:tc>
          <w:tcPr>
            <w:tcW w:w="2979" w:type="dxa"/>
            <w:vMerge/>
            <w:tcBorders>
              <w:top w:val="nil"/>
              <w:right w:val="single" w:sz="4" w:space="0" w:color="000000"/>
            </w:tcBorders>
            <w:shd w:val="clear" w:color="auto" w:fill="DEEAF6"/>
          </w:tcPr>
          <w:p>
            <w:pPr>
              <w:rPr>
                <w:sz w:val="2"/>
                <w:szCs w:val="2"/>
              </w:rPr>
            </w:pPr>
          </w:p>
        </w:tc>
        <w:tc>
          <w:tcPr>
            <w:tcW w:w="556" w:type="dxa"/>
            <w:vMerge/>
            <w:tcBorders>
              <w:top w:val="nil"/>
              <w:left w:val="single" w:sz="4" w:space="0" w:color="000000"/>
              <w:bottom w:val="single" w:sz="4" w:space="0" w:color="000000"/>
              <w:right w:val="single" w:sz="4" w:space="0" w:color="000000"/>
            </w:tcBorders>
          </w:tcPr>
          <w:p>
            <w:pPr>
              <w:rPr>
                <w:sz w:val="2"/>
                <w:szCs w:val="2"/>
              </w:rPr>
            </w:pPr>
          </w:p>
        </w:tc>
        <w:tc>
          <w:tcPr>
            <w:tcW w:w="2990"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15"/>
              <w:rPr>
                <w:sz w:val="20"/>
              </w:rPr>
            </w:pPr>
            <w:r>
              <w:rPr>
                <w:sz w:val="20"/>
              </w:rPr>
              <w:t>Contact</w:t>
            </w:r>
            <w:r>
              <w:rPr>
                <w:spacing w:val="-7"/>
                <w:sz w:val="20"/>
              </w:rPr>
              <w:t> </w:t>
            </w:r>
            <w:r>
              <w:rPr>
                <w:spacing w:val="-4"/>
                <w:sz w:val="20"/>
              </w:rPr>
              <w:t>No.:</w:t>
            </w:r>
          </w:p>
        </w:tc>
        <w:tc>
          <w:tcPr>
            <w:tcW w:w="3404" w:type="dxa"/>
            <w:tcBorders>
              <w:left w:val="single" w:sz="4" w:space="0" w:color="000000"/>
            </w:tcBorders>
          </w:tcPr>
          <w:p>
            <w:pPr>
              <w:pStyle w:val="TableParagraph"/>
              <w:spacing w:line="210" w:lineRule="exact"/>
              <w:ind w:left="104"/>
              <w:rPr>
                <w:sz w:val="20"/>
              </w:rPr>
            </w:pPr>
            <w:r>
              <w:rPr>
                <w:spacing w:val="-2"/>
                <w:sz w:val="20"/>
              </w:rPr>
              <w:t>022-23530606</w:t>
            </w:r>
          </w:p>
        </w:tc>
      </w:tr>
      <w:tr>
        <w:trPr>
          <w:trHeight w:val="230" w:hRule="atLeast"/>
        </w:trPr>
        <w:tc>
          <w:tcPr>
            <w:tcW w:w="706" w:type="dxa"/>
            <w:vMerge/>
            <w:tcBorders>
              <w:top w:val="nil"/>
            </w:tcBorders>
            <w:shd w:val="clear" w:color="auto" w:fill="DEEAF6"/>
          </w:tcPr>
          <w:p>
            <w:pPr>
              <w:rPr>
                <w:sz w:val="2"/>
                <w:szCs w:val="2"/>
              </w:rPr>
            </w:pPr>
          </w:p>
        </w:tc>
        <w:tc>
          <w:tcPr>
            <w:tcW w:w="2979" w:type="dxa"/>
            <w:vMerge/>
            <w:tcBorders>
              <w:top w:val="nil"/>
              <w:right w:val="single" w:sz="4" w:space="0" w:color="000000"/>
            </w:tcBorders>
            <w:shd w:val="clear" w:color="auto" w:fill="DEEAF6"/>
          </w:tcPr>
          <w:p>
            <w:pPr>
              <w:rPr>
                <w:sz w:val="2"/>
                <w:szCs w:val="2"/>
              </w:rPr>
            </w:pPr>
          </w:p>
        </w:tc>
        <w:tc>
          <w:tcPr>
            <w:tcW w:w="556" w:type="dxa"/>
            <w:vMerge/>
            <w:tcBorders>
              <w:top w:val="nil"/>
              <w:left w:val="single" w:sz="4" w:space="0" w:color="000000"/>
              <w:bottom w:val="single" w:sz="4" w:space="0" w:color="000000"/>
              <w:right w:val="single" w:sz="4" w:space="0" w:color="000000"/>
            </w:tcBorders>
          </w:tcPr>
          <w:p>
            <w:pPr>
              <w:rPr>
                <w:sz w:val="2"/>
                <w:szCs w:val="2"/>
              </w:rPr>
            </w:pPr>
          </w:p>
        </w:tc>
        <w:tc>
          <w:tcPr>
            <w:tcW w:w="2990"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15"/>
              <w:rPr>
                <w:sz w:val="20"/>
              </w:rPr>
            </w:pPr>
            <w:r>
              <w:rPr>
                <w:sz w:val="20"/>
              </w:rPr>
              <w:t>Nature</w:t>
            </w:r>
            <w:r>
              <w:rPr>
                <w:spacing w:val="-5"/>
                <w:sz w:val="20"/>
              </w:rPr>
              <w:t> </w:t>
            </w:r>
            <w:r>
              <w:rPr>
                <w:sz w:val="20"/>
              </w:rPr>
              <w:t>of</w:t>
            </w:r>
            <w:r>
              <w:rPr>
                <w:spacing w:val="-5"/>
                <w:sz w:val="20"/>
              </w:rPr>
              <w:t> </w:t>
            </w:r>
            <w:r>
              <w:rPr>
                <w:spacing w:val="-2"/>
                <w:sz w:val="20"/>
              </w:rPr>
              <w:t>reference:</w:t>
            </w:r>
          </w:p>
        </w:tc>
        <w:tc>
          <w:tcPr>
            <w:tcW w:w="3404" w:type="dxa"/>
            <w:tcBorders>
              <w:left w:val="single" w:sz="4" w:space="0" w:color="000000"/>
            </w:tcBorders>
          </w:tcPr>
          <w:p>
            <w:pPr>
              <w:pStyle w:val="TableParagraph"/>
              <w:spacing w:line="210" w:lineRule="exact"/>
              <w:ind w:left="104"/>
              <w:rPr>
                <w:sz w:val="20"/>
              </w:rPr>
            </w:pPr>
            <w:r>
              <w:rPr>
                <w:sz w:val="20"/>
              </w:rPr>
              <w:t>Property</w:t>
            </w:r>
            <w:r>
              <w:rPr>
                <w:spacing w:val="-10"/>
                <w:sz w:val="20"/>
              </w:rPr>
              <w:t> </w:t>
            </w:r>
            <w:r>
              <w:rPr>
                <w:spacing w:val="-2"/>
                <w:sz w:val="20"/>
              </w:rPr>
              <w:t>Consultant</w:t>
            </w:r>
          </w:p>
        </w:tc>
      </w:tr>
      <w:tr>
        <w:trPr>
          <w:trHeight w:val="230" w:hRule="atLeast"/>
        </w:trPr>
        <w:tc>
          <w:tcPr>
            <w:tcW w:w="706" w:type="dxa"/>
            <w:vMerge/>
            <w:tcBorders>
              <w:top w:val="nil"/>
            </w:tcBorders>
            <w:shd w:val="clear" w:color="auto" w:fill="DEEAF6"/>
          </w:tcPr>
          <w:p>
            <w:pPr>
              <w:rPr>
                <w:sz w:val="2"/>
                <w:szCs w:val="2"/>
              </w:rPr>
            </w:pPr>
          </w:p>
        </w:tc>
        <w:tc>
          <w:tcPr>
            <w:tcW w:w="2979" w:type="dxa"/>
            <w:vMerge/>
            <w:tcBorders>
              <w:top w:val="nil"/>
              <w:right w:val="single" w:sz="4" w:space="0" w:color="000000"/>
            </w:tcBorders>
            <w:shd w:val="clear" w:color="auto" w:fill="DEEAF6"/>
          </w:tcPr>
          <w:p>
            <w:pPr>
              <w:rPr>
                <w:sz w:val="2"/>
                <w:szCs w:val="2"/>
              </w:rPr>
            </w:pPr>
          </w:p>
        </w:tc>
        <w:tc>
          <w:tcPr>
            <w:tcW w:w="556" w:type="dxa"/>
            <w:vMerge/>
            <w:tcBorders>
              <w:top w:val="nil"/>
              <w:left w:val="single" w:sz="4" w:space="0" w:color="000000"/>
              <w:bottom w:val="single" w:sz="4" w:space="0" w:color="000000"/>
              <w:right w:val="single" w:sz="4" w:space="0" w:color="000000"/>
            </w:tcBorders>
          </w:tcPr>
          <w:p>
            <w:pPr>
              <w:rPr>
                <w:sz w:val="2"/>
                <w:szCs w:val="2"/>
              </w:rPr>
            </w:pPr>
          </w:p>
        </w:tc>
        <w:tc>
          <w:tcPr>
            <w:tcW w:w="2990"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15"/>
              <w:rPr>
                <w:sz w:val="20"/>
              </w:rPr>
            </w:pPr>
            <w:r>
              <w:rPr>
                <w:sz w:val="20"/>
              </w:rPr>
              <w:t>Size</w:t>
            </w:r>
            <w:r>
              <w:rPr>
                <w:spacing w:val="-4"/>
                <w:sz w:val="20"/>
              </w:rPr>
              <w:t> </w:t>
            </w:r>
            <w:r>
              <w:rPr>
                <w:sz w:val="20"/>
              </w:rPr>
              <w:t>of</w:t>
            </w:r>
            <w:r>
              <w:rPr>
                <w:spacing w:val="-3"/>
                <w:sz w:val="20"/>
              </w:rPr>
              <w:t> </w:t>
            </w:r>
            <w:r>
              <w:rPr>
                <w:sz w:val="20"/>
              </w:rPr>
              <w:t>the</w:t>
            </w:r>
            <w:r>
              <w:rPr>
                <w:spacing w:val="-3"/>
                <w:sz w:val="20"/>
              </w:rPr>
              <w:t> </w:t>
            </w:r>
            <w:r>
              <w:rPr>
                <w:spacing w:val="-2"/>
                <w:sz w:val="20"/>
              </w:rPr>
              <w:t>Property:</w:t>
            </w:r>
          </w:p>
        </w:tc>
        <w:tc>
          <w:tcPr>
            <w:tcW w:w="3404" w:type="dxa"/>
            <w:tcBorders>
              <w:left w:val="single" w:sz="4" w:space="0" w:color="000000"/>
            </w:tcBorders>
          </w:tcPr>
          <w:p>
            <w:pPr>
              <w:pStyle w:val="TableParagraph"/>
              <w:spacing w:line="210" w:lineRule="exact"/>
              <w:ind w:left="104"/>
              <w:rPr>
                <w:sz w:val="20"/>
              </w:rPr>
            </w:pPr>
            <w:r>
              <w:rPr>
                <w:spacing w:val="-2"/>
                <w:sz w:val="20"/>
              </w:rPr>
              <w:t>--</w:t>
            </w:r>
            <w:r>
              <w:rPr>
                <w:spacing w:val="-12"/>
                <w:sz w:val="20"/>
              </w:rPr>
              <w:t>-</w:t>
            </w:r>
          </w:p>
        </w:tc>
      </w:tr>
      <w:tr>
        <w:trPr>
          <w:trHeight w:val="458" w:hRule="atLeast"/>
        </w:trPr>
        <w:tc>
          <w:tcPr>
            <w:tcW w:w="706" w:type="dxa"/>
            <w:vMerge/>
            <w:tcBorders>
              <w:top w:val="nil"/>
            </w:tcBorders>
            <w:shd w:val="clear" w:color="auto" w:fill="DEEAF6"/>
          </w:tcPr>
          <w:p>
            <w:pPr>
              <w:rPr>
                <w:sz w:val="2"/>
                <w:szCs w:val="2"/>
              </w:rPr>
            </w:pPr>
          </w:p>
        </w:tc>
        <w:tc>
          <w:tcPr>
            <w:tcW w:w="2979" w:type="dxa"/>
            <w:vMerge/>
            <w:tcBorders>
              <w:top w:val="nil"/>
              <w:right w:val="single" w:sz="4" w:space="0" w:color="000000"/>
            </w:tcBorders>
            <w:shd w:val="clear" w:color="auto" w:fill="DEEAF6"/>
          </w:tcPr>
          <w:p>
            <w:pPr>
              <w:rPr>
                <w:sz w:val="2"/>
                <w:szCs w:val="2"/>
              </w:rPr>
            </w:pPr>
          </w:p>
        </w:tc>
        <w:tc>
          <w:tcPr>
            <w:tcW w:w="556" w:type="dxa"/>
            <w:vMerge/>
            <w:tcBorders>
              <w:top w:val="nil"/>
              <w:left w:val="single" w:sz="4" w:space="0" w:color="000000"/>
              <w:bottom w:val="single" w:sz="4" w:space="0" w:color="000000"/>
              <w:right w:val="single" w:sz="4" w:space="0" w:color="000000"/>
            </w:tcBorders>
          </w:tcPr>
          <w:p>
            <w:pPr>
              <w:rPr>
                <w:sz w:val="2"/>
                <w:szCs w:val="2"/>
              </w:rPr>
            </w:pPr>
          </w:p>
        </w:tc>
        <w:tc>
          <w:tcPr>
            <w:tcW w:w="2990"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ind w:left="115"/>
              <w:rPr>
                <w:sz w:val="20"/>
              </w:rPr>
            </w:pPr>
            <w:r>
              <w:rPr>
                <w:spacing w:val="-2"/>
                <w:sz w:val="20"/>
              </w:rPr>
              <w:t>Location:</w:t>
            </w:r>
          </w:p>
        </w:tc>
        <w:tc>
          <w:tcPr>
            <w:tcW w:w="3404" w:type="dxa"/>
            <w:tcBorders>
              <w:left w:val="single" w:sz="4" w:space="0" w:color="000000"/>
            </w:tcBorders>
          </w:tcPr>
          <w:p>
            <w:pPr>
              <w:pStyle w:val="TableParagraph"/>
              <w:spacing w:line="230" w:lineRule="exact"/>
              <w:ind w:left="104"/>
              <w:rPr>
                <w:sz w:val="20"/>
              </w:rPr>
            </w:pPr>
            <w:r>
              <w:rPr>
                <w:sz w:val="20"/>
              </w:rPr>
              <w:t>Same</w:t>
            </w:r>
            <w:r>
              <w:rPr>
                <w:spacing w:val="80"/>
                <w:sz w:val="20"/>
              </w:rPr>
              <w:t> </w:t>
            </w:r>
            <w:r>
              <w:rPr>
                <w:sz w:val="20"/>
              </w:rPr>
              <w:t>locality</w:t>
            </w:r>
            <w:r>
              <w:rPr>
                <w:spacing w:val="80"/>
                <w:sz w:val="20"/>
              </w:rPr>
              <w:t> </w:t>
            </w:r>
            <w:r>
              <w:rPr>
                <w:sz w:val="20"/>
              </w:rPr>
              <w:t>(at</w:t>
            </w:r>
            <w:r>
              <w:rPr>
                <w:spacing w:val="80"/>
                <w:sz w:val="20"/>
              </w:rPr>
              <w:t> </w:t>
            </w:r>
            <w:r>
              <w:rPr>
                <w:sz w:val="20"/>
              </w:rPr>
              <w:t>1km</w:t>
            </w:r>
            <w:r>
              <w:rPr>
                <w:spacing w:val="80"/>
                <w:sz w:val="20"/>
              </w:rPr>
              <w:t> </w:t>
            </w:r>
            <w:r>
              <w:rPr>
                <w:sz w:val="20"/>
              </w:rPr>
              <w:t>from</w:t>
            </w:r>
            <w:r>
              <w:rPr>
                <w:spacing w:val="80"/>
                <w:sz w:val="20"/>
              </w:rPr>
              <w:t> </w:t>
            </w:r>
            <w:r>
              <w:rPr>
                <w:sz w:val="20"/>
              </w:rPr>
              <w:t>our </w:t>
            </w:r>
            <w:r>
              <w:rPr>
                <w:spacing w:val="-2"/>
                <w:sz w:val="20"/>
              </w:rPr>
              <w:t>property)</w:t>
            </w:r>
          </w:p>
        </w:tc>
      </w:tr>
      <w:tr>
        <w:trPr>
          <w:trHeight w:val="459" w:hRule="atLeast"/>
        </w:trPr>
        <w:tc>
          <w:tcPr>
            <w:tcW w:w="706" w:type="dxa"/>
            <w:vMerge/>
            <w:tcBorders>
              <w:top w:val="nil"/>
            </w:tcBorders>
            <w:shd w:val="clear" w:color="auto" w:fill="DEEAF6"/>
          </w:tcPr>
          <w:p>
            <w:pPr>
              <w:rPr>
                <w:sz w:val="2"/>
                <w:szCs w:val="2"/>
              </w:rPr>
            </w:pPr>
          </w:p>
        </w:tc>
        <w:tc>
          <w:tcPr>
            <w:tcW w:w="2979" w:type="dxa"/>
            <w:vMerge/>
            <w:tcBorders>
              <w:top w:val="nil"/>
              <w:right w:val="single" w:sz="4" w:space="0" w:color="000000"/>
            </w:tcBorders>
            <w:shd w:val="clear" w:color="auto" w:fill="DEEAF6"/>
          </w:tcPr>
          <w:p>
            <w:pPr>
              <w:rPr>
                <w:sz w:val="2"/>
                <w:szCs w:val="2"/>
              </w:rPr>
            </w:pPr>
          </w:p>
        </w:tc>
        <w:tc>
          <w:tcPr>
            <w:tcW w:w="556" w:type="dxa"/>
            <w:vMerge/>
            <w:tcBorders>
              <w:top w:val="nil"/>
              <w:left w:val="single" w:sz="4" w:space="0" w:color="000000"/>
              <w:bottom w:val="single" w:sz="4" w:space="0" w:color="000000"/>
              <w:right w:val="single" w:sz="4" w:space="0" w:color="000000"/>
            </w:tcBorders>
          </w:tcPr>
          <w:p>
            <w:pPr>
              <w:rPr>
                <w:sz w:val="2"/>
                <w:szCs w:val="2"/>
              </w:rPr>
            </w:pPr>
          </w:p>
        </w:tc>
        <w:tc>
          <w:tcPr>
            <w:tcW w:w="2990"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ind w:left="115"/>
              <w:rPr>
                <w:sz w:val="20"/>
              </w:rPr>
            </w:pPr>
            <w:r>
              <w:rPr>
                <w:sz w:val="20"/>
              </w:rPr>
              <w:t>Rates/</w:t>
            </w:r>
            <w:r>
              <w:rPr>
                <w:spacing w:val="-7"/>
                <w:sz w:val="20"/>
              </w:rPr>
              <w:t> </w:t>
            </w:r>
            <w:r>
              <w:rPr>
                <w:sz w:val="20"/>
              </w:rPr>
              <w:t>Price</w:t>
            </w:r>
            <w:r>
              <w:rPr>
                <w:spacing w:val="-7"/>
                <w:sz w:val="20"/>
              </w:rPr>
              <w:t> </w:t>
            </w:r>
            <w:r>
              <w:rPr>
                <w:spacing w:val="-2"/>
                <w:sz w:val="20"/>
              </w:rPr>
              <w:t>informed:</w:t>
            </w:r>
          </w:p>
        </w:tc>
        <w:tc>
          <w:tcPr>
            <w:tcW w:w="3404" w:type="dxa"/>
            <w:tcBorders>
              <w:left w:val="single" w:sz="4" w:space="0" w:color="000000"/>
            </w:tcBorders>
          </w:tcPr>
          <w:p>
            <w:pPr>
              <w:pStyle w:val="TableParagraph"/>
              <w:spacing w:line="226" w:lineRule="exact"/>
              <w:ind w:left="104"/>
              <w:rPr>
                <w:sz w:val="20"/>
              </w:rPr>
            </w:pPr>
            <w:r>
              <w:rPr>
                <w:sz w:val="20"/>
              </w:rPr>
              <w:t>Rs.</w:t>
            </w:r>
            <w:r>
              <w:rPr>
                <w:spacing w:val="-1"/>
                <w:sz w:val="20"/>
              </w:rPr>
              <w:t> </w:t>
            </w:r>
            <w:r>
              <w:rPr>
                <w:sz w:val="20"/>
              </w:rPr>
              <w:t>80,000/-</w:t>
            </w:r>
            <w:r>
              <w:rPr>
                <w:spacing w:val="3"/>
                <w:sz w:val="20"/>
              </w:rPr>
              <w:t> </w:t>
            </w:r>
            <w:r>
              <w:rPr>
                <w:sz w:val="20"/>
              </w:rPr>
              <w:t>to</w:t>
            </w:r>
            <w:r>
              <w:rPr>
                <w:spacing w:val="2"/>
                <w:sz w:val="20"/>
              </w:rPr>
              <w:t> </w:t>
            </w:r>
            <w:r>
              <w:rPr>
                <w:sz w:val="20"/>
              </w:rPr>
              <w:t>90,000/-</w:t>
            </w:r>
            <w:r>
              <w:rPr>
                <w:spacing w:val="2"/>
                <w:sz w:val="20"/>
              </w:rPr>
              <w:t> </w:t>
            </w:r>
            <w:r>
              <w:rPr>
                <w:sz w:val="20"/>
              </w:rPr>
              <w:t>per sq.ft.</w:t>
            </w:r>
            <w:r>
              <w:rPr>
                <w:spacing w:val="-1"/>
                <w:sz w:val="20"/>
              </w:rPr>
              <w:t> </w:t>
            </w:r>
            <w:r>
              <w:rPr>
                <w:spacing w:val="-5"/>
                <w:sz w:val="20"/>
              </w:rPr>
              <w:t>of</w:t>
            </w:r>
          </w:p>
          <w:p>
            <w:pPr>
              <w:pStyle w:val="TableParagraph"/>
              <w:spacing w:line="213" w:lineRule="exact"/>
              <w:ind w:left="104"/>
              <w:rPr>
                <w:sz w:val="20"/>
              </w:rPr>
            </w:pPr>
            <w:r>
              <w:rPr>
                <w:sz w:val="20"/>
              </w:rPr>
              <w:t>land</w:t>
            </w:r>
            <w:r>
              <w:rPr>
                <w:spacing w:val="-7"/>
                <w:sz w:val="20"/>
              </w:rPr>
              <w:t> </w:t>
            </w:r>
            <w:r>
              <w:rPr>
                <w:spacing w:val="-4"/>
                <w:sz w:val="20"/>
              </w:rPr>
              <w:t>area</w:t>
            </w:r>
          </w:p>
        </w:tc>
      </w:tr>
      <w:tr>
        <w:trPr>
          <w:trHeight w:val="1379" w:hRule="atLeast"/>
        </w:trPr>
        <w:tc>
          <w:tcPr>
            <w:tcW w:w="706" w:type="dxa"/>
            <w:vMerge/>
            <w:tcBorders>
              <w:top w:val="nil"/>
            </w:tcBorders>
            <w:shd w:val="clear" w:color="auto" w:fill="DEEAF6"/>
          </w:tcPr>
          <w:p>
            <w:pPr>
              <w:rPr>
                <w:sz w:val="2"/>
                <w:szCs w:val="2"/>
              </w:rPr>
            </w:pPr>
          </w:p>
        </w:tc>
        <w:tc>
          <w:tcPr>
            <w:tcW w:w="2979" w:type="dxa"/>
            <w:vMerge/>
            <w:tcBorders>
              <w:top w:val="nil"/>
              <w:right w:val="single" w:sz="4" w:space="0" w:color="000000"/>
            </w:tcBorders>
            <w:shd w:val="clear" w:color="auto" w:fill="DEEAF6"/>
          </w:tcPr>
          <w:p>
            <w:pPr>
              <w:rPr>
                <w:sz w:val="2"/>
                <w:szCs w:val="2"/>
              </w:rPr>
            </w:pPr>
          </w:p>
        </w:tc>
        <w:tc>
          <w:tcPr>
            <w:tcW w:w="556" w:type="dxa"/>
            <w:vMerge/>
            <w:tcBorders>
              <w:top w:val="nil"/>
              <w:left w:val="single" w:sz="4" w:space="0" w:color="000000"/>
              <w:bottom w:val="single" w:sz="4" w:space="0" w:color="000000"/>
              <w:right w:val="single" w:sz="4" w:space="0" w:color="000000"/>
            </w:tcBorders>
          </w:tcPr>
          <w:p>
            <w:pPr>
              <w:rPr>
                <w:sz w:val="2"/>
                <w:szCs w:val="2"/>
              </w:rPr>
            </w:pPr>
          </w:p>
        </w:tc>
        <w:tc>
          <w:tcPr>
            <w:tcW w:w="2990" w:type="dxa"/>
            <w:tcBorders>
              <w:top w:val="single" w:sz="4" w:space="0" w:color="000000"/>
              <w:left w:val="single" w:sz="4" w:space="0" w:color="000000"/>
              <w:bottom w:val="single" w:sz="4" w:space="0" w:color="000000"/>
              <w:right w:val="single" w:sz="4" w:space="0" w:color="000000"/>
            </w:tcBorders>
          </w:tcPr>
          <w:p>
            <w:pPr>
              <w:pStyle w:val="TableParagraph"/>
              <w:ind w:left="115"/>
              <w:rPr>
                <w:sz w:val="20"/>
              </w:rPr>
            </w:pPr>
            <w:r>
              <w:rPr>
                <w:sz w:val="20"/>
              </w:rPr>
              <w:t>Any</w:t>
            </w:r>
            <w:r>
              <w:rPr>
                <w:spacing w:val="-14"/>
                <w:sz w:val="20"/>
              </w:rPr>
              <w:t> </w:t>
            </w:r>
            <w:r>
              <w:rPr>
                <w:sz w:val="20"/>
              </w:rPr>
              <w:t>other</w:t>
            </w:r>
            <w:r>
              <w:rPr>
                <w:spacing w:val="-14"/>
                <w:sz w:val="20"/>
              </w:rPr>
              <w:t> </w:t>
            </w:r>
            <w:r>
              <w:rPr>
                <w:sz w:val="20"/>
              </w:rPr>
              <w:t>details/</w:t>
            </w:r>
            <w:r>
              <w:rPr>
                <w:spacing w:val="-14"/>
                <w:sz w:val="20"/>
              </w:rPr>
              <w:t> </w:t>
            </w:r>
            <w:r>
              <w:rPr>
                <w:sz w:val="20"/>
              </w:rPr>
              <w:t>Discussion </w:t>
            </w:r>
            <w:r>
              <w:rPr>
                <w:spacing w:val="-2"/>
                <w:sz w:val="20"/>
              </w:rPr>
              <w:t>held:</w:t>
            </w:r>
          </w:p>
        </w:tc>
        <w:tc>
          <w:tcPr>
            <w:tcW w:w="3404" w:type="dxa"/>
            <w:tcBorders>
              <w:left w:val="single" w:sz="4" w:space="0" w:color="000000"/>
              <w:bottom w:val="single" w:sz="4" w:space="0" w:color="000000"/>
            </w:tcBorders>
          </w:tcPr>
          <w:p>
            <w:pPr>
              <w:pStyle w:val="TableParagraph"/>
              <w:ind w:left="104" w:right="101"/>
              <w:jc w:val="both"/>
              <w:rPr>
                <w:sz w:val="20"/>
              </w:rPr>
            </w:pPr>
            <w:r>
              <w:rPr>
                <w:sz w:val="20"/>
              </w:rPr>
              <w:t>As per the discussion with the property dealer the land rates for residential</w:t>
            </w:r>
            <w:r>
              <w:rPr>
                <w:spacing w:val="-10"/>
                <w:sz w:val="20"/>
              </w:rPr>
              <w:t> </w:t>
            </w:r>
            <w:r>
              <w:rPr>
                <w:sz w:val="20"/>
              </w:rPr>
              <w:t>plot</w:t>
            </w:r>
            <w:r>
              <w:rPr>
                <w:spacing w:val="-6"/>
                <w:sz w:val="20"/>
              </w:rPr>
              <w:t> </w:t>
            </w:r>
            <w:r>
              <w:rPr>
                <w:sz w:val="20"/>
              </w:rPr>
              <w:t>in</w:t>
            </w:r>
            <w:r>
              <w:rPr>
                <w:spacing w:val="-9"/>
                <w:sz w:val="20"/>
              </w:rPr>
              <w:t> </w:t>
            </w:r>
            <w:r>
              <w:rPr>
                <w:sz w:val="20"/>
              </w:rPr>
              <w:t>subject</w:t>
            </w:r>
            <w:r>
              <w:rPr>
                <w:spacing w:val="-7"/>
                <w:sz w:val="20"/>
              </w:rPr>
              <w:t> </w:t>
            </w:r>
            <w:r>
              <w:rPr>
                <w:sz w:val="20"/>
              </w:rPr>
              <w:t>locality</w:t>
            </w:r>
            <w:r>
              <w:rPr>
                <w:spacing w:val="-10"/>
                <w:sz w:val="20"/>
              </w:rPr>
              <w:t> </w:t>
            </w:r>
            <w:r>
              <w:rPr>
                <w:sz w:val="20"/>
              </w:rPr>
              <w:t>will be</w:t>
            </w:r>
            <w:r>
              <w:rPr>
                <w:spacing w:val="52"/>
                <w:sz w:val="20"/>
              </w:rPr>
              <w:t> </w:t>
            </w:r>
            <w:r>
              <w:rPr>
                <w:sz w:val="20"/>
              </w:rPr>
              <w:t>available</w:t>
            </w:r>
            <w:r>
              <w:rPr>
                <w:spacing w:val="54"/>
                <w:sz w:val="20"/>
              </w:rPr>
              <w:t> </w:t>
            </w:r>
            <w:r>
              <w:rPr>
                <w:sz w:val="20"/>
              </w:rPr>
              <w:t>for</w:t>
            </w:r>
            <w:r>
              <w:rPr>
                <w:spacing w:val="54"/>
                <w:sz w:val="20"/>
              </w:rPr>
              <w:t> </w:t>
            </w:r>
            <w:r>
              <w:rPr>
                <w:sz w:val="20"/>
              </w:rPr>
              <w:t>above</w:t>
            </w:r>
            <w:r>
              <w:rPr>
                <w:spacing w:val="53"/>
                <w:sz w:val="20"/>
              </w:rPr>
              <w:t> </w:t>
            </w:r>
            <w:r>
              <w:rPr>
                <w:spacing w:val="-2"/>
                <w:sz w:val="20"/>
              </w:rPr>
              <w:t>mentioned</w:t>
            </w:r>
          </w:p>
          <w:p>
            <w:pPr>
              <w:pStyle w:val="TableParagraph"/>
              <w:spacing w:line="228" w:lineRule="exact"/>
              <w:ind w:left="104" w:right="107"/>
              <w:jc w:val="both"/>
              <w:rPr>
                <w:sz w:val="20"/>
              </w:rPr>
            </w:pPr>
            <w:r>
              <w:rPr>
                <w:sz w:val="20"/>
              </w:rPr>
              <w:t>rates which depend on location of the properties.</w:t>
            </w:r>
          </w:p>
        </w:tc>
      </w:tr>
      <w:tr>
        <w:trPr>
          <w:trHeight w:val="460" w:hRule="atLeast"/>
        </w:trPr>
        <w:tc>
          <w:tcPr>
            <w:tcW w:w="706" w:type="dxa"/>
            <w:vMerge/>
            <w:tcBorders>
              <w:top w:val="nil"/>
            </w:tcBorders>
            <w:shd w:val="clear" w:color="auto" w:fill="DEEAF6"/>
          </w:tcPr>
          <w:p>
            <w:pPr>
              <w:rPr>
                <w:sz w:val="2"/>
                <w:szCs w:val="2"/>
              </w:rPr>
            </w:pPr>
          </w:p>
        </w:tc>
        <w:tc>
          <w:tcPr>
            <w:tcW w:w="2979" w:type="dxa"/>
            <w:vMerge/>
            <w:tcBorders>
              <w:top w:val="nil"/>
              <w:right w:val="single" w:sz="4" w:space="0" w:color="000000"/>
            </w:tcBorders>
            <w:shd w:val="clear" w:color="auto" w:fill="DEEAF6"/>
          </w:tcPr>
          <w:p>
            <w:pPr>
              <w:rPr>
                <w:sz w:val="2"/>
                <w:szCs w:val="2"/>
              </w:rPr>
            </w:pPr>
          </w:p>
        </w:tc>
        <w:tc>
          <w:tcPr>
            <w:tcW w:w="6950" w:type="dxa"/>
            <w:gridSpan w:val="3"/>
            <w:tcBorders>
              <w:top w:val="single" w:sz="4" w:space="0" w:color="000000"/>
              <w:left w:val="single" w:sz="4" w:space="0" w:color="000000"/>
            </w:tcBorders>
            <w:shd w:val="clear" w:color="auto" w:fill="DEEAF6"/>
          </w:tcPr>
          <w:p>
            <w:pPr>
              <w:pStyle w:val="TableParagraph"/>
              <w:spacing w:line="225" w:lineRule="exact"/>
              <w:ind w:left="105"/>
              <w:rPr>
                <w:rFonts w:ascii="Arial"/>
                <w:i/>
                <w:sz w:val="20"/>
              </w:rPr>
            </w:pPr>
            <w:r>
              <w:rPr>
                <w:rFonts w:ascii="Arial"/>
                <w:i/>
                <w:sz w:val="20"/>
              </w:rPr>
              <w:t>NOTE:</w:t>
            </w:r>
            <w:r>
              <w:rPr>
                <w:rFonts w:ascii="Arial"/>
                <w:i/>
                <w:spacing w:val="-7"/>
                <w:sz w:val="20"/>
              </w:rPr>
              <w:t> </w:t>
            </w:r>
            <w:r>
              <w:rPr>
                <w:rFonts w:ascii="Arial"/>
                <w:i/>
                <w:sz w:val="20"/>
              </w:rPr>
              <w:t>The</w:t>
            </w:r>
            <w:r>
              <w:rPr>
                <w:rFonts w:ascii="Arial"/>
                <w:i/>
                <w:spacing w:val="-4"/>
                <w:sz w:val="20"/>
              </w:rPr>
              <w:t> </w:t>
            </w:r>
            <w:r>
              <w:rPr>
                <w:rFonts w:ascii="Arial"/>
                <w:i/>
                <w:sz w:val="20"/>
              </w:rPr>
              <w:t>given</w:t>
            </w:r>
            <w:r>
              <w:rPr>
                <w:rFonts w:ascii="Arial"/>
                <w:i/>
                <w:spacing w:val="-6"/>
                <w:sz w:val="20"/>
              </w:rPr>
              <w:t> </w:t>
            </w:r>
            <w:r>
              <w:rPr>
                <w:rFonts w:ascii="Arial"/>
                <w:i/>
                <w:sz w:val="20"/>
              </w:rPr>
              <w:t>information</w:t>
            </w:r>
            <w:r>
              <w:rPr>
                <w:rFonts w:ascii="Arial"/>
                <w:i/>
                <w:spacing w:val="-6"/>
                <w:sz w:val="20"/>
              </w:rPr>
              <w:t> </w:t>
            </w:r>
            <w:r>
              <w:rPr>
                <w:rFonts w:ascii="Arial"/>
                <w:i/>
                <w:sz w:val="20"/>
              </w:rPr>
              <w:t>above</w:t>
            </w:r>
            <w:r>
              <w:rPr>
                <w:rFonts w:ascii="Arial"/>
                <w:i/>
                <w:spacing w:val="-6"/>
                <w:sz w:val="20"/>
              </w:rPr>
              <w:t> </w:t>
            </w:r>
            <w:r>
              <w:rPr>
                <w:rFonts w:ascii="Arial"/>
                <w:i/>
                <w:sz w:val="20"/>
              </w:rPr>
              <w:t>can</w:t>
            </w:r>
            <w:r>
              <w:rPr>
                <w:rFonts w:ascii="Arial"/>
                <w:i/>
                <w:spacing w:val="-4"/>
                <w:sz w:val="20"/>
              </w:rPr>
              <w:t> </w:t>
            </w:r>
            <w:r>
              <w:rPr>
                <w:rFonts w:ascii="Arial"/>
                <w:i/>
                <w:sz w:val="20"/>
              </w:rPr>
              <w:t>be</w:t>
            </w:r>
            <w:r>
              <w:rPr>
                <w:rFonts w:ascii="Arial"/>
                <w:i/>
                <w:spacing w:val="-5"/>
                <w:sz w:val="20"/>
              </w:rPr>
              <w:t> </w:t>
            </w:r>
            <w:r>
              <w:rPr>
                <w:rFonts w:ascii="Arial"/>
                <w:i/>
                <w:sz w:val="20"/>
              </w:rPr>
              <w:t>independently</w:t>
            </w:r>
            <w:r>
              <w:rPr>
                <w:rFonts w:ascii="Arial"/>
                <w:i/>
                <w:spacing w:val="-5"/>
                <w:sz w:val="20"/>
              </w:rPr>
              <w:t> </w:t>
            </w:r>
            <w:r>
              <w:rPr>
                <w:rFonts w:ascii="Arial"/>
                <w:i/>
                <w:sz w:val="20"/>
              </w:rPr>
              <w:t>verified</w:t>
            </w:r>
            <w:r>
              <w:rPr>
                <w:rFonts w:ascii="Arial"/>
                <w:i/>
                <w:spacing w:val="-6"/>
                <w:sz w:val="20"/>
              </w:rPr>
              <w:t> </w:t>
            </w:r>
            <w:r>
              <w:rPr>
                <w:rFonts w:ascii="Arial"/>
                <w:i/>
                <w:sz w:val="20"/>
              </w:rPr>
              <w:t>to</w:t>
            </w:r>
            <w:r>
              <w:rPr>
                <w:rFonts w:ascii="Arial"/>
                <w:i/>
                <w:spacing w:val="-6"/>
                <w:sz w:val="20"/>
              </w:rPr>
              <w:t> </w:t>
            </w:r>
            <w:r>
              <w:rPr>
                <w:rFonts w:ascii="Arial"/>
                <w:i/>
                <w:spacing w:val="-4"/>
                <w:sz w:val="20"/>
              </w:rPr>
              <w:t>know</w:t>
            </w:r>
          </w:p>
          <w:p>
            <w:pPr>
              <w:pStyle w:val="TableParagraph"/>
              <w:spacing w:line="215" w:lineRule="exact"/>
              <w:ind w:left="105"/>
              <w:rPr>
                <w:rFonts w:ascii="Arial"/>
                <w:i/>
                <w:sz w:val="20"/>
              </w:rPr>
            </w:pPr>
            <w:r>
              <w:rPr>
                <w:rFonts w:ascii="Arial"/>
                <w:i/>
                <w:sz w:val="20"/>
              </w:rPr>
              <w:t>its</w:t>
            </w:r>
            <w:r>
              <w:rPr>
                <w:rFonts w:ascii="Arial"/>
                <w:i/>
                <w:spacing w:val="-5"/>
                <w:sz w:val="20"/>
              </w:rPr>
              <w:t> </w:t>
            </w:r>
            <w:r>
              <w:rPr>
                <w:rFonts w:ascii="Arial"/>
                <w:i/>
                <w:spacing w:val="-2"/>
                <w:sz w:val="20"/>
              </w:rPr>
              <w:t>authenticity.</w:t>
            </w:r>
          </w:p>
        </w:tc>
      </w:tr>
      <w:tr>
        <w:trPr>
          <w:trHeight w:val="1380" w:hRule="atLeast"/>
        </w:trPr>
        <w:tc>
          <w:tcPr>
            <w:tcW w:w="706" w:type="dxa"/>
            <w:shd w:val="clear" w:color="auto" w:fill="DEEAF6"/>
          </w:tcPr>
          <w:p>
            <w:pPr>
              <w:pStyle w:val="TableParagraph"/>
              <w:spacing w:line="227" w:lineRule="exact"/>
              <w:ind w:right="142"/>
              <w:jc w:val="right"/>
              <w:rPr>
                <w:sz w:val="20"/>
              </w:rPr>
            </w:pPr>
            <w:r>
              <w:rPr>
                <w:spacing w:val="-2"/>
                <w:sz w:val="20"/>
              </w:rPr>
              <w:t>xxviii.</w:t>
            </w:r>
          </w:p>
        </w:tc>
        <w:tc>
          <w:tcPr>
            <w:tcW w:w="2979" w:type="dxa"/>
            <w:tcBorders>
              <w:right w:val="single" w:sz="4" w:space="0" w:color="000000"/>
            </w:tcBorders>
            <w:shd w:val="clear" w:color="auto" w:fill="DEEAF6"/>
          </w:tcPr>
          <w:p>
            <w:pPr>
              <w:pStyle w:val="TableParagraph"/>
              <w:spacing w:line="227" w:lineRule="exact"/>
              <w:ind w:left="107"/>
              <w:rPr>
                <w:sz w:val="20"/>
              </w:rPr>
            </w:pPr>
            <w:r>
              <w:rPr>
                <w:sz w:val="20"/>
              </w:rPr>
              <w:t>Adopted</w:t>
            </w:r>
            <w:r>
              <w:rPr>
                <w:spacing w:val="-7"/>
                <w:sz w:val="20"/>
              </w:rPr>
              <w:t> </w:t>
            </w:r>
            <w:r>
              <w:rPr>
                <w:sz w:val="20"/>
              </w:rPr>
              <w:t>Rates</w:t>
            </w:r>
            <w:r>
              <w:rPr>
                <w:spacing w:val="-8"/>
                <w:sz w:val="20"/>
              </w:rPr>
              <w:t> </w:t>
            </w:r>
            <w:r>
              <w:rPr>
                <w:spacing w:val="-2"/>
                <w:sz w:val="20"/>
              </w:rPr>
              <w:t>Justification</w:t>
            </w:r>
          </w:p>
        </w:tc>
        <w:tc>
          <w:tcPr>
            <w:tcW w:w="6950" w:type="dxa"/>
            <w:gridSpan w:val="3"/>
            <w:tcBorders>
              <w:left w:val="single" w:sz="4" w:space="0" w:color="000000"/>
            </w:tcBorders>
          </w:tcPr>
          <w:p>
            <w:pPr>
              <w:pStyle w:val="TableParagraph"/>
              <w:ind w:left="105"/>
              <w:rPr>
                <w:sz w:val="20"/>
              </w:rPr>
            </w:pPr>
            <w:r>
              <w:rPr>
                <w:sz w:val="20"/>
              </w:rPr>
              <w:t>As</w:t>
            </w:r>
            <w:r>
              <w:rPr>
                <w:spacing w:val="-14"/>
                <w:sz w:val="20"/>
              </w:rPr>
              <w:t> </w:t>
            </w:r>
            <w:r>
              <w:rPr>
                <w:sz w:val="20"/>
              </w:rPr>
              <w:t>per</w:t>
            </w:r>
            <w:r>
              <w:rPr>
                <w:spacing w:val="-14"/>
                <w:sz w:val="20"/>
              </w:rPr>
              <w:t> </w:t>
            </w:r>
            <w:r>
              <w:rPr>
                <w:sz w:val="20"/>
              </w:rPr>
              <w:t>our</w:t>
            </w:r>
            <w:r>
              <w:rPr>
                <w:spacing w:val="-14"/>
                <w:sz w:val="20"/>
              </w:rPr>
              <w:t> </w:t>
            </w:r>
            <w:r>
              <w:rPr>
                <w:sz w:val="20"/>
              </w:rPr>
              <w:t>market</w:t>
            </w:r>
            <w:r>
              <w:rPr>
                <w:spacing w:val="-14"/>
                <w:sz w:val="20"/>
              </w:rPr>
              <w:t> </w:t>
            </w:r>
            <w:r>
              <w:rPr>
                <w:sz w:val="20"/>
              </w:rPr>
              <w:t>research</w:t>
            </w:r>
            <w:r>
              <w:rPr>
                <w:spacing w:val="-12"/>
                <w:sz w:val="20"/>
              </w:rPr>
              <w:t> </w:t>
            </w:r>
            <w:r>
              <w:rPr>
                <w:sz w:val="20"/>
              </w:rPr>
              <w:t>and</w:t>
            </w:r>
            <w:r>
              <w:rPr>
                <w:spacing w:val="-14"/>
                <w:sz w:val="20"/>
              </w:rPr>
              <w:t> </w:t>
            </w:r>
            <w:r>
              <w:rPr>
                <w:sz w:val="20"/>
              </w:rPr>
              <w:t>research</w:t>
            </w:r>
            <w:r>
              <w:rPr>
                <w:spacing w:val="-14"/>
                <w:sz w:val="20"/>
              </w:rPr>
              <w:t> </w:t>
            </w:r>
            <w:r>
              <w:rPr>
                <w:sz w:val="20"/>
              </w:rPr>
              <w:t>through</w:t>
            </w:r>
            <w:r>
              <w:rPr>
                <w:spacing w:val="-11"/>
                <w:sz w:val="20"/>
              </w:rPr>
              <w:t> </w:t>
            </w:r>
            <w:r>
              <w:rPr>
                <w:sz w:val="20"/>
              </w:rPr>
              <w:t>public</w:t>
            </w:r>
            <w:r>
              <w:rPr>
                <w:spacing w:val="-13"/>
                <w:sz w:val="20"/>
              </w:rPr>
              <w:t> </w:t>
            </w:r>
            <w:r>
              <w:rPr>
                <w:sz w:val="20"/>
              </w:rPr>
              <w:t>domain</w:t>
            </w:r>
            <w:r>
              <w:rPr>
                <w:spacing w:val="-13"/>
                <w:sz w:val="20"/>
              </w:rPr>
              <w:t> </w:t>
            </w:r>
            <w:r>
              <w:rPr>
                <w:sz w:val="20"/>
              </w:rPr>
              <w:t>the</w:t>
            </w:r>
            <w:r>
              <w:rPr>
                <w:spacing w:val="-14"/>
                <w:sz w:val="20"/>
              </w:rPr>
              <w:t> </w:t>
            </w:r>
            <w:r>
              <w:rPr>
                <w:sz w:val="20"/>
              </w:rPr>
              <w:t>following information has been found:</w:t>
            </w:r>
          </w:p>
          <w:p>
            <w:pPr>
              <w:pStyle w:val="TableParagraph"/>
              <w:spacing w:before="228"/>
              <w:ind w:left="825" w:hanging="360"/>
              <w:rPr>
                <w:sz w:val="20"/>
              </w:rPr>
            </w:pPr>
            <w:r>
              <w:rPr>
                <w:sz w:val="20"/>
              </w:rPr>
              <w:t>1.</w:t>
            </w:r>
            <w:r>
              <w:rPr>
                <w:spacing w:val="80"/>
                <w:w w:val="150"/>
                <w:sz w:val="20"/>
              </w:rPr>
              <w:t> </w:t>
            </w:r>
            <w:r>
              <w:rPr>
                <w:sz w:val="20"/>
              </w:rPr>
              <w:t>In</w:t>
            </w:r>
            <w:r>
              <w:rPr>
                <w:spacing w:val="27"/>
                <w:sz w:val="20"/>
              </w:rPr>
              <w:t> </w:t>
            </w:r>
            <w:r>
              <w:rPr>
                <w:sz w:val="20"/>
              </w:rPr>
              <w:t>the</w:t>
            </w:r>
            <w:r>
              <w:rPr>
                <w:spacing w:val="29"/>
                <w:sz w:val="20"/>
              </w:rPr>
              <w:t> </w:t>
            </w:r>
            <w:r>
              <w:rPr>
                <w:sz w:val="20"/>
              </w:rPr>
              <w:t>subject</w:t>
            </w:r>
            <w:r>
              <w:rPr>
                <w:spacing w:val="27"/>
                <w:sz w:val="20"/>
              </w:rPr>
              <w:t> </w:t>
            </w:r>
            <w:r>
              <w:rPr>
                <w:sz w:val="20"/>
              </w:rPr>
              <w:t>locality</w:t>
            </w:r>
            <w:r>
              <w:rPr>
                <w:spacing w:val="25"/>
                <w:sz w:val="20"/>
              </w:rPr>
              <w:t> </w:t>
            </w:r>
            <w:r>
              <w:rPr>
                <w:sz w:val="20"/>
              </w:rPr>
              <w:t>there</w:t>
            </w:r>
            <w:r>
              <w:rPr>
                <w:spacing w:val="28"/>
                <w:sz w:val="20"/>
              </w:rPr>
              <w:t> </w:t>
            </w:r>
            <w:r>
              <w:rPr>
                <w:sz w:val="20"/>
              </w:rPr>
              <w:t>are</w:t>
            </w:r>
            <w:r>
              <w:rPr>
                <w:spacing w:val="28"/>
                <w:sz w:val="20"/>
              </w:rPr>
              <w:t> </w:t>
            </w:r>
            <w:r>
              <w:rPr>
                <w:sz w:val="20"/>
              </w:rPr>
              <w:t>no</w:t>
            </w:r>
            <w:r>
              <w:rPr>
                <w:spacing w:val="27"/>
                <w:sz w:val="20"/>
              </w:rPr>
              <w:t> </w:t>
            </w:r>
            <w:r>
              <w:rPr>
                <w:sz w:val="20"/>
              </w:rPr>
              <w:t>property</w:t>
            </w:r>
            <w:r>
              <w:rPr>
                <w:spacing w:val="25"/>
                <w:sz w:val="20"/>
              </w:rPr>
              <w:t> </w:t>
            </w:r>
            <w:r>
              <w:rPr>
                <w:sz w:val="20"/>
              </w:rPr>
              <w:t>similar</w:t>
            </w:r>
            <w:r>
              <w:rPr>
                <w:spacing w:val="28"/>
                <w:sz w:val="20"/>
              </w:rPr>
              <w:t> </w:t>
            </w:r>
            <w:r>
              <w:rPr>
                <w:sz w:val="20"/>
              </w:rPr>
              <w:t>to</w:t>
            </w:r>
            <w:r>
              <w:rPr>
                <w:spacing w:val="27"/>
                <w:sz w:val="20"/>
              </w:rPr>
              <w:t> </w:t>
            </w:r>
            <w:r>
              <w:rPr>
                <w:sz w:val="20"/>
              </w:rPr>
              <w:t>our</w:t>
            </w:r>
            <w:r>
              <w:rPr>
                <w:spacing w:val="28"/>
                <w:sz w:val="20"/>
              </w:rPr>
              <w:t> </w:t>
            </w:r>
            <w:r>
              <w:rPr>
                <w:sz w:val="20"/>
              </w:rPr>
              <w:t>subject </w:t>
            </w:r>
            <w:r>
              <w:rPr>
                <w:spacing w:val="-2"/>
                <w:sz w:val="20"/>
              </w:rPr>
              <w:t>property</w:t>
            </w:r>
            <w:r>
              <w:rPr>
                <w:spacing w:val="-13"/>
                <w:sz w:val="20"/>
              </w:rPr>
              <w:t> </w:t>
            </w:r>
            <w:r>
              <w:rPr>
                <w:spacing w:val="-2"/>
                <w:sz w:val="20"/>
              </w:rPr>
              <w:t>available</w:t>
            </w:r>
            <w:r>
              <w:rPr>
                <w:spacing w:val="-6"/>
                <w:sz w:val="20"/>
              </w:rPr>
              <w:t> </w:t>
            </w:r>
            <w:r>
              <w:rPr>
                <w:spacing w:val="-2"/>
                <w:sz w:val="20"/>
              </w:rPr>
              <w:t>but</w:t>
            </w:r>
            <w:r>
              <w:rPr>
                <w:spacing w:val="-10"/>
                <w:sz w:val="20"/>
              </w:rPr>
              <w:t> </w:t>
            </w:r>
            <w:r>
              <w:rPr>
                <w:spacing w:val="-2"/>
                <w:sz w:val="20"/>
              </w:rPr>
              <w:t>as</w:t>
            </w:r>
            <w:r>
              <w:rPr>
                <w:spacing w:val="-6"/>
                <w:sz w:val="20"/>
              </w:rPr>
              <w:t> </w:t>
            </w:r>
            <w:r>
              <w:rPr>
                <w:spacing w:val="-2"/>
                <w:sz w:val="20"/>
              </w:rPr>
              <w:t>per</w:t>
            </w:r>
            <w:r>
              <w:rPr>
                <w:spacing w:val="-10"/>
                <w:sz w:val="20"/>
              </w:rPr>
              <w:t> </w:t>
            </w:r>
            <w:r>
              <w:rPr>
                <w:spacing w:val="-2"/>
                <w:sz w:val="20"/>
              </w:rPr>
              <w:t>our</w:t>
            </w:r>
            <w:r>
              <w:rPr>
                <w:spacing w:val="-10"/>
                <w:sz w:val="20"/>
              </w:rPr>
              <w:t> </w:t>
            </w:r>
            <w:r>
              <w:rPr>
                <w:spacing w:val="-2"/>
                <w:sz w:val="20"/>
              </w:rPr>
              <w:t>micro</w:t>
            </w:r>
            <w:r>
              <w:rPr>
                <w:spacing w:val="-11"/>
                <w:sz w:val="20"/>
              </w:rPr>
              <w:t> </w:t>
            </w:r>
            <w:r>
              <w:rPr>
                <w:spacing w:val="-2"/>
                <w:sz w:val="20"/>
              </w:rPr>
              <w:t>level</w:t>
            </w:r>
            <w:r>
              <w:rPr>
                <w:spacing w:val="-11"/>
                <w:sz w:val="20"/>
              </w:rPr>
              <w:t> </w:t>
            </w:r>
            <w:r>
              <w:rPr>
                <w:spacing w:val="-2"/>
                <w:sz w:val="20"/>
              </w:rPr>
              <w:t>research</w:t>
            </w:r>
            <w:r>
              <w:rPr>
                <w:spacing w:val="-11"/>
                <w:sz w:val="20"/>
              </w:rPr>
              <w:t> </w:t>
            </w:r>
            <w:r>
              <w:rPr>
                <w:spacing w:val="-2"/>
                <w:sz w:val="20"/>
              </w:rPr>
              <w:t>and</w:t>
            </w:r>
            <w:r>
              <w:rPr>
                <w:spacing w:val="-9"/>
                <w:sz w:val="20"/>
              </w:rPr>
              <w:t> </w:t>
            </w:r>
            <w:r>
              <w:rPr>
                <w:spacing w:val="-2"/>
                <w:sz w:val="20"/>
              </w:rPr>
              <w:t>information</w:t>
            </w:r>
          </w:p>
          <w:p>
            <w:pPr>
              <w:pStyle w:val="TableParagraph"/>
              <w:spacing w:line="212" w:lineRule="exact"/>
              <w:ind w:left="825"/>
              <w:rPr>
                <w:sz w:val="20"/>
              </w:rPr>
            </w:pPr>
            <w:r>
              <w:rPr>
                <w:sz w:val="20"/>
              </w:rPr>
              <w:t>available</w:t>
            </w:r>
            <w:r>
              <w:rPr>
                <w:spacing w:val="7"/>
                <w:sz w:val="20"/>
              </w:rPr>
              <w:t> </w:t>
            </w:r>
            <w:r>
              <w:rPr>
                <w:sz w:val="20"/>
              </w:rPr>
              <w:t>on</w:t>
            </w:r>
            <w:r>
              <w:rPr>
                <w:spacing w:val="8"/>
                <w:sz w:val="20"/>
              </w:rPr>
              <w:t> </w:t>
            </w:r>
            <w:r>
              <w:rPr>
                <w:sz w:val="20"/>
              </w:rPr>
              <w:t>public</w:t>
            </w:r>
            <w:r>
              <w:rPr>
                <w:spacing w:val="8"/>
                <w:sz w:val="20"/>
              </w:rPr>
              <w:t> </w:t>
            </w:r>
            <w:r>
              <w:rPr>
                <w:sz w:val="20"/>
              </w:rPr>
              <w:t>domain</w:t>
            </w:r>
            <w:r>
              <w:rPr>
                <w:spacing w:val="10"/>
                <w:sz w:val="20"/>
              </w:rPr>
              <w:t> </w:t>
            </w:r>
            <w:r>
              <w:rPr>
                <w:sz w:val="20"/>
              </w:rPr>
              <w:t>the</w:t>
            </w:r>
            <w:r>
              <w:rPr>
                <w:spacing w:val="6"/>
                <w:sz w:val="20"/>
              </w:rPr>
              <w:t> </w:t>
            </w:r>
            <w:r>
              <w:rPr>
                <w:sz w:val="20"/>
              </w:rPr>
              <w:t>land</w:t>
            </w:r>
            <w:r>
              <w:rPr>
                <w:spacing w:val="8"/>
                <w:sz w:val="20"/>
              </w:rPr>
              <w:t> </w:t>
            </w:r>
            <w:r>
              <w:rPr>
                <w:sz w:val="20"/>
              </w:rPr>
              <w:t>rates</w:t>
            </w:r>
            <w:r>
              <w:rPr>
                <w:spacing w:val="8"/>
                <w:sz w:val="20"/>
              </w:rPr>
              <w:t> </w:t>
            </w:r>
            <w:r>
              <w:rPr>
                <w:sz w:val="20"/>
              </w:rPr>
              <w:t>in</w:t>
            </w:r>
            <w:r>
              <w:rPr>
                <w:spacing w:val="8"/>
                <w:sz w:val="20"/>
              </w:rPr>
              <w:t> </w:t>
            </w:r>
            <w:r>
              <w:rPr>
                <w:sz w:val="20"/>
              </w:rPr>
              <w:t>the</w:t>
            </w:r>
            <w:r>
              <w:rPr>
                <w:spacing w:val="6"/>
                <w:sz w:val="20"/>
              </w:rPr>
              <w:t> </w:t>
            </w:r>
            <w:r>
              <w:rPr>
                <w:sz w:val="20"/>
              </w:rPr>
              <w:t>subject</w:t>
            </w:r>
            <w:r>
              <w:rPr>
                <w:spacing w:val="8"/>
                <w:sz w:val="20"/>
              </w:rPr>
              <w:t> </w:t>
            </w:r>
            <w:r>
              <w:rPr>
                <w:sz w:val="20"/>
              </w:rPr>
              <w:t>locality</w:t>
            </w:r>
            <w:r>
              <w:rPr>
                <w:spacing w:val="5"/>
                <w:sz w:val="20"/>
              </w:rPr>
              <w:t> </w:t>
            </w:r>
            <w:r>
              <w:rPr>
                <w:spacing w:val="-4"/>
                <w:sz w:val="20"/>
              </w:rPr>
              <w:t>will</w:t>
            </w:r>
          </w:p>
        </w:tc>
      </w:tr>
    </w:tbl>
    <w:p>
      <w:pPr>
        <w:pStyle w:val="TableParagraph"/>
        <w:spacing w:after="0" w:line="212" w:lineRule="exact"/>
        <w:rPr>
          <w:sz w:val="20"/>
        </w:rPr>
        <w:sectPr>
          <w:type w:val="continuous"/>
          <w:pgSz w:w="11910" w:h="16840"/>
          <w:pgMar w:header="106" w:footer="702" w:top="1440" w:bottom="900" w:left="425" w:right="141"/>
        </w:sectPr>
      </w:pPr>
    </w:p>
    <w:tbl>
      <w:tblPr>
        <w:tblW w:w="0" w:type="auto"/>
        <w:jc w:val="left"/>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706"/>
        <w:gridCol w:w="2979"/>
        <w:gridCol w:w="3143"/>
        <w:gridCol w:w="3808"/>
      </w:tblGrid>
      <w:tr>
        <w:trPr>
          <w:trHeight w:val="2760" w:hRule="atLeast"/>
        </w:trPr>
        <w:tc>
          <w:tcPr>
            <w:tcW w:w="706" w:type="dxa"/>
            <w:vMerge w:val="restart"/>
            <w:shd w:val="clear" w:color="auto" w:fill="DEEAF6"/>
          </w:tcPr>
          <w:p>
            <w:pPr>
              <w:pStyle w:val="TableParagraph"/>
              <w:rPr>
                <w:rFonts w:ascii="Times New Roman"/>
                <w:sz w:val="18"/>
              </w:rPr>
            </w:pPr>
          </w:p>
        </w:tc>
        <w:tc>
          <w:tcPr>
            <w:tcW w:w="2979" w:type="dxa"/>
            <w:tcBorders>
              <w:right w:val="single" w:sz="4" w:space="0" w:color="000000"/>
            </w:tcBorders>
            <w:shd w:val="clear" w:color="auto" w:fill="DEEAF6"/>
          </w:tcPr>
          <w:p>
            <w:pPr>
              <w:pStyle w:val="TableParagraph"/>
              <w:rPr>
                <w:rFonts w:ascii="Times New Roman"/>
                <w:sz w:val="18"/>
              </w:rPr>
            </w:pPr>
          </w:p>
        </w:tc>
        <w:tc>
          <w:tcPr>
            <w:tcW w:w="6951" w:type="dxa"/>
            <w:gridSpan w:val="2"/>
            <w:tcBorders>
              <w:left w:val="single" w:sz="4" w:space="0" w:color="000000"/>
            </w:tcBorders>
          </w:tcPr>
          <w:p>
            <w:pPr>
              <w:pStyle w:val="TableParagraph"/>
              <w:ind w:left="825" w:right="103"/>
              <w:jc w:val="both"/>
              <w:rPr>
                <w:sz w:val="20"/>
              </w:rPr>
            </w:pPr>
            <w:r>
              <w:rPr>
                <w:sz w:val="20"/>
              </w:rPr>
              <w:t>be available in the range of Rs.80,000/- to 90,000/- per sq.ft. depending upon the distance from main road, size etc.</w:t>
            </w:r>
          </w:p>
          <w:p>
            <w:pPr>
              <w:pStyle w:val="TableParagraph"/>
              <w:ind w:left="825" w:right="103" w:hanging="360"/>
              <w:jc w:val="both"/>
              <w:rPr>
                <w:sz w:val="20"/>
              </w:rPr>
            </w:pPr>
            <w:r>
              <w:rPr>
                <w:sz w:val="20"/>
              </w:rPr>
              <w:t>2.</w:t>
            </w:r>
            <w:r>
              <w:rPr>
                <w:spacing w:val="80"/>
                <w:sz w:val="20"/>
              </w:rPr>
              <w:t> </w:t>
            </w:r>
            <w:r>
              <w:rPr>
                <w:sz w:val="20"/>
              </w:rPr>
              <w:t>Due to the nature of the property it is very hard to find any recent transaction of such property in the subject locality. But, still we managed to get a recent transaction in which the land rates of the property</w:t>
            </w:r>
            <w:r>
              <w:rPr>
                <w:spacing w:val="8"/>
                <w:sz w:val="20"/>
              </w:rPr>
              <w:t> </w:t>
            </w:r>
            <w:r>
              <w:rPr>
                <w:sz w:val="20"/>
              </w:rPr>
              <w:t>on</w:t>
            </w:r>
            <w:r>
              <w:rPr>
                <w:spacing w:val="10"/>
                <w:sz w:val="20"/>
              </w:rPr>
              <w:t> </w:t>
            </w:r>
            <w:r>
              <w:rPr>
                <w:sz w:val="20"/>
              </w:rPr>
              <w:t>main</w:t>
            </w:r>
            <w:r>
              <w:rPr>
                <w:spacing w:val="11"/>
                <w:sz w:val="20"/>
              </w:rPr>
              <w:t> </w:t>
            </w:r>
            <w:r>
              <w:rPr>
                <w:sz w:val="20"/>
              </w:rPr>
              <w:t>road</w:t>
            </w:r>
            <w:r>
              <w:rPr>
                <w:spacing w:val="12"/>
                <w:sz w:val="20"/>
              </w:rPr>
              <w:t> </w:t>
            </w:r>
            <w:r>
              <w:rPr>
                <w:sz w:val="20"/>
              </w:rPr>
              <w:t>comes</w:t>
            </w:r>
            <w:r>
              <w:rPr>
                <w:spacing w:val="11"/>
                <w:sz w:val="20"/>
              </w:rPr>
              <w:t> </w:t>
            </w:r>
            <w:r>
              <w:rPr>
                <w:sz w:val="20"/>
              </w:rPr>
              <w:t>out</w:t>
            </w:r>
            <w:r>
              <w:rPr>
                <w:spacing w:val="11"/>
                <w:sz w:val="20"/>
              </w:rPr>
              <w:t> </w:t>
            </w:r>
            <w:r>
              <w:rPr>
                <w:sz w:val="20"/>
              </w:rPr>
              <w:t>to</w:t>
            </w:r>
            <w:r>
              <w:rPr>
                <w:spacing w:val="12"/>
                <w:sz w:val="20"/>
              </w:rPr>
              <w:t> </w:t>
            </w:r>
            <w:r>
              <w:rPr>
                <w:sz w:val="20"/>
              </w:rPr>
              <w:t>be</w:t>
            </w:r>
            <w:r>
              <w:rPr>
                <w:spacing w:val="9"/>
                <w:sz w:val="20"/>
              </w:rPr>
              <w:t> </w:t>
            </w:r>
            <w:r>
              <w:rPr>
                <w:sz w:val="20"/>
              </w:rPr>
              <w:t>Rs.</w:t>
            </w:r>
            <w:r>
              <w:rPr>
                <w:spacing w:val="12"/>
                <w:sz w:val="20"/>
              </w:rPr>
              <w:t> </w:t>
            </w:r>
            <w:r>
              <w:rPr>
                <w:sz w:val="20"/>
              </w:rPr>
              <w:t>10</w:t>
            </w:r>
            <w:r>
              <w:rPr>
                <w:spacing w:val="17"/>
                <w:sz w:val="20"/>
              </w:rPr>
              <w:t> </w:t>
            </w:r>
            <w:r>
              <w:rPr>
                <w:sz w:val="20"/>
              </w:rPr>
              <w:t>lakhs</w:t>
            </w:r>
            <w:r>
              <w:rPr>
                <w:spacing w:val="12"/>
                <w:sz w:val="20"/>
              </w:rPr>
              <w:t> </w:t>
            </w:r>
            <w:r>
              <w:rPr>
                <w:sz w:val="20"/>
              </w:rPr>
              <w:t>per</w:t>
            </w:r>
            <w:r>
              <w:rPr>
                <w:spacing w:val="10"/>
                <w:sz w:val="20"/>
              </w:rPr>
              <w:t> </w:t>
            </w:r>
            <w:r>
              <w:rPr>
                <w:sz w:val="20"/>
              </w:rPr>
              <w:t>sq.yd.</w:t>
            </w:r>
            <w:r>
              <w:rPr>
                <w:spacing w:val="13"/>
                <w:sz w:val="20"/>
              </w:rPr>
              <w:t> </w:t>
            </w:r>
            <w:r>
              <w:rPr>
                <w:spacing w:val="-5"/>
                <w:sz w:val="20"/>
              </w:rPr>
              <w:t>for</w:t>
            </w:r>
          </w:p>
          <w:p>
            <w:pPr>
              <w:pStyle w:val="TableParagraph"/>
              <w:spacing w:line="229" w:lineRule="exact"/>
              <w:ind w:left="825"/>
              <w:jc w:val="both"/>
              <w:rPr>
                <w:sz w:val="20"/>
              </w:rPr>
            </w:pPr>
            <w:r>
              <w:rPr>
                <w:sz w:val="20"/>
              </w:rPr>
              <w:t>~2100</w:t>
            </w:r>
            <w:r>
              <w:rPr>
                <w:spacing w:val="-5"/>
                <w:sz w:val="20"/>
              </w:rPr>
              <w:t> </w:t>
            </w:r>
            <w:r>
              <w:rPr>
                <w:sz w:val="20"/>
              </w:rPr>
              <w:t>Sq.yds.</w:t>
            </w:r>
            <w:r>
              <w:rPr>
                <w:spacing w:val="-4"/>
                <w:sz w:val="20"/>
              </w:rPr>
              <w:t> </w:t>
            </w:r>
            <w:r>
              <w:rPr>
                <w:sz w:val="20"/>
              </w:rPr>
              <w:t>of</w:t>
            </w:r>
            <w:r>
              <w:rPr>
                <w:spacing w:val="-5"/>
                <w:sz w:val="20"/>
              </w:rPr>
              <w:t> </w:t>
            </w:r>
            <w:r>
              <w:rPr>
                <w:sz w:val="20"/>
              </w:rPr>
              <w:t>land</w:t>
            </w:r>
            <w:r>
              <w:rPr>
                <w:spacing w:val="-6"/>
                <w:sz w:val="20"/>
              </w:rPr>
              <w:t> </w:t>
            </w:r>
            <w:r>
              <w:rPr>
                <w:spacing w:val="-4"/>
                <w:sz w:val="20"/>
              </w:rPr>
              <w:t>area.</w:t>
            </w:r>
          </w:p>
          <w:p>
            <w:pPr>
              <w:pStyle w:val="TableParagraph"/>
              <w:spacing w:line="237" w:lineRule="auto" w:before="226"/>
              <w:ind w:left="105" w:right="102"/>
              <w:jc w:val="both"/>
              <w:rPr>
                <w:sz w:val="20"/>
              </w:rPr>
            </w:pPr>
            <w:r>
              <w:rPr>
                <w:sz w:val="20"/>
              </w:rPr>
              <w:t>In the view</w:t>
            </w:r>
            <w:r>
              <w:rPr>
                <w:spacing w:val="-2"/>
                <w:sz w:val="20"/>
              </w:rPr>
              <w:t> </w:t>
            </w:r>
            <w:r>
              <w:rPr>
                <w:sz w:val="20"/>
              </w:rPr>
              <w:t>of the above we are of the opinion to adopt the rate range of the land in subject locality will be ~Rs.9 lakhs to Rs. 10 lakhs per sq.yds. and a rate</w:t>
            </w:r>
            <w:r>
              <w:rPr>
                <w:spacing w:val="-9"/>
                <w:sz w:val="20"/>
              </w:rPr>
              <w:t> </w:t>
            </w:r>
            <w:r>
              <w:rPr>
                <w:sz w:val="20"/>
              </w:rPr>
              <w:t>of</w:t>
            </w:r>
            <w:r>
              <w:rPr>
                <w:spacing w:val="-6"/>
                <w:sz w:val="20"/>
              </w:rPr>
              <w:t> </w:t>
            </w:r>
            <w:r>
              <w:rPr>
                <w:rFonts w:ascii="Arial"/>
                <w:b/>
                <w:sz w:val="20"/>
              </w:rPr>
              <w:t>Rs.</w:t>
            </w:r>
            <w:r>
              <w:rPr>
                <w:rFonts w:ascii="Arial"/>
                <w:b/>
                <w:spacing w:val="-9"/>
                <w:sz w:val="20"/>
              </w:rPr>
              <w:t> </w:t>
            </w:r>
            <w:r>
              <w:rPr>
                <w:rFonts w:ascii="Arial"/>
                <w:b/>
                <w:sz w:val="20"/>
              </w:rPr>
              <w:t>9.75</w:t>
            </w:r>
            <w:r>
              <w:rPr>
                <w:rFonts w:ascii="Arial"/>
                <w:b/>
                <w:spacing w:val="-8"/>
                <w:sz w:val="20"/>
              </w:rPr>
              <w:t> </w:t>
            </w:r>
            <w:r>
              <w:rPr>
                <w:rFonts w:ascii="Arial"/>
                <w:b/>
                <w:sz w:val="20"/>
              </w:rPr>
              <w:t>lakhs</w:t>
            </w:r>
            <w:r>
              <w:rPr>
                <w:rFonts w:ascii="Arial"/>
                <w:b/>
                <w:spacing w:val="-8"/>
                <w:sz w:val="20"/>
              </w:rPr>
              <w:t> </w:t>
            </w:r>
            <w:r>
              <w:rPr>
                <w:rFonts w:ascii="Arial"/>
                <w:b/>
                <w:sz w:val="20"/>
              </w:rPr>
              <w:t>per</w:t>
            </w:r>
            <w:r>
              <w:rPr>
                <w:rFonts w:ascii="Arial"/>
                <w:b/>
                <w:spacing w:val="-7"/>
                <w:sz w:val="20"/>
              </w:rPr>
              <w:t> </w:t>
            </w:r>
            <w:r>
              <w:rPr>
                <w:rFonts w:ascii="Arial"/>
                <w:b/>
                <w:sz w:val="20"/>
              </w:rPr>
              <w:t>sq.yds.</w:t>
            </w:r>
            <w:r>
              <w:rPr>
                <w:rFonts w:ascii="Arial"/>
                <w:b/>
                <w:spacing w:val="-7"/>
                <w:sz w:val="20"/>
              </w:rPr>
              <w:t> </w:t>
            </w:r>
            <w:r>
              <w:rPr>
                <w:rFonts w:ascii="Arial"/>
                <w:b/>
                <w:sz w:val="20"/>
              </w:rPr>
              <w:t>of</w:t>
            </w:r>
            <w:r>
              <w:rPr>
                <w:rFonts w:ascii="Arial"/>
                <w:b/>
                <w:spacing w:val="-7"/>
                <w:sz w:val="20"/>
              </w:rPr>
              <w:t> </w:t>
            </w:r>
            <w:r>
              <w:rPr>
                <w:rFonts w:ascii="Arial"/>
                <w:b/>
                <w:sz w:val="20"/>
              </w:rPr>
              <w:t>land</w:t>
            </w:r>
            <w:r>
              <w:rPr>
                <w:rFonts w:ascii="Arial"/>
                <w:b/>
                <w:spacing w:val="-7"/>
                <w:sz w:val="20"/>
              </w:rPr>
              <w:t> </w:t>
            </w:r>
            <w:r>
              <w:rPr>
                <w:rFonts w:ascii="Arial"/>
                <w:b/>
                <w:sz w:val="20"/>
              </w:rPr>
              <w:t>area</w:t>
            </w:r>
            <w:r>
              <w:rPr>
                <w:rFonts w:ascii="Arial"/>
                <w:b/>
                <w:spacing w:val="-6"/>
                <w:sz w:val="20"/>
              </w:rPr>
              <w:t> </w:t>
            </w:r>
            <w:r>
              <w:rPr>
                <w:sz w:val="20"/>
              </w:rPr>
              <w:t>would</w:t>
            </w:r>
            <w:r>
              <w:rPr>
                <w:spacing w:val="-6"/>
                <w:sz w:val="20"/>
              </w:rPr>
              <w:t> </w:t>
            </w:r>
            <w:r>
              <w:rPr>
                <w:sz w:val="20"/>
              </w:rPr>
              <w:t>be</w:t>
            </w:r>
            <w:r>
              <w:rPr>
                <w:spacing w:val="-9"/>
                <w:sz w:val="20"/>
              </w:rPr>
              <w:t> </w:t>
            </w:r>
            <w:r>
              <w:rPr>
                <w:sz w:val="20"/>
              </w:rPr>
              <w:t>considered</w:t>
            </w:r>
            <w:r>
              <w:rPr>
                <w:spacing w:val="-6"/>
                <w:sz w:val="20"/>
              </w:rPr>
              <w:t> </w:t>
            </w:r>
            <w:r>
              <w:rPr>
                <w:sz w:val="20"/>
              </w:rPr>
              <w:t>for</w:t>
            </w:r>
            <w:r>
              <w:rPr>
                <w:spacing w:val="-7"/>
                <w:sz w:val="20"/>
              </w:rPr>
              <w:t> </w:t>
            </w:r>
            <w:r>
              <w:rPr>
                <w:spacing w:val="-4"/>
                <w:sz w:val="20"/>
              </w:rPr>
              <w:t>this</w:t>
            </w:r>
          </w:p>
          <w:p>
            <w:pPr>
              <w:pStyle w:val="TableParagraph"/>
              <w:spacing w:line="218" w:lineRule="exact" w:before="4"/>
              <w:ind w:left="105"/>
              <w:jc w:val="both"/>
              <w:rPr>
                <w:sz w:val="20"/>
              </w:rPr>
            </w:pPr>
            <w:r>
              <w:rPr>
                <w:sz w:val="20"/>
              </w:rPr>
              <w:t>purpose</w:t>
            </w:r>
            <w:r>
              <w:rPr>
                <w:spacing w:val="-5"/>
                <w:sz w:val="20"/>
              </w:rPr>
              <w:t> </w:t>
            </w:r>
            <w:r>
              <w:rPr>
                <w:sz w:val="20"/>
              </w:rPr>
              <w:t>of</w:t>
            </w:r>
            <w:r>
              <w:rPr>
                <w:spacing w:val="-5"/>
                <w:sz w:val="20"/>
              </w:rPr>
              <w:t> </w:t>
            </w:r>
            <w:r>
              <w:rPr>
                <w:spacing w:val="-2"/>
                <w:sz w:val="20"/>
              </w:rPr>
              <w:t>valuation.</w:t>
            </w:r>
          </w:p>
        </w:tc>
      </w:tr>
      <w:tr>
        <w:trPr>
          <w:trHeight w:val="1322" w:hRule="atLeast"/>
        </w:trPr>
        <w:tc>
          <w:tcPr>
            <w:tcW w:w="706" w:type="dxa"/>
            <w:vMerge/>
            <w:tcBorders>
              <w:top w:val="nil"/>
            </w:tcBorders>
            <w:shd w:val="clear" w:color="auto" w:fill="DEEAF6"/>
          </w:tcPr>
          <w:p>
            <w:pPr>
              <w:rPr>
                <w:sz w:val="2"/>
                <w:szCs w:val="2"/>
              </w:rPr>
            </w:pPr>
          </w:p>
        </w:tc>
        <w:tc>
          <w:tcPr>
            <w:tcW w:w="9930" w:type="dxa"/>
            <w:gridSpan w:val="3"/>
          </w:tcPr>
          <w:p>
            <w:pPr>
              <w:pStyle w:val="TableParagraph"/>
              <w:spacing w:line="276" w:lineRule="auto"/>
              <w:ind w:left="107" w:right="105"/>
              <w:jc w:val="both"/>
              <w:rPr>
                <w:rFonts w:ascii="Arial"/>
                <w:i/>
                <w:sz w:val="20"/>
              </w:rPr>
            </w:pPr>
            <w:r>
              <w:rPr>
                <w:rFonts w:ascii="Arial"/>
                <w:i/>
                <w:sz w:val="20"/>
              </w:rPr>
              <mc:AlternateContent>
                <mc:Choice Requires="wps">
                  <w:drawing>
                    <wp:anchor distT="0" distB="0" distL="0" distR="0" allowOverlap="1" layoutInCell="1" locked="0" behindDoc="1" simplePos="0" relativeHeight="485092864">
                      <wp:simplePos x="0" y="0"/>
                      <wp:positionH relativeFrom="column">
                        <wp:posOffset>331447</wp:posOffset>
                      </wp:positionH>
                      <wp:positionV relativeFrom="paragraph">
                        <wp:posOffset>201293</wp:posOffset>
                      </wp:positionV>
                      <wp:extent cx="4670425" cy="4933950"/>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4670425" cy="4933950"/>
                                <a:chExt cx="4670425" cy="4933950"/>
                              </a:xfrm>
                            </wpg:grpSpPr>
                            <wps:wsp>
                              <wps:cNvPr id="62" name="Graphic 62"/>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6.098234pt;margin-top:15.849885pt;width:367.75pt;height:388.5pt;mso-position-horizontal-relative:column;mso-position-vertical-relative:paragraph;z-index:-18223616" id="docshapegroup51" coordorigin="522,317" coordsize="7355,7770">
                      <v:shape style="position:absolute;left:521;top:317;width:7355;height:7770" id="docshape52" coordorigin="522,317" coordsize="7355,7770" path="m3307,7153l3299,7065,3282,6975,3263,6909,3241,6842,3214,6774,3182,6704,3146,6633,3105,6561,3059,6487,3020,6429,2995,6394,2995,7094,2992,7170,2979,7244,2955,7315,2919,7384,2870,7452,2810,7518,2622,7706,902,5986,1087,5800,1159,5736,1232,5686,1306,5651,1383,5631,1461,5622,1542,5624,1624,5635,1709,5657,1777,5682,1847,5712,1918,5748,1989,5790,2061,5838,2122,5882,2183,5929,2243,5979,2304,6031,2364,6087,2424,6145,2486,6209,2545,6271,2600,6332,2651,6392,2699,6451,2743,6508,2784,6564,2834,6642,2878,6717,2914,6790,2944,6862,2967,6931,2987,7014,2995,7094,2995,6394,2978,6371,2933,6312,2886,6252,2835,6191,2782,6129,2725,6067,2666,6004,2604,5941,2542,5880,2480,5822,2418,5767,2356,5715,2295,5666,2238,5622,2234,5620,2174,5576,2114,5536,2034,5487,1955,5444,1877,5406,1800,5373,1724,5346,1649,5324,1561,5306,1475,5296,1391,5295,1308,5302,1228,5317,1163,5336,1099,5363,1036,5398,974,5440,913,5489,854,5545,543,5856,532,5869,525,5886,522,5905,523,5927,529,5953,543,5981,565,6011,594,6043,2566,8015,2598,8045,2628,8066,2656,8079,2681,8085,2704,8087,2723,8084,2740,8077,2754,8067,3045,7776,3100,7717,3109,7706,3149,7656,3191,7594,3227,7532,3256,7468,3278,7403,3296,7322,3306,7239,3307,7170,3307,7153xm4920,5883l4920,5874,4915,5865,4910,5856,4903,5846,4894,5838,4887,5830,4877,5822,4865,5813,4851,5802,4834,5791,4746,5736,4222,5424,4169,5392,4085,5342,4035,5314,3943,5264,3900,5242,3859,5223,3819,5206,3781,5191,3744,5178,3708,5169,3673,5161,3648,5156,3640,5154,3609,5151,3578,5150,3548,5152,3519,5156,3530,5108,3538,5060,3543,5012,3544,4963,3542,4913,3536,4863,3525,4813,3510,4761,3492,4710,3469,4658,3442,4605,3409,4551,3371,4499,3329,4445,3281,4390,3271,4379,3271,4978,3266,5019,3256,5059,3241,5099,3220,5139,3193,5177,3160,5214,2982,5392,2237,4647,2391,4493,2417,4467,2441,4445,2464,4426,2484,4410,2503,4397,2522,4385,2541,4375,2561,4368,2622,4351,2684,4346,2747,4354,2810,4375,2873,4407,2937,4448,3001,4499,3066,4559,3104,4599,3139,4640,3171,4681,3199,4724,3223,4767,3241,4809,3255,4852,3265,4894,3270,4936,3271,4963,3271,4978,3271,4379,3239,4346,3229,4335,3171,4280,3113,4230,3056,4185,2998,4145,2941,4111,2883,4083,2826,4059,2768,4040,2711,4027,2655,4020,2600,4018,2545,4021,2490,4030,2437,4046,2385,4066,2334,4092,2317,4104,2299,4116,2262,4143,2242,4161,2220,4180,2197,4202,2172,4227,1880,4519,1869,4532,1862,4549,1859,4568,1860,4590,1866,4616,1880,4644,1902,4674,1931,4706,3987,6762,3997,6769,4017,6777,4026,6777,4037,6774,4046,6771,4056,6767,4067,6763,4078,6757,4088,6749,4099,6740,4111,6729,4124,6717,4137,6703,4148,6691,4157,6679,4166,6669,4171,6658,4176,6648,4179,6639,4181,6629,4184,6619,4184,6609,4181,6599,4177,6589,4170,6579,3219,5629,3341,5507,3373,5479,3407,5457,3442,5440,3478,5429,3516,5424,3555,5424,3596,5427,3639,5435,3683,5448,3729,5463,3776,5483,3824,5506,3874,5533,3926,5561,3979,5592,4034,5625,4694,6027,4705,6034,4716,6039,4726,6043,4738,6049,4750,6050,4763,6048,4773,6046,4783,6043,4793,6038,4803,6031,4814,6023,4826,6013,4838,6002,4851,5990,4866,5974,4879,5960,4890,5947,4899,5935,4906,5925,4912,5915,4916,5905,4918,5896,4920,5883xm6225,4590l6224,4580,6220,4569,6215,4558,6207,4547,6196,4535,6183,4524,6167,4513,6148,4500,6127,4485,5856,4312,5065,3812,5065,4126,4587,4603,3765,3331,3722,3264,3722,3264,3723,3264,3723,3264,5065,4126,5065,3812,4197,3264,3613,2892,3601,2885,3590,2879,3579,2875,3568,2871,3558,2869,3548,2869,3539,2871,3528,2874,3517,2878,3506,2883,3494,2890,3482,2899,3469,2910,3455,2923,3440,2938,3424,2954,3409,2969,3395,2983,3384,2996,3374,3008,3365,3019,3359,3030,3353,3041,3350,3052,3347,3062,3346,3072,3346,3081,3349,3091,3352,3101,3356,3111,3361,3122,3368,3133,3498,3337,4961,5648,4976,5669,4989,5688,5001,5703,5013,5716,5023,5727,5034,5735,5045,5741,5056,5744,5066,5746,5076,5744,5076,5744,5088,5740,5101,5734,5112,5725,5125,5714,5139,5702,5154,5688,5168,5673,5180,5659,5190,5647,5199,5635,5206,5625,5211,5615,5214,5605,5216,5595,5217,5583,5217,5573,5212,5561,5208,5551,5203,5539,5195,5527,4818,4947,4776,4883,5056,4603,5347,4312,5347,4312,6003,4732,6016,4740,6028,4745,6038,4749,6048,4752,6057,4753,6068,4749,6077,4747,6087,4743,6097,4738,6108,4730,6120,4720,6132,4709,6146,4695,6162,4679,6177,4663,6191,4649,6202,4635,6212,4623,6219,4612,6223,4601,6225,4590xm6623,4181l6622,4171,6617,4160,6613,4150,6607,4142,5678,3212,6158,2732,6159,2724,6159,2714,6158,2704,6156,2693,6144,2670,6137,2659,6129,2647,6119,2635,6107,2622,6081,2594,6066,2578,6049,2561,6032,2545,6004,2520,5992,2510,5981,2502,5970,2496,5961,2492,5949,2486,5938,2484,5929,2483,5920,2485,5914,2487,5433,2968,4681,2216,5190,1708,5192,1702,5192,1691,5191,1682,5189,1671,5177,1648,5170,1637,5162,1625,5152,1612,5140,1599,5113,1570,5097,1554,5081,1538,5066,1524,5037,1498,5025,1488,5013,1479,5001,1472,4977,1459,4966,1457,4957,1456,4946,1456,4940,1458,4317,2081,4307,2095,4300,2111,4297,2131,4297,2152,4304,2179,4318,2207,4340,2237,4369,2269,6425,4324,6433,4330,6443,4334,6454,4339,6464,4340,6474,4336,6484,4334,6494,4330,6504,4325,6515,4319,6526,4311,6537,4302,6549,4291,6562,4279,6575,4266,6586,4254,6595,4242,6603,4231,6609,4220,6613,4210,6617,4201,6619,4192,6623,4181xm7877,2927l7876,2917,7869,2897,7861,2887,5936,962,6327,570,6331,563,6331,553,6330,543,6328,532,6315,509,6308,499,6299,487,6289,475,6251,433,6235,416,6219,401,6203,386,6175,360,6163,350,6151,341,6139,334,6129,328,6116,320,6105,318,6095,317,6085,317,6078,321,5112,1286,5108,1293,5109,1303,5109,1313,5113,1323,5120,1337,5126,1347,5134,1358,5143,1370,5165,1397,5178,1412,5192,1427,5208,1444,5224,1459,5239,1474,5254,1486,5267,1497,5279,1507,5291,1516,5302,1523,5325,1535,5335,1539,5345,1539,5355,1540,5362,1536,5753,1144,7679,3070,7689,3077,7709,3085,7718,3086,7729,3082,7738,3079,7748,3076,7758,3071,7769,3065,7780,3057,7791,3048,7804,3037,7816,3025,7829,3012,7840,2999,7849,2988,7857,2977,7863,2966,7867,2956,7871,2947,7873,2937,7877,2927xe" filled="true" fillcolor="#c0c0c0" stroked="false">
                        <v:path arrowok="t"/>
                        <v:fill opacity="32896f" type="solid"/>
                      </v:shape>
                      <w10:wrap type="none"/>
                    </v:group>
                  </w:pict>
                </mc:Fallback>
              </mc:AlternateContent>
            </w:r>
            <w:r>
              <w:rPr>
                <w:rFonts w:ascii="Arial"/>
                <w:b/>
                <w:i/>
                <w:sz w:val="20"/>
              </w:rPr>
              <w:t>NOTE:</w:t>
            </w:r>
            <w:r>
              <w:rPr>
                <w:rFonts w:ascii="Arial"/>
                <w:b/>
                <w:i/>
                <w:spacing w:val="-7"/>
                <w:sz w:val="20"/>
              </w:rPr>
              <w:t> </w:t>
            </w:r>
            <w:r>
              <w:rPr>
                <w:rFonts w:ascii="Arial"/>
                <w:i/>
                <w:sz w:val="20"/>
              </w:rPr>
              <w:t>We</w:t>
            </w:r>
            <w:r>
              <w:rPr>
                <w:rFonts w:ascii="Arial"/>
                <w:i/>
                <w:spacing w:val="-9"/>
                <w:sz w:val="20"/>
              </w:rPr>
              <w:t> </w:t>
            </w:r>
            <w:r>
              <w:rPr>
                <w:rFonts w:ascii="Arial"/>
                <w:i/>
                <w:sz w:val="20"/>
              </w:rPr>
              <w:t>have</w:t>
            </w:r>
            <w:r>
              <w:rPr>
                <w:rFonts w:ascii="Arial"/>
                <w:i/>
                <w:spacing w:val="-9"/>
                <w:sz w:val="20"/>
              </w:rPr>
              <w:t> </w:t>
            </w:r>
            <w:r>
              <w:rPr>
                <w:rFonts w:ascii="Arial"/>
                <w:i/>
                <w:sz w:val="20"/>
              </w:rPr>
              <w:t>taken</w:t>
            </w:r>
            <w:r>
              <w:rPr>
                <w:rFonts w:ascii="Arial"/>
                <w:i/>
                <w:spacing w:val="-9"/>
                <w:sz w:val="20"/>
              </w:rPr>
              <w:t> </w:t>
            </w:r>
            <w:r>
              <w:rPr>
                <w:rFonts w:ascii="Arial"/>
                <w:i/>
                <w:sz w:val="20"/>
              </w:rPr>
              <w:t>due</w:t>
            </w:r>
            <w:r>
              <w:rPr>
                <w:rFonts w:ascii="Arial"/>
                <w:i/>
                <w:spacing w:val="-7"/>
                <w:sz w:val="20"/>
              </w:rPr>
              <w:t> </w:t>
            </w:r>
            <w:r>
              <w:rPr>
                <w:rFonts w:ascii="Arial"/>
                <w:i/>
                <w:sz w:val="20"/>
              </w:rPr>
              <w:t>care</w:t>
            </w:r>
            <w:r>
              <w:rPr>
                <w:rFonts w:ascii="Arial"/>
                <w:i/>
                <w:spacing w:val="-8"/>
                <w:sz w:val="20"/>
              </w:rPr>
              <w:t> </w:t>
            </w:r>
            <w:r>
              <w:rPr>
                <w:rFonts w:ascii="Arial"/>
                <w:i/>
                <w:sz w:val="20"/>
              </w:rPr>
              <w:t>to</w:t>
            </w:r>
            <w:r>
              <w:rPr>
                <w:rFonts w:ascii="Arial"/>
                <w:i/>
                <w:spacing w:val="-9"/>
                <w:sz w:val="20"/>
              </w:rPr>
              <w:t> </w:t>
            </w:r>
            <w:r>
              <w:rPr>
                <w:rFonts w:ascii="Arial"/>
                <w:i/>
                <w:sz w:val="20"/>
              </w:rPr>
              <w:t>take</w:t>
            </w:r>
            <w:r>
              <w:rPr>
                <w:rFonts w:ascii="Arial"/>
                <w:i/>
                <w:spacing w:val="-9"/>
                <w:sz w:val="20"/>
              </w:rPr>
              <w:t> </w:t>
            </w:r>
            <w:r>
              <w:rPr>
                <w:rFonts w:ascii="Arial"/>
                <w:i/>
                <w:sz w:val="20"/>
              </w:rPr>
              <w:t>the</w:t>
            </w:r>
            <w:r>
              <w:rPr>
                <w:rFonts w:ascii="Arial"/>
                <w:i/>
                <w:spacing w:val="-7"/>
                <w:sz w:val="20"/>
              </w:rPr>
              <w:t> </w:t>
            </w:r>
            <w:r>
              <w:rPr>
                <w:rFonts w:ascii="Arial"/>
                <w:i/>
                <w:sz w:val="20"/>
              </w:rPr>
              <w:t>information</w:t>
            </w:r>
            <w:r>
              <w:rPr>
                <w:rFonts w:ascii="Arial"/>
                <w:i/>
                <w:spacing w:val="-9"/>
                <w:sz w:val="20"/>
              </w:rPr>
              <w:t> </w:t>
            </w:r>
            <w:r>
              <w:rPr>
                <w:rFonts w:ascii="Arial"/>
                <w:i/>
                <w:sz w:val="20"/>
              </w:rPr>
              <w:t>from</w:t>
            </w:r>
            <w:r>
              <w:rPr>
                <w:rFonts w:ascii="Arial"/>
                <w:i/>
                <w:spacing w:val="-9"/>
                <w:sz w:val="20"/>
              </w:rPr>
              <w:t> </w:t>
            </w:r>
            <w:r>
              <w:rPr>
                <w:rFonts w:ascii="Arial"/>
                <w:i/>
                <w:sz w:val="20"/>
              </w:rPr>
              <w:t>reliable</w:t>
            </w:r>
            <w:r>
              <w:rPr>
                <w:rFonts w:ascii="Arial"/>
                <w:i/>
                <w:spacing w:val="-9"/>
                <w:sz w:val="20"/>
              </w:rPr>
              <w:t> </w:t>
            </w:r>
            <w:r>
              <w:rPr>
                <w:rFonts w:ascii="Arial"/>
                <w:i/>
                <w:sz w:val="20"/>
              </w:rPr>
              <w:t>sources.</w:t>
            </w:r>
            <w:r>
              <w:rPr>
                <w:rFonts w:ascii="Arial"/>
                <w:i/>
                <w:spacing w:val="-9"/>
                <w:sz w:val="20"/>
              </w:rPr>
              <w:t> </w:t>
            </w:r>
            <w:r>
              <w:rPr>
                <w:rFonts w:ascii="Arial"/>
                <w:i/>
                <w:sz w:val="20"/>
              </w:rPr>
              <w:t>The</w:t>
            </w:r>
            <w:r>
              <w:rPr>
                <w:rFonts w:ascii="Arial"/>
                <w:i/>
                <w:spacing w:val="-7"/>
                <w:sz w:val="20"/>
              </w:rPr>
              <w:t> </w:t>
            </w:r>
            <w:r>
              <w:rPr>
                <w:rFonts w:ascii="Arial"/>
                <w:i/>
                <w:sz w:val="20"/>
              </w:rPr>
              <w:t>given</w:t>
            </w:r>
            <w:r>
              <w:rPr>
                <w:rFonts w:ascii="Arial"/>
                <w:i/>
                <w:spacing w:val="-7"/>
                <w:sz w:val="20"/>
              </w:rPr>
              <w:t> </w:t>
            </w:r>
            <w:r>
              <w:rPr>
                <w:rFonts w:ascii="Arial"/>
                <w:i/>
                <w:sz w:val="20"/>
              </w:rPr>
              <w:t>information</w:t>
            </w:r>
            <w:r>
              <w:rPr>
                <w:rFonts w:ascii="Arial"/>
                <w:i/>
                <w:spacing w:val="-7"/>
                <w:sz w:val="20"/>
              </w:rPr>
              <w:t> </w:t>
            </w:r>
            <w:r>
              <w:rPr>
                <w:rFonts w:ascii="Arial"/>
                <w:i/>
                <w:sz w:val="20"/>
              </w:rPr>
              <w:t>above</w:t>
            </w:r>
            <w:r>
              <w:rPr>
                <w:rFonts w:ascii="Arial"/>
                <w:i/>
                <w:spacing w:val="-9"/>
                <w:sz w:val="20"/>
              </w:rPr>
              <w:t> </w:t>
            </w:r>
            <w:r>
              <w:rPr>
                <w:rFonts w:ascii="Arial"/>
                <w:i/>
                <w:sz w:val="20"/>
              </w:rPr>
              <w:t>can be</w:t>
            </w:r>
            <w:r>
              <w:rPr>
                <w:rFonts w:ascii="Arial"/>
                <w:i/>
                <w:spacing w:val="-7"/>
                <w:sz w:val="20"/>
              </w:rPr>
              <w:t> </w:t>
            </w:r>
            <w:r>
              <w:rPr>
                <w:rFonts w:ascii="Arial"/>
                <w:i/>
                <w:sz w:val="20"/>
              </w:rPr>
              <w:t>independently</w:t>
            </w:r>
            <w:r>
              <w:rPr>
                <w:rFonts w:ascii="Arial"/>
                <w:i/>
                <w:spacing w:val="-5"/>
                <w:sz w:val="20"/>
              </w:rPr>
              <w:t> </w:t>
            </w:r>
            <w:r>
              <w:rPr>
                <w:rFonts w:ascii="Arial"/>
                <w:i/>
                <w:sz w:val="20"/>
              </w:rPr>
              <w:t>verified</w:t>
            </w:r>
            <w:r>
              <w:rPr>
                <w:rFonts w:ascii="Arial"/>
                <w:i/>
                <w:spacing w:val="-7"/>
                <w:sz w:val="20"/>
              </w:rPr>
              <w:t> </w:t>
            </w:r>
            <w:r>
              <w:rPr>
                <w:rFonts w:ascii="Arial"/>
                <w:i/>
                <w:sz w:val="20"/>
              </w:rPr>
              <w:t>from</w:t>
            </w:r>
            <w:r>
              <w:rPr>
                <w:rFonts w:ascii="Arial"/>
                <w:i/>
                <w:spacing w:val="-7"/>
                <w:sz w:val="20"/>
              </w:rPr>
              <w:t> </w:t>
            </w:r>
            <w:r>
              <w:rPr>
                <w:rFonts w:ascii="Arial"/>
                <w:i/>
                <w:sz w:val="20"/>
              </w:rPr>
              <w:t>the</w:t>
            </w:r>
            <w:r>
              <w:rPr>
                <w:rFonts w:ascii="Arial"/>
                <w:i/>
                <w:spacing w:val="-7"/>
                <w:sz w:val="20"/>
              </w:rPr>
              <w:t> </w:t>
            </w:r>
            <w:r>
              <w:rPr>
                <w:rFonts w:ascii="Arial"/>
                <w:i/>
                <w:sz w:val="20"/>
              </w:rPr>
              <w:t>provided</w:t>
            </w:r>
            <w:r>
              <w:rPr>
                <w:rFonts w:ascii="Arial"/>
                <w:i/>
                <w:spacing w:val="-7"/>
                <w:sz w:val="20"/>
              </w:rPr>
              <w:t> </w:t>
            </w:r>
            <w:r>
              <w:rPr>
                <w:rFonts w:ascii="Arial"/>
                <w:i/>
                <w:sz w:val="20"/>
              </w:rPr>
              <w:t>numbers</w:t>
            </w:r>
            <w:r>
              <w:rPr>
                <w:rFonts w:ascii="Arial"/>
                <w:i/>
                <w:spacing w:val="-5"/>
                <w:sz w:val="20"/>
              </w:rPr>
              <w:t> </w:t>
            </w:r>
            <w:r>
              <w:rPr>
                <w:rFonts w:ascii="Arial"/>
                <w:i/>
                <w:sz w:val="20"/>
              </w:rPr>
              <w:t>to</w:t>
            </w:r>
            <w:r>
              <w:rPr>
                <w:rFonts w:ascii="Arial"/>
                <w:i/>
                <w:spacing w:val="-7"/>
                <w:sz w:val="20"/>
              </w:rPr>
              <w:t> </w:t>
            </w:r>
            <w:r>
              <w:rPr>
                <w:rFonts w:ascii="Arial"/>
                <w:i/>
                <w:sz w:val="20"/>
              </w:rPr>
              <w:t>know</w:t>
            </w:r>
            <w:r>
              <w:rPr>
                <w:rFonts w:ascii="Arial"/>
                <w:i/>
                <w:spacing w:val="-6"/>
                <w:sz w:val="20"/>
              </w:rPr>
              <w:t> </w:t>
            </w:r>
            <w:r>
              <w:rPr>
                <w:rFonts w:ascii="Arial"/>
                <w:i/>
                <w:sz w:val="20"/>
              </w:rPr>
              <w:t>its</w:t>
            </w:r>
            <w:r>
              <w:rPr>
                <w:rFonts w:ascii="Arial"/>
                <w:i/>
                <w:spacing w:val="-5"/>
                <w:sz w:val="20"/>
              </w:rPr>
              <w:t> </w:t>
            </w:r>
            <w:r>
              <w:rPr>
                <w:rFonts w:ascii="Arial"/>
                <w:i/>
                <w:sz w:val="20"/>
              </w:rPr>
              <w:t>authenticity.</w:t>
            </w:r>
            <w:r>
              <w:rPr>
                <w:rFonts w:ascii="Arial"/>
                <w:i/>
                <w:spacing w:val="-6"/>
                <w:sz w:val="20"/>
              </w:rPr>
              <w:t> </w:t>
            </w:r>
            <w:r>
              <w:rPr>
                <w:rFonts w:ascii="Arial"/>
                <w:i/>
                <w:sz w:val="20"/>
              </w:rPr>
              <w:t>However</w:t>
            </w:r>
            <w:r>
              <w:rPr>
                <w:rFonts w:ascii="Arial"/>
                <w:i/>
                <w:spacing w:val="-6"/>
                <w:sz w:val="20"/>
              </w:rPr>
              <w:t> </w:t>
            </w:r>
            <w:r>
              <w:rPr>
                <w:rFonts w:ascii="Arial"/>
                <w:i/>
                <w:sz w:val="20"/>
              </w:rPr>
              <w:t>due</w:t>
            </w:r>
            <w:r>
              <w:rPr>
                <w:rFonts w:ascii="Arial"/>
                <w:i/>
                <w:spacing w:val="-7"/>
                <w:sz w:val="20"/>
              </w:rPr>
              <w:t> </w:t>
            </w:r>
            <w:r>
              <w:rPr>
                <w:rFonts w:ascii="Arial"/>
                <w:i/>
                <w:sz w:val="20"/>
              </w:rPr>
              <w:t>to</w:t>
            </w:r>
            <w:r>
              <w:rPr>
                <w:rFonts w:ascii="Arial"/>
                <w:i/>
                <w:spacing w:val="-4"/>
                <w:sz w:val="20"/>
              </w:rPr>
              <w:t> </w:t>
            </w:r>
            <w:r>
              <w:rPr>
                <w:rFonts w:ascii="Arial"/>
                <w:i/>
                <w:sz w:val="20"/>
              </w:rPr>
              <w:t>the</w:t>
            </w:r>
            <w:r>
              <w:rPr>
                <w:rFonts w:ascii="Arial"/>
                <w:i/>
                <w:spacing w:val="-7"/>
                <w:sz w:val="20"/>
              </w:rPr>
              <w:t> </w:t>
            </w:r>
            <w:r>
              <w:rPr>
                <w:rFonts w:ascii="Arial"/>
                <w:i/>
                <w:sz w:val="20"/>
              </w:rPr>
              <w:t>nature</w:t>
            </w:r>
            <w:r>
              <w:rPr>
                <w:rFonts w:ascii="Arial"/>
                <w:i/>
                <w:spacing w:val="-4"/>
                <w:sz w:val="20"/>
              </w:rPr>
              <w:t> </w:t>
            </w:r>
            <w:r>
              <w:rPr>
                <w:rFonts w:ascii="Arial"/>
                <w:i/>
                <w:sz w:val="20"/>
              </w:rPr>
              <w:t>of</w:t>
            </w:r>
            <w:r>
              <w:rPr>
                <w:rFonts w:ascii="Arial"/>
                <w:i/>
                <w:spacing w:val="-6"/>
                <w:sz w:val="20"/>
              </w:rPr>
              <w:t> </w:t>
            </w:r>
            <w:r>
              <w:rPr>
                <w:rFonts w:ascii="Arial"/>
                <w:i/>
                <w:sz w:val="20"/>
              </w:rPr>
              <w:t>the information most of the market information came to knowledge is only through verbal discussion with market participants which we have to rely upon where generally there is no written record.</w:t>
            </w:r>
          </w:p>
          <w:p>
            <w:pPr>
              <w:pStyle w:val="TableParagraph"/>
              <w:ind w:left="107"/>
              <w:jc w:val="both"/>
              <w:rPr>
                <w:rFonts w:ascii="Arial"/>
                <w:i/>
                <w:sz w:val="20"/>
              </w:rPr>
            </w:pPr>
            <w:r>
              <w:rPr>
                <w:rFonts w:ascii="Arial"/>
                <w:i/>
                <w:sz w:val="20"/>
              </w:rPr>
              <w:t>Related</w:t>
            </w:r>
            <w:r>
              <w:rPr>
                <w:rFonts w:ascii="Arial"/>
                <w:i/>
                <w:spacing w:val="-5"/>
                <w:sz w:val="20"/>
              </w:rPr>
              <w:t> </w:t>
            </w:r>
            <w:r>
              <w:rPr>
                <w:rFonts w:ascii="Arial"/>
                <w:i/>
                <w:sz w:val="20"/>
              </w:rPr>
              <w:t>postings</w:t>
            </w:r>
            <w:r>
              <w:rPr>
                <w:rFonts w:ascii="Arial"/>
                <w:i/>
                <w:spacing w:val="-5"/>
                <w:sz w:val="20"/>
              </w:rPr>
              <w:t> </w:t>
            </w:r>
            <w:r>
              <w:rPr>
                <w:rFonts w:ascii="Arial"/>
                <w:i/>
                <w:sz w:val="20"/>
              </w:rPr>
              <w:t>for</w:t>
            </w:r>
            <w:r>
              <w:rPr>
                <w:rFonts w:ascii="Arial"/>
                <w:i/>
                <w:spacing w:val="-5"/>
                <w:sz w:val="20"/>
              </w:rPr>
              <w:t> </w:t>
            </w:r>
            <w:r>
              <w:rPr>
                <w:rFonts w:ascii="Arial"/>
                <w:i/>
                <w:sz w:val="20"/>
              </w:rPr>
              <w:t>similar</w:t>
            </w:r>
            <w:r>
              <w:rPr>
                <w:rFonts w:ascii="Arial"/>
                <w:i/>
                <w:spacing w:val="-3"/>
                <w:sz w:val="20"/>
              </w:rPr>
              <w:t> </w:t>
            </w:r>
            <w:r>
              <w:rPr>
                <w:rFonts w:ascii="Arial"/>
                <w:i/>
                <w:sz w:val="20"/>
              </w:rPr>
              <w:t>properties</w:t>
            </w:r>
            <w:r>
              <w:rPr>
                <w:rFonts w:ascii="Arial"/>
                <w:i/>
                <w:spacing w:val="-5"/>
                <w:sz w:val="20"/>
              </w:rPr>
              <w:t> </w:t>
            </w:r>
            <w:r>
              <w:rPr>
                <w:rFonts w:ascii="Arial"/>
                <w:i/>
                <w:sz w:val="20"/>
              </w:rPr>
              <w:t>on</w:t>
            </w:r>
            <w:r>
              <w:rPr>
                <w:rFonts w:ascii="Arial"/>
                <w:i/>
                <w:spacing w:val="-6"/>
                <w:sz w:val="20"/>
              </w:rPr>
              <w:t> </w:t>
            </w:r>
            <w:r>
              <w:rPr>
                <w:rFonts w:ascii="Arial"/>
                <w:i/>
                <w:sz w:val="20"/>
              </w:rPr>
              <w:t>sale</w:t>
            </w:r>
            <w:r>
              <w:rPr>
                <w:rFonts w:ascii="Arial"/>
                <w:i/>
                <w:spacing w:val="-6"/>
                <w:sz w:val="20"/>
              </w:rPr>
              <w:t> </w:t>
            </w:r>
            <w:r>
              <w:rPr>
                <w:rFonts w:ascii="Arial"/>
                <w:i/>
                <w:sz w:val="20"/>
              </w:rPr>
              <w:t>are</w:t>
            </w:r>
            <w:r>
              <w:rPr>
                <w:rFonts w:ascii="Arial"/>
                <w:i/>
                <w:spacing w:val="-4"/>
                <w:sz w:val="20"/>
              </w:rPr>
              <w:t> </w:t>
            </w:r>
            <w:r>
              <w:rPr>
                <w:rFonts w:ascii="Arial"/>
                <w:i/>
                <w:sz w:val="20"/>
              </w:rPr>
              <w:t>also</w:t>
            </w:r>
            <w:r>
              <w:rPr>
                <w:rFonts w:ascii="Arial"/>
                <w:i/>
                <w:spacing w:val="-4"/>
                <w:sz w:val="20"/>
              </w:rPr>
              <w:t> </w:t>
            </w:r>
            <w:r>
              <w:rPr>
                <w:rFonts w:ascii="Arial"/>
                <w:i/>
                <w:sz w:val="20"/>
              </w:rPr>
              <w:t>annexed</w:t>
            </w:r>
            <w:r>
              <w:rPr>
                <w:rFonts w:ascii="Arial"/>
                <w:i/>
                <w:spacing w:val="-6"/>
                <w:sz w:val="20"/>
              </w:rPr>
              <w:t> </w:t>
            </w:r>
            <w:r>
              <w:rPr>
                <w:rFonts w:ascii="Arial"/>
                <w:i/>
                <w:sz w:val="20"/>
              </w:rPr>
              <w:t>with</w:t>
            </w:r>
            <w:r>
              <w:rPr>
                <w:rFonts w:ascii="Arial"/>
                <w:i/>
                <w:spacing w:val="-4"/>
                <w:sz w:val="20"/>
              </w:rPr>
              <w:t> </w:t>
            </w:r>
            <w:r>
              <w:rPr>
                <w:rFonts w:ascii="Arial"/>
                <w:i/>
                <w:sz w:val="20"/>
              </w:rPr>
              <w:t>the</w:t>
            </w:r>
            <w:r>
              <w:rPr>
                <w:rFonts w:ascii="Arial"/>
                <w:i/>
                <w:spacing w:val="-5"/>
                <w:sz w:val="20"/>
              </w:rPr>
              <w:t> </w:t>
            </w:r>
            <w:r>
              <w:rPr>
                <w:rFonts w:ascii="Arial"/>
                <w:i/>
                <w:sz w:val="20"/>
              </w:rPr>
              <w:t>Report</w:t>
            </w:r>
            <w:r>
              <w:rPr>
                <w:rFonts w:ascii="Arial"/>
                <w:i/>
                <w:spacing w:val="-6"/>
                <w:sz w:val="20"/>
              </w:rPr>
              <w:t> </w:t>
            </w:r>
            <w:r>
              <w:rPr>
                <w:rFonts w:ascii="Arial"/>
                <w:i/>
                <w:sz w:val="20"/>
              </w:rPr>
              <w:t>wherever</w:t>
            </w:r>
            <w:r>
              <w:rPr>
                <w:rFonts w:ascii="Arial"/>
                <w:i/>
                <w:spacing w:val="-6"/>
                <w:sz w:val="20"/>
              </w:rPr>
              <w:t> </w:t>
            </w:r>
            <w:r>
              <w:rPr>
                <w:rFonts w:ascii="Arial"/>
                <w:i/>
                <w:spacing w:val="-2"/>
                <w:sz w:val="20"/>
              </w:rPr>
              <w:t>available.</w:t>
            </w:r>
          </w:p>
        </w:tc>
      </w:tr>
      <w:tr>
        <w:trPr>
          <w:trHeight w:val="230" w:hRule="atLeast"/>
        </w:trPr>
        <w:tc>
          <w:tcPr>
            <w:tcW w:w="706" w:type="dxa"/>
            <w:vMerge w:val="restart"/>
            <w:shd w:val="clear" w:color="auto" w:fill="DEEAF6"/>
          </w:tcPr>
          <w:p>
            <w:pPr>
              <w:pStyle w:val="TableParagraph"/>
              <w:spacing w:line="220" w:lineRule="exact"/>
              <w:ind w:left="158"/>
              <w:rPr>
                <w:sz w:val="20"/>
              </w:rPr>
            </w:pPr>
            <w:r>
              <w:rPr>
                <w:spacing w:val="-2"/>
                <w:sz w:val="20"/>
              </w:rPr>
              <w:t>xxix.</w:t>
            </w:r>
          </w:p>
        </w:tc>
        <w:tc>
          <w:tcPr>
            <w:tcW w:w="9930" w:type="dxa"/>
            <w:gridSpan w:val="3"/>
            <w:shd w:val="clear" w:color="auto" w:fill="DEEAF6"/>
          </w:tcPr>
          <w:p>
            <w:pPr>
              <w:pStyle w:val="TableParagraph"/>
              <w:spacing w:line="210" w:lineRule="exact"/>
              <w:ind w:left="107"/>
              <w:rPr>
                <w:rFonts w:ascii="Arial"/>
                <w:b/>
                <w:sz w:val="20"/>
              </w:rPr>
            </w:pPr>
            <w:r>
              <w:rPr>
                <w:rFonts w:ascii="Arial"/>
                <w:b/>
                <w:sz w:val="20"/>
              </w:rPr>
              <w:t>Other</w:t>
            </w:r>
            <w:r>
              <w:rPr>
                <w:rFonts w:ascii="Arial"/>
                <w:b/>
                <w:spacing w:val="-7"/>
                <w:sz w:val="20"/>
              </w:rPr>
              <w:t> </w:t>
            </w:r>
            <w:r>
              <w:rPr>
                <w:rFonts w:ascii="Arial"/>
                <w:b/>
                <w:sz w:val="20"/>
              </w:rPr>
              <w:t>Market</w:t>
            </w:r>
            <w:r>
              <w:rPr>
                <w:rFonts w:ascii="Arial"/>
                <w:b/>
                <w:spacing w:val="-5"/>
                <w:sz w:val="20"/>
              </w:rPr>
              <w:t> </w:t>
            </w:r>
            <w:r>
              <w:rPr>
                <w:rFonts w:ascii="Arial"/>
                <w:b/>
                <w:spacing w:val="-2"/>
                <w:sz w:val="20"/>
              </w:rPr>
              <w:t>Factors</w:t>
            </w:r>
          </w:p>
        </w:tc>
      </w:tr>
      <w:tr>
        <w:trPr>
          <w:trHeight w:val="235" w:hRule="atLeast"/>
        </w:trPr>
        <w:tc>
          <w:tcPr>
            <w:tcW w:w="706" w:type="dxa"/>
            <w:vMerge/>
            <w:tcBorders>
              <w:top w:val="nil"/>
            </w:tcBorders>
            <w:shd w:val="clear" w:color="auto" w:fill="DEEAF6"/>
          </w:tcPr>
          <w:p>
            <w:pPr>
              <w:rPr>
                <w:sz w:val="2"/>
                <w:szCs w:val="2"/>
              </w:rPr>
            </w:pPr>
          </w:p>
        </w:tc>
        <w:tc>
          <w:tcPr>
            <w:tcW w:w="2979" w:type="dxa"/>
            <w:vMerge w:val="restart"/>
            <w:shd w:val="clear" w:color="auto" w:fill="DEEAF6"/>
          </w:tcPr>
          <w:p>
            <w:pPr>
              <w:pStyle w:val="TableParagraph"/>
              <w:spacing w:line="222" w:lineRule="exact"/>
              <w:ind w:left="107"/>
              <w:rPr>
                <w:sz w:val="20"/>
              </w:rPr>
            </w:pPr>
            <w:r>
              <w:rPr>
                <w:sz w:val="20"/>
              </w:rPr>
              <w:t>Current</w:t>
            </w:r>
            <w:r>
              <w:rPr>
                <w:spacing w:val="-7"/>
                <w:sz w:val="20"/>
              </w:rPr>
              <w:t> </w:t>
            </w:r>
            <w:r>
              <w:rPr>
                <w:sz w:val="20"/>
              </w:rPr>
              <w:t>Market</w:t>
            </w:r>
            <w:r>
              <w:rPr>
                <w:spacing w:val="-6"/>
                <w:sz w:val="20"/>
              </w:rPr>
              <w:t> </w:t>
            </w:r>
            <w:r>
              <w:rPr>
                <w:spacing w:val="-2"/>
                <w:sz w:val="20"/>
              </w:rPr>
              <w:t>condition</w:t>
            </w:r>
          </w:p>
        </w:tc>
        <w:tc>
          <w:tcPr>
            <w:tcW w:w="6951" w:type="dxa"/>
            <w:gridSpan w:val="2"/>
          </w:tcPr>
          <w:p>
            <w:pPr>
              <w:pStyle w:val="TableParagraph"/>
              <w:spacing w:line="215" w:lineRule="exact"/>
              <w:ind w:left="107"/>
              <w:rPr>
                <w:sz w:val="20"/>
              </w:rPr>
            </w:pPr>
            <w:r>
              <w:rPr>
                <w:spacing w:val="-2"/>
                <w:sz w:val="20"/>
              </w:rPr>
              <w:t>Normal</w:t>
            </w:r>
          </w:p>
        </w:tc>
      </w:tr>
      <w:tr>
        <w:trPr>
          <w:trHeight w:val="237" w:hRule="atLeast"/>
        </w:trPr>
        <w:tc>
          <w:tcPr>
            <w:tcW w:w="706" w:type="dxa"/>
            <w:vMerge/>
            <w:tcBorders>
              <w:top w:val="nil"/>
            </w:tcBorders>
            <w:shd w:val="clear" w:color="auto" w:fill="DEEAF6"/>
          </w:tcPr>
          <w:p>
            <w:pPr>
              <w:rPr>
                <w:sz w:val="2"/>
                <w:szCs w:val="2"/>
              </w:rPr>
            </w:pPr>
          </w:p>
        </w:tc>
        <w:tc>
          <w:tcPr>
            <w:tcW w:w="2979" w:type="dxa"/>
            <w:vMerge/>
            <w:tcBorders>
              <w:top w:val="nil"/>
            </w:tcBorders>
            <w:shd w:val="clear" w:color="auto" w:fill="DEEAF6"/>
          </w:tcPr>
          <w:p>
            <w:pPr>
              <w:rPr>
                <w:sz w:val="2"/>
                <w:szCs w:val="2"/>
              </w:rPr>
            </w:pPr>
          </w:p>
        </w:tc>
        <w:tc>
          <w:tcPr>
            <w:tcW w:w="6951" w:type="dxa"/>
            <w:gridSpan w:val="2"/>
          </w:tcPr>
          <w:p>
            <w:pPr>
              <w:pStyle w:val="TableParagraph"/>
              <w:spacing w:line="217" w:lineRule="exact"/>
              <w:ind w:left="107"/>
              <w:rPr>
                <w:sz w:val="20"/>
              </w:rPr>
            </w:pPr>
            <w:r>
              <w:rPr>
                <w:rFonts w:ascii="Arial"/>
                <w:b/>
                <w:sz w:val="20"/>
              </w:rPr>
              <w:t>Remarks:</w:t>
            </w:r>
            <w:r>
              <w:rPr>
                <w:rFonts w:ascii="Arial"/>
                <w:b/>
                <w:spacing w:val="-11"/>
                <w:sz w:val="20"/>
              </w:rPr>
              <w:t> </w:t>
            </w:r>
            <w:r>
              <w:rPr>
                <w:sz w:val="20"/>
              </w:rPr>
              <w:t>--</w:t>
            </w:r>
            <w:r>
              <w:rPr>
                <w:spacing w:val="-10"/>
                <w:sz w:val="20"/>
              </w:rPr>
              <w:t>-</w:t>
            </w:r>
          </w:p>
        </w:tc>
      </w:tr>
      <w:tr>
        <w:trPr>
          <w:trHeight w:val="235" w:hRule="atLeast"/>
        </w:trPr>
        <w:tc>
          <w:tcPr>
            <w:tcW w:w="706" w:type="dxa"/>
            <w:vMerge/>
            <w:tcBorders>
              <w:top w:val="nil"/>
            </w:tcBorders>
            <w:shd w:val="clear" w:color="auto" w:fill="DEEAF6"/>
          </w:tcPr>
          <w:p>
            <w:pPr>
              <w:rPr>
                <w:sz w:val="2"/>
                <w:szCs w:val="2"/>
              </w:rPr>
            </w:pPr>
          </w:p>
        </w:tc>
        <w:tc>
          <w:tcPr>
            <w:tcW w:w="2979" w:type="dxa"/>
            <w:vMerge/>
            <w:tcBorders>
              <w:top w:val="nil"/>
            </w:tcBorders>
            <w:shd w:val="clear" w:color="auto" w:fill="DEEAF6"/>
          </w:tcPr>
          <w:p>
            <w:pPr>
              <w:rPr>
                <w:sz w:val="2"/>
                <w:szCs w:val="2"/>
              </w:rPr>
            </w:pPr>
          </w:p>
        </w:tc>
        <w:tc>
          <w:tcPr>
            <w:tcW w:w="6951" w:type="dxa"/>
            <w:gridSpan w:val="2"/>
          </w:tcPr>
          <w:p>
            <w:pPr>
              <w:pStyle w:val="TableParagraph"/>
              <w:spacing w:line="215" w:lineRule="exact"/>
              <w:ind w:left="107"/>
              <w:rPr>
                <w:sz w:val="20"/>
              </w:rPr>
            </w:pPr>
            <w:r>
              <w:rPr>
                <w:rFonts w:ascii="Arial"/>
                <w:b/>
                <w:sz w:val="20"/>
              </w:rPr>
              <w:t>Adjustments</w:t>
            </w:r>
            <w:r>
              <w:rPr>
                <w:rFonts w:ascii="Arial"/>
                <w:b/>
                <w:spacing w:val="-11"/>
                <w:sz w:val="20"/>
              </w:rPr>
              <w:t> </w:t>
            </w:r>
            <w:r>
              <w:rPr>
                <w:rFonts w:ascii="Arial"/>
                <w:b/>
                <w:sz w:val="20"/>
              </w:rPr>
              <w:t>(-/+):</w:t>
            </w:r>
            <w:r>
              <w:rPr>
                <w:rFonts w:ascii="Arial"/>
                <w:b/>
                <w:spacing w:val="-10"/>
                <w:sz w:val="20"/>
              </w:rPr>
              <w:t> </w:t>
            </w:r>
            <w:r>
              <w:rPr>
                <w:spacing w:val="-5"/>
                <w:sz w:val="20"/>
              </w:rPr>
              <w:t>0%</w:t>
            </w:r>
          </w:p>
        </w:tc>
      </w:tr>
      <w:tr>
        <w:trPr>
          <w:trHeight w:val="690" w:hRule="atLeast"/>
        </w:trPr>
        <w:tc>
          <w:tcPr>
            <w:tcW w:w="706" w:type="dxa"/>
            <w:vMerge/>
            <w:tcBorders>
              <w:top w:val="nil"/>
            </w:tcBorders>
            <w:shd w:val="clear" w:color="auto" w:fill="DEEAF6"/>
          </w:tcPr>
          <w:p>
            <w:pPr>
              <w:rPr>
                <w:sz w:val="2"/>
                <w:szCs w:val="2"/>
              </w:rPr>
            </w:pPr>
          </w:p>
        </w:tc>
        <w:tc>
          <w:tcPr>
            <w:tcW w:w="2979" w:type="dxa"/>
            <w:vMerge w:val="restart"/>
            <w:shd w:val="clear" w:color="auto" w:fill="DEEAF6"/>
          </w:tcPr>
          <w:p>
            <w:pPr>
              <w:pStyle w:val="TableParagraph"/>
              <w:ind w:left="107" w:right="199"/>
              <w:rPr>
                <w:sz w:val="20"/>
              </w:rPr>
            </w:pPr>
            <w:r>
              <w:rPr>
                <w:sz w:val="20"/>
              </w:rPr>
              <w:t>Comment</w:t>
            </w:r>
            <w:r>
              <w:rPr>
                <w:spacing w:val="-14"/>
                <w:sz w:val="20"/>
              </w:rPr>
              <w:t> </w:t>
            </w:r>
            <w:r>
              <w:rPr>
                <w:sz w:val="20"/>
              </w:rPr>
              <w:t>on</w:t>
            </w:r>
            <w:r>
              <w:rPr>
                <w:spacing w:val="-14"/>
                <w:sz w:val="20"/>
              </w:rPr>
              <w:t> </w:t>
            </w:r>
            <w:r>
              <w:rPr>
                <w:sz w:val="20"/>
              </w:rPr>
              <w:t>Property Salability Outlook</w:t>
            </w:r>
          </w:p>
        </w:tc>
        <w:tc>
          <w:tcPr>
            <w:tcW w:w="6951" w:type="dxa"/>
            <w:gridSpan w:val="2"/>
          </w:tcPr>
          <w:p>
            <w:pPr>
              <w:pStyle w:val="TableParagraph"/>
              <w:spacing w:line="220" w:lineRule="exact"/>
              <w:ind w:left="107"/>
              <w:rPr>
                <w:rFonts w:ascii="Arial"/>
                <w:b/>
                <w:sz w:val="20"/>
              </w:rPr>
            </w:pPr>
            <w:r>
              <w:rPr>
                <w:rFonts w:ascii="Arial"/>
                <w:b/>
                <w:sz w:val="20"/>
              </w:rPr>
              <w:t>The</w:t>
            </w:r>
            <w:r>
              <w:rPr>
                <w:rFonts w:ascii="Arial"/>
                <w:b/>
                <w:spacing w:val="27"/>
                <w:sz w:val="20"/>
              </w:rPr>
              <w:t> </w:t>
            </w:r>
            <w:r>
              <w:rPr>
                <w:rFonts w:ascii="Arial"/>
                <w:b/>
                <w:sz w:val="20"/>
              </w:rPr>
              <w:t>subject</w:t>
            </w:r>
            <w:r>
              <w:rPr>
                <w:rFonts w:ascii="Arial"/>
                <w:b/>
                <w:spacing w:val="29"/>
                <w:sz w:val="20"/>
              </w:rPr>
              <w:t> </w:t>
            </w:r>
            <w:r>
              <w:rPr>
                <w:rFonts w:ascii="Arial"/>
                <w:b/>
                <w:sz w:val="20"/>
              </w:rPr>
              <w:t>property</w:t>
            </w:r>
            <w:r>
              <w:rPr>
                <w:rFonts w:ascii="Arial"/>
                <w:b/>
                <w:spacing w:val="25"/>
                <w:sz w:val="20"/>
              </w:rPr>
              <w:t> </w:t>
            </w:r>
            <w:r>
              <w:rPr>
                <w:rFonts w:ascii="Arial"/>
                <w:b/>
                <w:sz w:val="20"/>
              </w:rPr>
              <w:t>is</w:t>
            </w:r>
            <w:r>
              <w:rPr>
                <w:rFonts w:ascii="Arial"/>
                <w:b/>
                <w:spacing w:val="27"/>
                <w:sz w:val="20"/>
              </w:rPr>
              <w:t> </w:t>
            </w:r>
            <w:r>
              <w:rPr>
                <w:rFonts w:ascii="Arial"/>
                <w:b/>
                <w:sz w:val="20"/>
              </w:rPr>
              <w:t>located</w:t>
            </w:r>
            <w:r>
              <w:rPr>
                <w:rFonts w:ascii="Arial"/>
                <w:b/>
                <w:spacing w:val="28"/>
                <w:sz w:val="20"/>
              </w:rPr>
              <w:t> </w:t>
            </w:r>
            <w:r>
              <w:rPr>
                <w:rFonts w:ascii="Arial"/>
                <w:b/>
                <w:sz w:val="20"/>
              </w:rPr>
              <w:t>in</w:t>
            </w:r>
            <w:r>
              <w:rPr>
                <w:rFonts w:ascii="Arial"/>
                <w:b/>
                <w:spacing w:val="28"/>
                <w:sz w:val="20"/>
              </w:rPr>
              <w:t> </w:t>
            </w:r>
            <w:r>
              <w:rPr>
                <w:rFonts w:ascii="Arial"/>
                <w:b/>
                <w:sz w:val="20"/>
              </w:rPr>
              <w:t>posh</w:t>
            </w:r>
            <w:r>
              <w:rPr>
                <w:rFonts w:ascii="Arial"/>
                <w:b/>
                <w:spacing w:val="28"/>
                <w:sz w:val="20"/>
              </w:rPr>
              <w:t> </w:t>
            </w:r>
            <w:r>
              <w:rPr>
                <w:rFonts w:ascii="Arial"/>
                <w:b/>
                <w:sz w:val="20"/>
              </w:rPr>
              <w:t>locality</w:t>
            </w:r>
            <w:r>
              <w:rPr>
                <w:rFonts w:ascii="Arial"/>
                <w:b/>
                <w:spacing w:val="25"/>
                <w:sz w:val="20"/>
              </w:rPr>
              <w:t> </w:t>
            </w:r>
            <w:r>
              <w:rPr>
                <w:rFonts w:ascii="Arial"/>
                <w:b/>
                <w:sz w:val="20"/>
              </w:rPr>
              <w:t>and</w:t>
            </w:r>
            <w:r>
              <w:rPr>
                <w:rFonts w:ascii="Arial"/>
                <w:b/>
                <w:spacing w:val="28"/>
                <w:sz w:val="20"/>
              </w:rPr>
              <w:t> </w:t>
            </w:r>
            <w:r>
              <w:rPr>
                <w:rFonts w:ascii="Arial"/>
                <w:b/>
                <w:sz w:val="20"/>
              </w:rPr>
              <w:t>near</w:t>
            </w:r>
            <w:r>
              <w:rPr>
                <w:rFonts w:ascii="Arial"/>
                <w:b/>
                <w:spacing w:val="27"/>
                <w:sz w:val="20"/>
              </w:rPr>
              <w:t> </w:t>
            </w:r>
            <w:r>
              <w:rPr>
                <w:rFonts w:ascii="Arial"/>
                <w:b/>
                <w:sz w:val="20"/>
              </w:rPr>
              <w:t>to</w:t>
            </w:r>
            <w:r>
              <w:rPr>
                <w:rFonts w:ascii="Arial"/>
                <w:b/>
                <w:spacing w:val="28"/>
                <w:sz w:val="20"/>
              </w:rPr>
              <w:t> </w:t>
            </w:r>
            <w:r>
              <w:rPr>
                <w:rFonts w:ascii="Arial"/>
                <w:b/>
                <w:spacing w:val="-2"/>
                <w:sz w:val="20"/>
              </w:rPr>
              <w:t>famous</w:t>
            </w:r>
          </w:p>
          <w:p>
            <w:pPr>
              <w:pStyle w:val="TableParagraph"/>
              <w:spacing w:line="230" w:lineRule="atLeast"/>
              <w:ind w:left="107"/>
              <w:rPr>
                <w:rFonts w:ascii="Arial"/>
                <w:b/>
                <w:sz w:val="20"/>
              </w:rPr>
            </w:pPr>
            <w:r>
              <w:rPr>
                <w:rFonts w:ascii="Arial"/>
                <w:b/>
                <w:sz w:val="20"/>
              </w:rPr>
              <w:t>Antilia</w:t>
            </w:r>
            <w:r>
              <w:rPr>
                <w:rFonts w:ascii="Arial"/>
                <w:b/>
                <w:spacing w:val="38"/>
                <w:sz w:val="20"/>
              </w:rPr>
              <w:t> </w:t>
            </w:r>
            <w:r>
              <w:rPr>
                <w:rFonts w:ascii="Arial"/>
                <w:b/>
                <w:sz w:val="20"/>
              </w:rPr>
              <w:t>Building.</w:t>
            </w:r>
            <w:r>
              <w:rPr>
                <w:rFonts w:ascii="Arial"/>
                <w:b/>
                <w:spacing w:val="38"/>
                <w:sz w:val="20"/>
              </w:rPr>
              <w:t> </w:t>
            </w:r>
            <w:r>
              <w:rPr>
                <w:rFonts w:ascii="Arial"/>
                <w:b/>
                <w:sz w:val="20"/>
              </w:rPr>
              <w:t>It</w:t>
            </w:r>
            <w:r>
              <w:rPr>
                <w:rFonts w:ascii="Arial"/>
                <w:b/>
                <w:spacing w:val="39"/>
                <w:sz w:val="20"/>
              </w:rPr>
              <w:t> </w:t>
            </w:r>
            <w:r>
              <w:rPr>
                <w:rFonts w:ascii="Arial"/>
                <w:b/>
                <w:sz w:val="20"/>
              </w:rPr>
              <w:t>is</w:t>
            </w:r>
            <w:r>
              <w:rPr>
                <w:rFonts w:ascii="Arial"/>
                <w:b/>
                <w:spacing w:val="39"/>
                <w:sz w:val="20"/>
              </w:rPr>
              <w:t> </w:t>
            </w:r>
            <w:r>
              <w:rPr>
                <w:rFonts w:ascii="Arial"/>
                <w:b/>
                <w:sz w:val="20"/>
              </w:rPr>
              <w:t>Hot</w:t>
            </w:r>
            <w:r>
              <w:rPr>
                <w:rFonts w:ascii="Arial"/>
                <w:b/>
                <w:spacing w:val="39"/>
                <w:sz w:val="20"/>
              </w:rPr>
              <w:t> </w:t>
            </w:r>
            <w:r>
              <w:rPr>
                <w:rFonts w:ascii="Arial"/>
                <w:b/>
                <w:sz w:val="20"/>
              </w:rPr>
              <w:t>cake</w:t>
            </w:r>
            <w:r>
              <w:rPr>
                <w:rFonts w:ascii="Arial"/>
                <w:b/>
                <w:spacing w:val="38"/>
                <w:sz w:val="20"/>
              </w:rPr>
              <w:t> </w:t>
            </w:r>
            <w:r>
              <w:rPr>
                <w:rFonts w:ascii="Arial"/>
                <w:b/>
                <w:sz w:val="20"/>
              </w:rPr>
              <w:t>property,</w:t>
            </w:r>
            <w:r>
              <w:rPr>
                <w:rFonts w:ascii="Arial"/>
                <w:b/>
                <w:spacing w:val="38"/>
                <w:sz w:val="20"/>
              </w:rPr>
              <w:t> </w:t>
            </w:r>
            <w:r>
              <w:rPr>
                <w:rFonts w:ascii="Arial"/>
                <w:b/>
                <w:sz w:val="20"/>
              </w:rPr>
              <w:t>easily</w:t>
            </w:r>
            <w:r>
              <w:rPr>
                <w:rFonts w:ascii="Arial"/>
                <w:b/>
                <w:spacing w:val="38"/>
                <w:sz w:val="20"/>
              </w:rPr>
              <w:t> </w:t>
            </w:r>
            <w:r>
              <w:rPr>
                <w:rFonts w:ascii="Arial"/>
                <w:b/>
                <w:sz w:val="20"/>
              </w:rPr>
              <w:t>sellable</w:t>
            </w:r>
            <w:r>
              <w:rPr>
                <w:rFonts w:ascii="Arial"/>
                <w:b/>
                <w:spacing w:val="40"/>
                <w:sz w:val="20"/>
              </w:rPr>
              <w:t> </w:t>
            </w:r>
            <w:r>
              <w:rPr>
                <w:rFonts w:ascii="Arial"/>
                <w:b/>
                <w:sz w:val="20"/>
              </w:rPr>
              <w:t>without</w:t>
            </w:r>
            <w:r>
              <w:rPr>
                <w:rFonts w:ascii="Arial"/>
                <w:b/>
                <w:spacing w:val="39"/>
                <w:sz w:val="20"/>
              </w:rPr>
              <w:t> </w:t>
            </w:r>
            <w:r>
              <w:rPr>
                <w:rFonts w:ascii="Arial"/>
                <w:b/>
                <w:sz w:val="20"/>
              </w:rPr>
              <w:t>any </w:t>
            </w:r>
            <w:r>
              <w:rPr>
                <w:rFonts w:ascii="Arial"/>
                <w:b/>
                <w:spacing w:val="-2"/>
                <w:sz w:val="20"/>
              </w:rPr>
              <w:t>issues.</w:t>
            </w:r>
          </w:p>
        </w:tc>
      </w:tr>
      <w:tr>
        <w:trPr>
          <w:trHeight w:val="230" w:hRule="atLeast"/>
        </w:trPr>
        <w:tc>
          <w:tcPr>
            <w:tcW w:w="706" w:type="dxa"/>
            <w:vMerge/>
            <w:tcBorders>
              <w:top w:val="nil"/>
            </w:tcBorders>
            <w:shd w:val="clear" w:color="auto" w:fill="DEEAF6"/>
          </w:tcPr>
          <w:p>
            <w:pPr>
              <w:rPr>
                <w:sz w:val="2"/>
                <w:szCs w:val="2"/>
              </w:rPr>
            </w:pPr>
          </w:p>
        </w:tc>
        <w:tc>
          <w:tcPr>
            <w:tcW w:w="2979" w:type="dxa"/>
            <w:vMerge/>
            <w:tcBorders>
              <w:top w:val="nil"/>
            </w:tcBorders>
            <w:shd w:val="clear" w:color="auto" w:fill="DEEAF6"/>
          </w:tcPr>
          <w:p>
            <w:pPr>
              <w:rPr>
                <w:sz w:val="2"/>
                <w:szCs w:val="2"/>
              </w:rPr>
            </w:pPr>
          </w:p>
        </w:tc>
        <w:tc>
          <w:tcPr>
            <w:tcW w:w="6951" w:type="dxa"/>
            <w:gridSpan w:val="2"/>
          </w:tcPr>
          <w:p>
            <w:pPr>
              <w:pStyle w:val="TableParagraph"/>
              <w:spacing w:line="210" w:lineRule="exact"/>
              <w:ind w:left="107"/>
              <w:rPr>
                <w:rFonts w:ascii="Arial"/>
                <w:b/>
                <w:sz w:val="20"/>
              </w:rPr>
            </w:pPr>
            <w:r>
              <w:rPr>
                <w:rFonts w:ascii="Arial"/>
                <w:b/>
                <w:sz w:val="20"/>
              </w:rPr>
              <w:t>Adjustments</w:t>
            </w:r>
            <w:r>
              <w:rPr>
                <w:rFonts w:ascii="Arial"/>
                <w:b/>
                <w:spacing w:val="-10"/>
                <w:sz w:val="20"/>
              </w:rPr>
              <w:t> </w:t>
            </w:r>
            <w:r>
              <w:rPr>
                <w:rFonts w:ascii="Arial"/>
                <w:b/>
                <w:sz w:val="20"/>
              </w:rPr>
              <w:t>(-/+):</w:t>
            </w:r>
            <w:r>
              <w:rPr>
                <w:rFonts w:ascii="Arial"/>
                <w:b/>
                <w:spacing w:val="-7"/>
                <w:sz w:val="20"/>
              </w:rPr>
              <w:t> </w:t>
            </w:r>
            <w:r>
              <w:rPr>
                <w:rFonts w:ascii="Arial"/>
                <w:b/>
                <w:spacing w:val="-5"/>
                <w:sz w:val="20"/>
              </w:rPr>
              <w:t>+5%</w:t>
            </w:r>
          </w:p>
        </w:tc>
      </w:tr>
      <w:tr>
        <w:trPr>
          <w:trHeight w:val="230" w:hRule="atLeast"/>
        </w:trPr>
        <w:tc>
          <w:tcPr>
            <w:tcW w:w="706" w:type="dxa"/>
            <w:vMerge/>
            <w:tcBorders>
              <w:top w:val="nil"/>
            </w:tcBorders>
            <w:shd w:val="clear" w:color="auto" w:fill="DEEAF6"/>
          </w:tcPr>
          <w:p>
            <w:pPr>
              <w:rPr>
                <w:sz w:val="2"/>
                <w:szCs w:val="2"/>
              </w:rPr>
            </w:pPr>
          </w:p>
        </w:tc>
        <w:tc>
          <w:tcPr>
            <w:tcW w:w="2979" w:type="dxa"/>
            <w:vMerge w:val="restart"/>
            <w:shd w:val="clear" w:color="auto" w:fill="DEEAF6"/>
          </w:tcPr>
          <w:p>
            <w:pPr>
              <w:pStyle w:val="TableParagraph"/>
              <w:ind w:left="107" w:right="199"/>
              <w:rPr>
                <w:sz w:val="20"/>
              </w:rPr>
            </w:pPr>
            <w:r>
              <w:rPr>
                <w:sz w:val="20"/>
              </w:rPr>
              <w:t>Comment</w:t>
            </w:r>
            <w:r>
              <w:rPr>
                <w:spacing w:val="-13"/>
                <w:sz w:val="20"/>
              </w:rPr>
              <w:t> </w:t>
            </w:r>
            <w:r>
              <w:rPr>
                <w:sz w:val="20"/>
              </w:rPr>
              <w:t>on</w:t>
            </w:r>
            <w:r>
              <w:rPr>
                <w:spacing w:val="-13"/>
                <w:sz w:val="20"/>
              </w:rPr>
              <w:t> </w:t>
            </w:r>
            <w:r>
              <w:rPr>
                <w:sz w:val="20"/>
              </w:rPr>
              <w:t>Demand</w:t>
            </w:r>
            <w:r>
              <w:rPr>
                <w:spacing w:val="-13"/>
                <w:sz w:val="20"/>
              </w:rPr>
              <w:t> </w:t>
            </w:r>
            <w:r>
              <w:rPr>
                <w:sz w:val="20"/>
              </w:rPr>
              <w:t>&amp; Supply in the Market</w:t>
            </w:r>
          </w:p>
        </w:tc>
        <w:tc>
          <w:tcPr>
            <w:tcW w:w="3143" w:type="dxa"/>
            <w:shd w:val="clear" w:color="auto" w:fill="D9E1F3"/>
          </w:tcPr>
          <w:p>
            <w:pPr>
              <w:pStyle w:val="TableParagraph"/>
              <w:spacing w:line="210" w:lineRule="exact"/>
              <w:ind w:left="1" w:right="1"/>
              <w:jc w:val="center"/>
              <w:rPr>
                <w:rFonts w:ascii="Arial"/>
                <w:b/>
                <w:sz w:val="20"/>
              </w:rPr>
            </w:pPr>
            <w:r>
              <w:rPr>
                <w:rFonts w:ascii="Arial"/>
                <w:b/>
                <w:spacing w:val="-2"/>
                <w:sz w:val="20"/>
              </w:rPr>
              <w:t>Demand</w:t>
            </w:r>
          </w:p>
        </w:tc>
        <w:tc>
          <w:tcPr>
            <w:tcW w:w="3808" w:type="dxa"/>
            <w:shd w:val="clear" w:color="auto" w:fill="D9E1F3"/>
          </w:tcPr>
          <w:p>
            <w:pPr>
              <w:pStyle w:val="TableParagraph"/>
              <w:spacing w:line="210" w:lineRule="exact"/>
              <w:ind w:left="2" w:right="2"/>
              <w:jc w:val="center"/>
              <w:rPr>
                <w:rFonts w:ascii="Arial"/>
                <w:b/>
                <w:sz w:val="20"/>
              </w:rPr>
            </w:pPr>
            <w:r>
              <w:rPr>
                <w:rFonts w:ascii="Arial"/>
                <w:b/>
                <w:spacing w:val="-2"/>
                <w:sz w:val="20"/>
              </w:rPr>
              <w:t>Supply</w:t>
            </w:r>
          </w:p>
        </w:tc>
      </w:tr>
      <w:tr>
        <w:trPr>
          <w:trHeight w:val="230" w:hRule="atLeast"/>
        </w:trPr>
        <w:tc>
          <w:tcPr>
            <w:tcW w:w="706" w:type="dxa"/>
            <w:vMerge/>
            <w:tcBorders>
              <w:top w:val="nil"/>
            </w:tcBorders>
            <w:shd w:val="clear" w:color="auto" w:fill="DEEAF6"/>
          </w:tcPr>
          <w:p>
            <w:pPr>
              <w:rPr>
                <w:sz w:val="2"/>
                <w:szCs w:val="2"/>
              </w:rPr>
            </w:pPr>
          </w:p>
        </w:tc>
        <w:tc>
          <w:tcPr>
            <w:tcW w:w="2979" w:type="dxa"/>
            <w:vMerge/>
            <w:tcBorders>
              <w:top w:val="nil"/>
            </w:tcBorders>
            <w:shd w:val="clear" w:color="auto" w:fill="DEEAF6"/>
          </w:tcPr>
          <w:p>
            <w:pPr>
              <w:rPr>
                <w:sz w:val="2"/>
                <w:szCs w:val="2"/>
              </w:rPr>
            </w:pPr>
          </w:p>
        </w:tc>
        <w:tc>
          <w:tcPr>
            <w:tcW w:w="3143" w:type="dxa"/>
          </w:tcPr>
          <w:p>
            <w:pPr>
              <w:pStyle w:val="TableParagraph"/>
              <w:spacing w:line="211" w:lineRule="exact"/>
              <w:ind w:right="1"/>
              <w:jc w:val="center"/>
              <w:rPr>
                <w:sz w:val="20"/>
              </w:rPr>
            </w:pPr>
            <w:r>
              <w:rPr>
                <w:spacing w:val="-4"/>
                <w:sz w:val="20"/>
              </w:rPr>
              <w:t>Good</w:t>
            </w:r>
          </w:p>
        </w:tc>
        <w:tc>
          <w:tcPr>
            <w:tcW w:w="3808" w:type="dxa"/>
          </w:tcPr>
          <w:p>
            <w:pPr>
              <w:pStyle w:val="TableParagraph"/>
              <w:spacing w:line="211" w:lineRule="exact"/>
              <w:ind w:right="2"/>
              <w:jc w:val="center"/>
              <w:rPr>
                <w:sz w:val="20"/>
              </w:rPr>
            </w:pPr>
            <w:r>
              <w:rPr>
                <w:sz w:val="20"/>
              </w:rPr>
              <w:t>Extremely</w:t>
            </w:r>
            <w:r>
              <w:rPr>
                <w:spacing w:val="-11"/>
                <w:sz w:val="20"/>
              </w:rPr>
              <w:t> </w:t>
            </w:r>
            <w:r>
              <w:rPr>
                <w:spacing w:val="-5"/>
                <w:sz w:val="20"/>
              </w:rPr>
              <w:t>low</w:t>
            </w:r>
          </w:p>
        </w:tc>
      </w:tr>
      <w:tr>
        <w:trPr>
          <w:trHeight w:val="458" w:hRule="atLeast"/>
        </w:trPr>
        <w:tc>
          <w:tcPr>
            <w:tcW w:w="706" w:type="dxa"/>
            <w:vMerge/>
            <w:tcBorders>
              <w:top w:val="nil"/>
            </w:tcBorders>
            <w:shd w:val="clear" w:color="auto" w:fill="DEEAF6"/>
          </w:tcPr>
          <w:p>
            <w:pPr>
              <w:rPr>
                <w:sz w:val="2"/>
                <w:szCs w:val="2"/>
              </w:rPr>
            </w:pPr>
          </w:p>
        </w:tc>
        <w:tc>
          <w:tcPr>
            <w:tcW w:w="2979" w:type="dxa"/>
            <w:vMerge/>
            <w:tcBorders>
              <w:top w:val="nil"/>
            </w:tcBorders>
            <w:shd w:val="clear" w:color="auto" w:fill="DEEAF6"/>
          </w:tcPr>
          <w:p>
            <w:pPr>
              <w:rPr>
                <w:sz w:val="2"/>
                <w:szCs w:val="2"/>
              </w:rPr>
            </w:pPr>
          </w:p>
        </w:tc>
        <w:tc>
          <w:tcPr>
            <w:tcW w:w="6951" w:type="dxa"/>
            <w:gridSpan w:val="2"/>
          </w:tcPr>
          <w:p>
            <w:pPr>
              <w:pStyle w:val="TableParagraph"/>
              <w:spacing w:line="220" w:lineRule="exact"/>
              <w:ind w:left="107"/>
              <w:rPr>
                <w:sz w:val="20"/>
              </w:rPr>
            </w:pPr>
            <w:r>
              <w:rPr>
                <w:rFonts w:ascii="Arial"/>
                <w:b/>
                <w:sz w:val="20"/>
              </w:rPr>
              <w:t>Remarks:</w:t>
            </w:r>
            <w:r>
              <w:rPr>
                <w:rFonts w:ascii="Arial"/>
                <w:b/>
                <w:spacing w:val="-6"/>
                <w:sz w:val="20"/>
              </w:rPr>
              <w:t> </w:t>
            </w:r>
            <w:r>
              <w:rPr>
                <w:sz w:val="20"/>
              </w:rPr>
              <w:t>Good</w:t>
            </w:r>
            <w:r>
              <w:rPr>
                <w:spacing w:val="-8"/>
                <w:sz w:val="20"/>
              </w:rPr>
              <w:t> </w:t>
            </w:r>
            <w:r>
              <w:rPr>
                <w:sz w:val="20"/>
              </w:rPr>
              <w:t>demand</w:t>
            </w:r>
            <w:r>
              <w:rPr>
                <w:spacing w:val="-7"/>
                <w:sz w:val="20"/>
              </w:rPr>
              <w:t> </w:t>
            </w:r>
            <w:r>
              <w:rPr>
                <w:sz w:val="20"/>
              </w:rPr>
              <w:t>of</w:t>
            </w:r>
            <w:r>
              <w:rPr>
                <w:spacing w:val="-5"/>
                <w:sz w:val="20"/>
              </w:rPr>
              <w:t> </w:t>
            </w:r>
            <w:r>
              <w:rPr>
                <w:sz w:val="20"/>
              </w:rPr>
              <w:t>such</w:t>
            </w:r>
            <w:r>
              <w:rPr>
                <w:spacing w:val="-6"/>
                <w:sz w:val="20"/>
              </w:rPr>
              <w:t> </w:t>
            </w:r>
            <w:r>
              <w:rPr>
                <w:sz w:val="20"/>
              </w:rPr>
              <w:t>properties</w:t>
            </w:r>
            <w:r>
              <w:rPr>
                <w:spacing w:val="-5"/>
                <w:sz w:val="20"/>
              </w:rPr>
              <w:t> </w:t>
            </w:r>
            <w:r>
              <w:rPr>
                <w:sz w:val="20"/>
              </w:rPr>
              <w:t>in</w:t>
            </w:r>
            <w:r>
              <w:rPr>
                <w:spacing w:val="-6"/>
                <w:sz w:val="20"/>
              </w:rPr>
              <w:t> </w:t>
            </w:r>
            <w:r>
              <w:rPr>
                <w:sz w:val="20"/>
              </w:rPr>
              <w:t>the</w:t>
            </w:r>
            <w:r>
              <w:rPr>
                <w:spacing w:val="-8"/>
                <w:sz w:val="20"/>
              </w:rPr>
              <w:t> </w:t>
            </w:r>
            <w:r>
              <w:rPr>
                <w:sz w:val="20"/>
              </w:rPr>
              <w:t>market</w:t>
            </w:r>
            <w:r>
              <w:rPr>
                <w:spacing w:val="-3"/>
                <w:sz w:val="20"/>
              </w:rPr>
              <w:t> </w:t>
            </w:r>
            <w:r>
              <w:rPr>
                <w:sz w:val="20"/>
              </w:rPr>
              <w:t>and</w:t>
            </w:r>
            <w:r>
              <w:rPr>
                <w:spacing w:val="-7"/>
                <w:sz w:val="20"/>
              </w:rPr>
              <w:t> </w:t>
            </w:r>
            <w:r>
              <w:rPr>
                <w:sz w:val="20"/>
              </w:rPr>
              <w:t>availability</w:t>
            </w:r>
            <w:r>
              <w:rPr>
                <w:spacing w:val="-8"/>
                <w:sz w:val="20"/>
              </w:rPr>
              <w:t> </w:t>
            </w:r>
            <w:r>
              <w:rPr>
                <w:spacing w:val="-5"/>
                <w:sz w:val="20"/>
              </w:rPr>
              <w:t>is</w:t>
            </w:r>
          </w:p>
          <w:p>
            <w:pPr>
              <w:pStyle w:val="TableParagraph"/>
              <w:spacing w:line="218" w:lineRule="exact"/>
              <w:ind w:left="107"/>
              <w:rPr>
                <w:sz w:val="20"/>
              </w:rPr>
            </w:pPr>
            <w:r>
              <w:rPr>
                <w:sz w:val="20"/>
              </w:rPr>
              <w:t>very</w:t>
            </w:r>
            <w:r>
              <w:rPr>
                <w:spacing w:val="-6"/>
                <w:sz w:val="20"/>
              </w:rPr>
              <w:t> </w:t>
            </w:r>
            <w:r>
              <w:rPr>
                <w:spacing w:val="-4"/>
                <w:sz w:val="20"/>
              </w:rPr>
              <w:t>low.</w:t>
            </w:r>
          </w:p>
        </w:tc>
      </w:tr>
      <w:tr>
        <w:trPr>
          <w:trHeight w:val="230" w:hRule="atLeast"/>
        </w:trPr>
        <w:tc>
          <w:tcPr>
            <w:tcW w:w="706" w:type="dxa"/>
            <w:vMerge/>
            <w:tcBorders>
              <w:top w:val="nil"/>
            </w:tcBorders>
            <w:shd w:val="clear" w:color="auto" w:fill="DEEAF6"/>
          </w:tcPr>
          <w:p>
            <w:pPr>
              <w:rPr>
                <w:sz w:val="2"/>
                <w:szCs w:val="2"/>
              </w:rPr>
            </w:pPr>
          </w:p>
        </w:tc>
        <w:tc>
          <w:tcPr>
            <w:tcW w:w="2979" w:type="dxa"/>
            <w:vMerge/>
            <w:tcBorders>
              <w:top w:val="nil"/>
            </w:tcBorders>
            <w:shd w:val="clear" w:color="auto" w:fill="DEEAF6"/>
          </w:tcPr>
          <w:p>
            <w:pPr>
              <w:rPr>
                <w:sz w:val="2"/>
                <w:szCs w:val="2"/>
              </w:rPr>
            </w:pPr>
          </w:p>
        </w:tc>
        <w:tc>
          <w:tcPr>
            <w:tcW w:w="6951" w:type="dxa"/>
            <w:gridSpan w:val="2"/>
          </w:tcPr>
          <w:p>
            <w:pPr>
              <w:pStyle w:val="TableParagraph"/>
              <w:spacing w:line="210" w:lineRule="exact"/>
              <w:ind w:left="107"/>
              <w:rPr>
                <w:rFonts w:ascii="Arial"/>
                <w:b/>
                <w:sz w:val="20"/>
              </w:rPr>
            </w:pPr>
            <w:r>
              <w:rPr>
                <w:rFonts w:ascii="Arial"/>
                <w:b/>
                <w:sz w:val="20"/>
              </w:rPr>
              <w:t>Adjustments</w:t>
            </w:r>
            <w:r>
              <w:rPr>
                <w:rFonts w:ascii="Arial"/>
                <w:b/>
                <w:spacing w:val="-10"/>
                <w:sz w:val="20"/>
              </w:rPr>
              <w:t> </w:t>
            </w:r>
            <w:r>
              <w:rPr>
                <w:rFonts w:ascii="Arial"/>
                <w:b/>
                <w:sz w:val="20"/>
              </w:rPr>
              <w:t>(-/+):</w:t>
            </w:r>
            <w:r>
              <w:rPr>
                <w:rFonts w:ascii="Arial"/>
                <w:b/>
                <w:spacing w:val="-7"/>
                <w:sz w:val="20"/>
              </w:rPr>
              <w:t> </w:t>
            </w:r>
            <w:r>
              <w:rPr>
                <w:rFonts w:ascii="Arial"/>
                <w:b/>
                <w:spacing w:val="-5"/>
                <w:sz w:val="20"/>
              </w:rPr>
              <w:t>+5%</w:t>
            </w:r>
          </w:p>
        </w:tc>
      </w:tr>
      <w:tr>
        <w:trPr>
          <w:trHeight w:val="230" w:hRule="atLeast"/>
        </w:trPr>
        <w:tc>
          <w:tcPr>
            <w:tcW w:w="706" w:type="dxa"/>
            <w:vMerge w:val="restart"/>
            <w:shd w:val="clear" w:color="auto" w:fill="DEEAF6"/>
          </w:tcPr>
          <w:p>
            <w:pPr>
              <w:pStyle w:val="TableParagraph"/>
              <w:spacing w:line="220" w:lineRule="exact"/>
              <w:ind w:left="201"/>
              <w:rPr>
                <w:sz w:val="20"/>
              </w:rPr>
            </w:pPr>
            <w:r>
              <w:rPr>
                <w:spacing w:val="-4"/>
                <w:sz w:val="20"/>
              </w:rPr>
              <w:t>xxx.</w:t>
            </w:r>
          </w:p>
        </w:tc>
        <w:tc>
          <w:tcPr>
            <w:tcW w:w="2979" w:type="dxa"/>
            <w:vMerge w:val="restart"/>
            <w:shd w:val="clear" w:color="auto" w:fill="DEEAF6"/>
          </w:tcPr>
          <w:p>
            <w:pPr>
              <w:pStyle w:val="TableParagraph"/>
              <w:spacing w:line="222" w:lineRule="exact"/>
              <w:ind w:left="107"/>
              <w:rPr>
                <w:sz w:val="20"/>
              </w:rPr>
            </w:pPr>
            <w:r>
              <w:rPr>
                <w:sz w:val="20"/>
              </w:rPr>
              <w:t>Any</w:t>
            </w:r>
            <w:r>
              <w:rPr>
                <w:spacing w:val="-9"/>
                <w:sz w:val="20"/>
              </w:rPr>
              <w:t> </w:t>
            </w:r>
            <w:r>
              <w:rPr>
                <w:sz w:val="20"/>
              </w:rPr>
              <w:t>other</w:t>
            </w:r>
            <w:r>
              <w:rPr>
                <w:spacing w:val="-3"/>
                <w:sz w:val="20"/>
              </w:rPr>
              <w:t> </w:t>
            </w:r>
            <w:r>
              <w:rPr>
                <w:spacing w:val="-2"/>
                <w:sz w:val="20"/>
              </w:rPr>
              <w:t>special</w:t>
            </w:r>
          </w:p>
          <w:p>
            <w:pPr>
              <w:pStyle w:val="TableParagraph"/>
              <w:spacing w:line="223" w:lineRule="exact"/>
              <w:ind w:left="107"/>
              <w:rPr>
                <w:sz w:val="20"/>
              </w:rPr>
            </w:pPr>
            <w:r>
              <w:rPr>
                <w:spacing w:val="-2"/>
                <w:sz w:val="20"/>
              </w:rPr>
              <w:t>consideration</w:t>
            </w:r>
          </w:p>
        </w:tc>
        <w:tc>
          <w:tcPr>
            <w:tcW w:w="6951" w:type="dxa"/>
            <w:gridSpan w:val="2"/>
          </w:tcPr>
          <w:p>
            <w:pPr>
              <w:pStyle w:val="TableParagraph"/>
              <w:spacing w:line="210" w:lineRule="exact"/>
              <w:ind w:left="107"/>
              <w:rPr>
                <w:sz w:val="20"/>
              </w:rPr>
            </w:pPr>
            <w:r>
              <w:rPr>
                <w:rFonts w:ascii="Arial"/>
                <w:b/>
                <w:sz w:val="20"/>
              </w:rPr>
              <w:t>Reason:</w:t>
            </w:r>
            <w:r>
              <w:rPr>
                <w:rFonts w:ascii="Arial"/>
                <w:b/>
                <w:spacing w:val="-11"/>
                <w:sz w:val="20"/>
              </w:rPr>
              <w:t> </w:t>
            </w:r>
            <w:r>
              <w:rPr>
                <w:sz w:val="20"/>
              </w:rPr>
              <w:t>--</w:t>
            </w:r>
            <w:r>
              <w:rPr>
                <w:spacing w:val="-10"/>
                <w:sz w:val="20"/>
              </w:rPr>
              <w:t>-</w:t>
            </w:r>
          </w:p>
        </w:tc>
      </w:tr>
      <w:tr>
        <w:trPr>
          <w:trHeight w:val="230" w:hRule="atLeast"/>
        </w:trPr>
        <w:tc>
          <w:tcPr>
            <w:tcW w:w="706" w:type="dxa"/>
            <w:vMerge/>
            <w:tcBorders>
              <w:top w:val="nil"/>
            </w:tcBorders>
            <w:shd w:val="clear" w:color="auto" w:fill="DEEAF6"/>
          </w:tcPr>
          <w:p>
            <w:pPr>
              <w:rPr>
                <w:sz w:val="2"/>
                <w:szCs w:val="2"/>
              </w:rPr>
            </w:pPr>
          </w:p>
        </w:tc>
        <w:tc>
          <w:tcPr>
            <w:tcW w:w="2979" w:type="dxa"/>
            <w:vMerge/>
            <w:tcBorders>
              <w:top w:val="nil"/>
            </w:tcBorders>
            <w:shd w:val="clear" w:color="auto" w:fill="DEEAF6"/>
          </w:tcPr>
          <w:p>
            <w:pPr>
              <w:rPr>
                <w:sz w:val="2"/>
                <w:szCs w:val="2"/>
              </w:rPr>
            </w:pPr>
          </w:p>
        </w:tc>
        <w:tc>
          <w:tcPr>
            <w:tcW w:w="6951" w:type="dxa"/>
            <w:gridSpan w:val="2"/>
          </w:tcPr>
          <w:p>
            <w:pPr>
              <w:pStyle w:val="TableParagraph"/>
              <w:spacing w:line="210" w:lineRule="exact"/>
              <w:ind w:left="107"/>
              <w:rPr>
                <w:sz w:val="20"/>
              </w:rPr>
            </w:pPr>
            <w:r>
              <w:rPr>
                <w:rFonts w:ascii="Arial"/>
                <w:b/>
                <w:sz w:val="20"/>
              </w:rPr>
              <w:t>Adjustments</w:t>
            </w:r>
            <w:r>
              <w:rPr>
                <w:rFonts w:ascii="Arial"/>
                <w:b/>
                <w:spacing w:val="-11"/>
                <w:sz w:val="20"/>
              </w:rPr>
              <w:t> </w:t>
            </w:r>
            <w:r>
              <w:rPr>
                <w:rFonts w:ascii="Arial"/>
                <w:b/>
                <w:sz w:val="20"/>
              </w:rPr>
              <w:t>(-/+):</w:t>
            </w:r>
            <w:r>
              <w:rPr>
                <w:rFonts w:ascii="Arial"/>
                <w:b/>
                <w:spacing w:val="-10"/>
                <w:sz w:val="20"/>
              </w:rPr>
              <w:t> </w:t>
            </w:r>
            <w:r>
              <w:rPr>
                <w:spacing w:val="-5"/>
                <w:sz w:val="20"/>
              </w:rPr>
              <w:t>0%</w:t>
            </w:r>
          </w:p>
        </w:tc>
      </w:tr>
      <w:tr>
        <w:trPr>
          <w:trHeight w:val="5554" w:hRule="atLeast"/>
        </w:trPr>
        <w:tc>
          <w:tcPr>
            <w:tcW w:w="706" w:type="dxa"/>
            <w:vMerge w:val="restart"/>
            <w:shd w:val="clear" w:color="auto" w:fill="DEEAF6"/>
          </w:tcPr>
          <w:p>
            <w:pPr>
              <w:pStyle w:val="TableParagraph"/>
              <w:spacing w:line="220" w:lineRule="exact"/>
              <w:ind w:left="158"/>
              <w:rPr>
                <w:sz w:val="20"/>
              </w:rPr>
            </w:pPr>
            <w:r>
              <w:rPr>
                <w:spacing w:val="-2"/>
                <w:sz w:val="20"/>
              </w:rPr>
              <w:t>xxxi.</w:t>
            </w:r>
          </w:p>
        </w:tc>
        <w:tc>
          <w:tcPr>
            <w:tcW w:w="2979" w:type="dxa"/>
            <w:vMerge w:val="restart"/>
            <w:shd w:val="clear" w:color="auto" w:fill="DEEAF6"/>
          </w:tcPr>
          <w:p>
            <w:pPr>
              <w:pStyle w:val="TableParagraph"/>
              <w:ind w:left="107"/>
              <w:rPr>
                <w:sz w:val="20"/>
              </w:rPr>
            </w:pPr>
            <w:r>
              <w:rPr>
                <w:sz w:val="20"/>
              </w:rPr>
              <w:t>Any</w:t>
            </w:r>
            <w:r>
              <w:rPr>
                <w:spacing w:val="-7"/>
                <w:sz w:val="20"/>
              </w:rPr>
              <w:t> </w:t>
            </w:r>
            <w:r>
              <w:rPr>
                <w:sz w:val="20"/>
              </w:rPr>
              <w:t>other</w:t>
            </w:r>
            <w:r>
              <w:rPr>
                <w:spacing w:val="-4"/>
                <w:sz w:val="20"/>
              </w:rPr>
              <w:t> </w:t>
            </w:r>
            <w:r>
              <w:rPr>
                <w:sz w:val="20"/>
              </w:rPr>
              <w:t>aspect</w:t>
            </w:r>
            <w:r>
              <w:rPr>
                <w:spacing w:val="-3"/>
                <w:sz w:val="20"/>
              </w:rPr>
              <w:t> </w:t>
            </w:r>
            <w:r>
              <w:rPr>
                <w:sz w:val="20"/>
              </w:rPr>
              <w:t>which</w:t>
            </w:r>
            <w:r>
              <w:rPr>
                <w:spacing w:val="-4"/>
                <w:sz w:val="20"/>
              </w:rPr>
              <w:t> </w:t>
            </w:r>
            <w:r>
              <w:rPr>
                <w:sz w:val="20"/>
              </w:rPr>
              <w:t>has relevance on the value or marketability</w:t>
            </w:r>
            <w:r>
              <w:rPr>
                <w:spacing w:val="-14"/>
                <w:sz w:val="20"/>
              </w:rPr>
              <w:t> </w:t>
            </w:r>
            <w:r>
              <w:rPr>
                <w:sz w:val="20"/>
              </w:rPr>
              <w:t>of</w:t>
            </w:r>
            <w:r>
              <w:rPr>
                <w:spacing w:val="-13"/>
                <w:sz w:val="20"/>
              </w:rPr>
              <w:t> </w:t>
            </w:r>
            <w:r>
              <w:rPr>
                <w:sz w:val="20"/>
              </w:rPr>
              <w:t>the</w:t>
            </w:r>
            <w:r>
              <w:rPr>
                <w:spacing w:val="-11"/>
                <w:sz w:val="20"/>
              </w:rPr>
              <w:t> </w:t>
            </w:r>
            <w:r>
              <w:rPr>
                <w:sz w:val="20"/>
              </w:rPr>
              <w:t>property</w:t>
            </w:r>
          </w:p>
        </w:tc>
        <w:tc>
          <w:tcPr>
            <w:tcW w:w="6951" w:type="dxa"/>
            <w:gridSpan w:val="2"/>
          </w:tcPr>
          <w:p>
            <w:pPr>
              <w:pStyle w:val="TableParagraph"/>
              <w:spacing w:line="222" w:lineRule="exact"/>
              <w:ind w:left="107"/>
              <w:jc w:val="both"/>
              <w:rPr>
                <w:sz w:val="20"/>
              </w:rPr>
            </w:pPr>
            <w:r>
              <w:rPr>
                <w:sz w:val="20"/>
              </w:rPr>
              <w:t>Property</w:t>
            </w:r>
            <w:r>
              <w:rPr>
                <w:spacing w:val="-8"/>
                <w:sz w:val="20"/>
              </w:rPr>
              <w:t> </w:t>
            </w:r>
            <w:r>
              <w:rPr>
                <w:sz w:val="20"/>
              </w:rPr>
              <w:t>is</w:t>
            </w:r>
            <w:r>
              <w:rPr>
                <w:spacing w:val="-5"/>
                <w:sz w:val="20"/>
              </w:rPr>
              <w:t> </w:t>
            </w:r>
            <w:r>
              <w:rPr>
                <w:sz w:val="20"/>
              </w:rPr>
              <w:t>located</w:t>
            </w:r>
            <w:r>
              <w:rPr>
                <w:spacing w:val="-6"/>
                <w:sz w:val="20"/>
              </w:rPr>
              <w:t> </w:t>
            </w:r>
            <w:r>
              <w:rPr>
                <w:sz w:val="20"/>
              </w:rPr>
              <w:t>in</w:t>
            </w:r>
            <w:r>
              <w:rPr>
                <w:spacing w:val="-5"/>
                <w:sz w:val="20"/>
              </w:rPr>
              <w:t> </w:t>
            </w:r>
            <w:r>
              <w:rPr>
                <w:sz w:val="20"/>
              </w:rPr>
              <w:t>posh</w:t>
            </w:r>
            <w:r>
              <w:rPr>
                <w:spacing w:val="-4"/>
                <w:sz w:val="20"/>
              </w:rPr>
              <w:t> </w:t>
            </w:r>
            <w:r>
              <w:rPr>
                <w:sz w:val="20"/>
              </w:rPr>
              <w:t>high</w:t>
            </w:r>
            <w:r>
              <w:rPr>
                <w:spacing w:val="-7"/>
                <w:sz w:val="20"/>
              </w:rPr>
              <w:t> </w:t>
            </w:r>
            <w:r>
              <w:rPr>
                <w:sz w:val="20"/>
              </w:rPr>
              <w:t>class</w:t>
            </w:r>
            <w:r>
              <w:rPr>
                <w:spacing w:val="-5"/>
                <w:sz w:val="20"/>
              </w:rPr>
              <w:t> </w:t>
            </w:r>
            <w:r>
              <w:rPr>
                <w:spacing w:val="-4"/>
                <w:sz w:val="20"/>
              </w:rPr>
              <w:t>area</w:t>
            </w:r>
          </w:p>
          <w:p>
            <w:pPr>
              <w:pStyle w:val="TableParagraph"/>
              <w:spacing w:line="276" w:lineRule="auto" w:before="118"/>
              <w:ind w:left="107" w:right="104"/>
              <w:jc w:val="both"/>
              <w:rPr>
                <w:sz w:val="20"/>
              </w:rPr>
            </w:pPr>
            <w:r>
              <w:rPr>
                <w:sz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w:t>
            </w:r>
            <w:r>
              <w:rPr>
                <w:spacing w:val="-14"/>
                <w:sz w:val="20"/>
              </w:rPr>
              <w:t> </w:t>
            </w:r>
            <w:r>
              <w:rPr>
                <w:sz w:val="20"/>
              </w:rPr>
              <w:t>directly</w:t>
            </w:r>
            <w:r>
              <w:rPr>
                <w:spacing w:val="-14"/>
                <w:sz w:val="20"/>
              </w:rPr>
              <w:t> </w:t>
            </w:r>
            <w:r>
              <w:rPr>
                <w:sz w:val="20"/>
              </w:rPr>
              <w:t>by</w:t>
            </w:r>
            <w:r>
              <w:rPr>
                <w:spacing w:val="-14"/>
                <w:sz w:val="20"/>
              </w:rPr>
              <w:t> </w:t>
            </w:r>
            <w:r>
              <w:rPr>
                <w:sz w:val="20"/>
              </w:rPr>
              <w:t>an</w:t>
            </w:r>
            <w:r>
              <w:rPr>
                <w:spacing w:val="-14"/>
                <w:sz w:val="20"/>
              </w:rPr>
              <w:t> </w:t>
            </w:r>
            <w:r>
              <w:rPr>
                <w:sz w:val="20"/>
              </w:rPr>
              <w:t>owner</w:t>
            </w:r>
            <w:r>
              <w:rPr>
                <w:spacing w:val="-11"/>
                <w:sz w:val="20"/>
              </w:rPr>
              <w:t> </w:t>
            </w:r>
            <w:r>
              <w:rPr>
                <w:sz w:val="20"/>
              </w:rPr>
              <w:t>in</w:t>
            </w:r>
            <w:r>
              <w:rPr>
                <w:spacing w:val="-10"/>
                <w:sz w:val="20"/>
              </w:rPr>
              <w:t> </w:t>
            </w:r>
            <w:r>
              <w:rPr>
                <w:sz w:val="20"/>
              </w:rPr>
              <w:t>the</w:t>
            </w:r>
            <w:r>
              <w:rPr>
                <w:spacing w:val="-13"/>
                <w:sz w:val="20"/>
              </w:rPr>
              <w:t> </w:t>
            </w:r>
            <w:r>
              <w:rPr>
                <w:sz w:val="20"/>
              </w:rPr>
              <w:t>open</w:t>
            </w:r>
            <w:r>
              <w:rPr>
                <w:spacing w:val="-13"/>
                <w:sz w:val="20"/>
              </w:rPr>
              <w:t> </w:t>
            </w:r>
            <w:r>
              <w:rPr>
                <w:sz w:val="20"/>
              </w:rPr>
              <w:t>market</w:t>
            </w:r>
            <w:r>
              <w:rPr>
                <w:spacing w:val="-13"/>
                <w:sz w:val="20"/>
              </w:rPr>
              <w:t> </w:t>
            </w:r>
            <w:r>
              <w:rPr>
                <w:sz w:val="20"/>
              </w:rPr>
              <w:t>through</w:t>
            </w:r>
            <w:r>
              <w:rPr>
                <w:spacing w:val="-13"/>
                <w:sz w:val="20"/>
              </w:rPr>
              <w:t> </w:t>
            </w:r>
            <w:r>
              <w:rPr>
                <w:sz w:val="20"/>
              </w:rPr>
              <w:t>free</w:t>
            </w:r>
            <w:r>
              <w:rPr>
                <w:spacing w:val="-13"/>
                <w:sz w:val="20"/>
              </w:rPr>
              <w:t> </w:t>
            </w:r>
            <w:r>
              <w:rPr>
                <w:sz w:val="20"/>
              </w:rPr>
              <w:t>market</w:t>
            </w:r>
            <w:r>
              <w:rPr>
                <w:spacing w:val="-13"/>
                <w:sz w:val="20"/>
              </w:rPr>
              <w:t> </w:t>
            </w:r>
            <w:r>
              <w:rPr>
                <w:sz w:val="20"/>
              </w:rPr>
              <w:t>arm’s</w:t>
            </w:r>
            <w:r>
              <w:rPr>
                <w:spacing w:val="-11"/>
                <w:sz w:val="20"/>
              </w:rPr>
              <w:t> </w:t>
            </w:r>
            <w:r>
              <w:rPr>
                <w:sz w:val="20"/>
              </w:rPr>
              <w:t>length transaction then it will fetch better value and if the same asset/ property is sold</w:t>
            </w:r>
            <w:r>
              <w:rPr>
                <w:spacing w:val="-9"/>
                <w:sz w:val="20"/>
              </w:rPr>
              <w:t> </w:t>
            </w:r>
            <w:r>
              <w:rPr>
                <w:sz w:val="20"/>
              </w:rPr>
              <w:t>by</w:t>
            </w:r>
            <w:r>
              <w:rPr>
                <w:spacing w:val="-11"/>
                <w:sz w:val="20"/>
              </w:rPr>
              <w:t> </w:t>
            </w:r>
            <w:r>
              <w:rPr>
                <w:sz w:val="20"/>
              </w:rPr>
              <w:t>any</w:t>
            </w:r>
            <w:r>
              <w:rPr>
                <w:spacing w:val="-11"/>
                <w:sz w:val="20"/>
              </w:rPr>
              <w:t> </w:t>
            </w:r>
            <w:r>
              <w:rPr>
                <w:sz w:val="20"/>
              </w:rPr>
              <w:t>financer</w:t>
            </w:r>
            <w:r>
              <w:rPr>
                <w:spacing w:val="-8"/>
                <w:sz w:val="20"/>
              </w:rPr>
              <w:t> </w:t>
            </w:r>
            <w:r>
              <w:rPr>
                <w:sz w:val="20"/>
              </w:rPr>
              <w:t>or</w:t>
            </w:r>
            <w:r>
              <w:rPr>
                <w:spacing w:val="-8"/>
                <w:sz w:val="20"/>
              </w:rPr>
              <w:t> </w:t>
            </w:r>
            <w:r>
              <w:rPr>
                <w:sz w:val="20"/>
              </w:rPr>
              <w:t>court</w:t>
            </w:r>
            <w:r>
              <w:rPr>
                <w:spacing w:val="-9"/>
                <w:sz w:val="20"/>
              </w:rPr>
              <w:t> </w:t>
            </w:r>
            <w:r>
              <w:rPr>
                <w:sz w:val="20"/>
              </w:rPr>
              <w:t>decree</w:t>
            </w:r>
            <w:r>
              <w:rPr>
                <w:spacing w:val="-9"/>
                <w:sz w:val="20"/>
              </w:rPr>
              <w:t> </w:t>
            </w:r>
            <w:r>
              <w:rPr>
                <w:sz w:val="20"/>
              </w:rPr>
              <w:t>or</w:t>
            </w:r>
            <w:r>
              <w:rPr>
                <w:spacing w:val="-8"/>
                <w:sz w:val="20"/>
              </w:rPr>
              <w:t> </w:t>
            </w:r>
            <w:r>
              <w:rPr>
                <w:sz w:val="20"/>
              </w:rPr>
              <w:t>Govt.</w:t>
            </w:r>
            <w:r>
              <w:rPr>
                <w:spacing w:val="-9"/>
                <w:sz w:val="20"/>
              </w:rPr>
              <w:t> </w:t>
            </w:r>
            <w:r>
              <w:rPr>
                <w:sz w:val="20"/>
              </w:rPr>
              <w:t>enforcement</w:t>
            </w:r>
            <w:r>
              <w:rPr>
                <w:spacing w:val="-9"/>
                <w:sz w:val="20"/>
              </w:rPr>
              <w:t> </w:t>
            </w:r>
            <w:r>
              <w:rPr>
                <w:sz w:val="20"/>
              </w:rPr>
              <w:t>agency</w:t>
            </w:r>
            <w:r>
              <w:rPr>
                <w:spacing w:val="-10"/>
                <w:sz w:val="20"/>
              </w:rPr>
              <w:t> </w:t>
            </w:r>
            <w:r>
              <w:rPr>
                <w:sz w:val="20"/>
              </w:rPr>
              <w:t>due</w:t>
            </w:r>
            <w:r>
              <w:rPr>
                <w:spacing w:val="-9"/>
                <w:sz w:val="20"/>
              </w:rPr>
              <w:t> </w:t>
            </w:r>
            <w:r>
              <w:rPr>
                <w:sz w:val="20"/>
              </w:rPr>
              <w:t>to</w:t>
            </w:r>
            <w:r>
              <w:rPr>
                <w:spacing w:val="-9"/>
                <w:sz w:val="20"/>
              </w:rPr>
              <w:t> </w:t>
            </w:r>
            <w:r>
              <w:rPr>
                <w:sz w:val="20"/>
              </w:rPr>
              <w:t>any kind of encumbrance on it then it will fetch lower value. Hence before financing,</w:t>
            </w:r>
            <w:r>
              <w:rPr>
                <w:spacing w:val="-9"/>
                <w:sz w:val="20"/>
              </w:rPr>
              <w:t> </w:t>
            </w:r>
            <w:r>
              <w:rPr>
                <w:sz w:val="20"/>
              </w:rPr>
              <w:t>Lender/</w:t>
            </w:r>
            <w:r>
              <w:rPr>
                <w:spacing w:val="-11"/>
                <w:sz w:val="20"/>
              </w:rPr>
              <w:t> </w:t>
            </w:r>
            <w:r>
              <w:rPr>
                <w:sz w:val="20"/>
              </w:rPr>
              <w:t>FI</w:t>
            </w:r>
            <w:r>
              <w:rPr>
                <w:spacing w:val="-9"/>
                <w:sz w:val="20"/>
              </w:rPr>
              <w:t> </w:t>
            </w:r>
            <w:r>
              <w:rPr>
                <w:sz w:val="20"/>
              </w:rPr>
              <w:t>should</w:t>
            </w:r>
            <w:r>
              <w:rPr>
                <w:spacing w:val="-9"/>
                <w:sz w:val="20"/>
              </w:rPr>
              <w:t> </w:t>
            </w:r>
            <w:r>
              <w:rPr>
                <w:sz w:val="20"/>
              </w:rPr>
              <w:t>take</w:t>
            </w:r>
            <w:r>
              <w:rPr>
                <w:spacing w:val="-11"/>
                <w:sz w:val="20"/>
              </w:rPr>
              <w:t> </w:t>
            </w:r>
            <w:r>
              <w:rPr>
                <w:sz w:val="20"/>
              </w:rPr>
              <w:t>into</w:t>
            </w:r>
            <w:r>
              <w:rPr>
                <w:spacing w:val="-11"/>
                <w:sz w:val="20"/>
              </w:rPr>
              <w:t> </w:t>
            </w:r>
            <w:r>
              <w:rPr>
                <w:sz w:val="20"/>
              </w:rPr>
              <w:t>consideration</w:t>
            </w:r>
            <w:r>
              <w:rPr>
                <w:spacing w:val="-9"/>
                <w:sz w:val="20"/>
              </w:rPr>
              <w:t> </w:t>
            </w:r>
            <w:r>
              <w:rPr>
                <w:sz w:val="20"/>
              </w:rPr>
              <w:t>all</w:t>
            </w:r>
            <w:r>
              <w:rPr>
                <w:spacing w:val="-12"/>
                <w:sz w:val="20"/>
              </w:rPr>
              <w:t> </w:t>
            </w:r>
            <w:r>
              <w:rPr>
                <w:sz w:val="20"/>
              </w:rPr>
              <w:t>such</w:t>
            </w:r>
            <w:r>
              <w:rPr>
                <w:spacing w:val="-11"/>
                <w:sz w:val="20"/>
              </w:rPr>
              <w:t> </w:t>
            </w:r>
            <w:r>
              <w:rPr>
                <w:sz w:val="20"/>
              </w:rPr>
              <w:t>future</w:t>
            </w:r>
            <w:r>
              <w:rPr>
                <w:spacing w:val="-11"/>
                <w:sz w:val="20"/>
              </w:rPr>
              <w:t> </w:t>
            </w:r>
            <w:r>
              <w:rPr>
                <w:sz w:val="20"/>
              </w:rPr>
              <w:t>risks</w:t>
            </w:r>
            <w:r>
              <w:rPr>
                <w:spacing w:val="-10"/>
                <w:sz w:val="20"/>
              </w:rPr>
              <w:t> </w:t>
            </w:r>
            <w:r>
              <w:rPr>
                <w:sz w:val="20"/>
              </w:rPr>
              <w:t>while </w:t>
            </w:r>
            <w:r>
              <w:rPr>
                <w:spacing w:val="-2"/>
                <w:sz w:val="20"/>
              </w:rPr>
              <w:t>financing.</w:t>
            </w:r>
          </w:p>
          <w:p>
            <w:pPr>
              <w:pStyle w:val="TableParagraph"/>
              <w:spacing w:before="32"/>
              <w:rPr>
                <w:rFonts w:ascii="Arial"/>
                <w:b/>
                <w:sz w:val="20"/>
              </w:rPr>
            </w:pPr>
          </w:p>
          <w:p>
            <w:pPr>
              <w:pStyle w:val="TableParagraph"/>
              <w:ind w:left="107" w:right="104"/>
              <w:jc w:val="both"/>
              <w:rPr>
                <w:sz w:val="20"/>
              </w:rPr>
            </w:pPr>
            <w:r>
              <w:rPr>
                <w:sz w:val="20"/>
              </w:rPr>
              <w:t>This</w:t>
            </w:r>
            <w:r>
              <w:rPr>
                <w:spacing w:val="-8"/>
                <w:sz w:val="20"/>
              </w:rPr>
              <w:t> </w:t>
            </w:r>
            <w:r>
              <w:rPr>
                <w:sz w:val="20"/>
              </w:rPr>
              <w:t>Valuation</w:t>
            </w:r>
            <w:r>
              <w:rPr>
                <w:spacing w:val="-9"/>
                <w:sz w:val="20"/>
              </w:rPr>
              <w:t> </w:t>
            </w:r>
            <w:r>
              <w:rPr>
                <w:sz w:val="20"/>
              </w:rPr>
              <w:t>report</w:t>
            </w:r>
            <w:r>
              <w:rPr>
                <w:spacing w:val="-6"/>
                <w:sz w:val="20"/>
              </w:rPr>
              <w:t> </w:t>
            </w:r>
            <w:r>
              <w:rPr>
                <w:sz w:val="20"/>
              </w:rPr>
              <w:t>is</w:t>
            </w:r>
            <w:r>
              <w:rPr>
                <w:spacing w:val="-8"/>
                <w:sz w:val="20"/>
              </w:rPr>
              <w:t> </w:t>
            </w:r>
            <w:r>
              <w:rPr>
                <w:sz w:val="20"/>
              </w:rPr>
              <w:t>prepared</w:t>
            </w:r>
            <w:r>
              <w:rPr>
                <w:spacing w:val="-7"/>
                <w:sz w:val="20"/>
              </w:rPr>
              <w:t> </w:t>
            </w:r>
            <w:r>
              <w:rPr>
                <w:sz w:val="20"/>
              </w:rPr>
              <w:t>based</w:t>
            </w:r>
            <w:r>
              <w:rPr>
                <w:spacing w:val="-7"/>
                <w:sz w:val="20"/>
              </w:rPr>
              <w:t> </w:t>
            </w:r>
            <w:r>
              <w:rPr>
                <w:sz w:val="20"/>
              </w:rPr>
              <w:t>on</w:t>
            </w:r>
            <w:r>
              <w:rPr>
                <w:spacing w:val="-7"/>
                <w:sz w:val="20"/>
              </w:rPr>
              <w:t> </w:t>
            </w:r>
            <w:r>
              <w:rPr>
                <w:sz w:val="20"/>
              </w:rPr>
              <w:t>the</w:t>
            </w:r>
            <w:r>
              <w:rPr>
                <w:spacing w:val="-7"/>
                <w:sz w:val="20"/>
              </w:rPr>
              <w:t> </w:t>
            </w:r>
            <w:r>
              <w:rPr>
                <w:sz w:val="20"/>
              </w:rPr>
              <w:t>facts</w:t>
            </w:r>
            <w:r>
              <w:rPr>
                <w:spacing w:val="-8"/>
                <w:sz w:val="20"/>
              </w:rPr>
              <w:t> </w:t>
            </w:r>
            <w:r>
              <w:rPr>
                <w:sz w:val="20"/>
              </w:rPr>
              <w:t>of</w:t>
            </w:r>
            <w:r>
              <w:rPr>
                <w:spacing w:val="-7"/>
                <w:sz w:val="20"/>
              </w:rPr>
              <w:t> </w:t>
            </w:r>
            <w:r>
              <w:rPr>
                <w:sz w:val="20"/>
              </w:rPr>
              <w:t>the</w:t>
            </w:r>
            <w:r>
              <w:rPr>
                <w:spacing w:val="-9"/>
                <w:sz w:val="20"/>
              </w:rPr>
              <w:t> </w:t>
            </w:r>
            <w:r>
              <w:rPr>
                <w:sz w:val="20"/>
              </w:rPr>
              <w:t>property</w:t>
            </w:r>
            <w:r>
              <w:rPr>
                <w:spacing w:val="-10"/>
                <w:sz w:val="20"/>
              </w:rPr>
              <w:t> </w:t>
            </w:r>
            <w:r>
              <w:rPr>
                <w:sz w:val="20"/>
              </w:rPr>
              <w:t>&amp;</w:t>
            </w:r>
            <w:r>
              <w:rPr>
                <w:spacing w:val="-9"/>
                <w:sz w:val="20"/>
              </w:rPr>
              <w:t> </w:t>
            </w:r>
            <w:r>
              <w:rPr>
                <w:sz w:val="20"/>
              </w:rPr>
              <w:t>market situation on the date of the survey. It is a well-known fact that the market value</w:t>
            </w:r>
            <w:r>
              <w:rPr>
                <w:spacing w:val="-6"/>
                <w:sz w:val="20"/>
              </w:rPr>
              <w:t> </w:t>
            </w:r>
            <w:r>
              <w:rPr>
                <w:sz w:val="20"/>
              </w:rPr>
              <w:t>of</w:t>
            </w:r>
            <w:r>
              <w:rPr>
                <w:spacing w:val="-6"/>
                <w:sz w:val="20"/>
              </w:rPr>
              <w:t> </w:t>
            </w:r>
            <w:r>
              <w:rPr>
                <w:sz w:val="20"/>
              </w:rPr>
              <w:t>any</w:t>
            </w:r>
            <w:r>
              <w:rPr>
                <w:spacing w:val="-8"/>
                <w:sz w:val="20"/>
              </w:rPr>
              <w:t> </w:t>
            </w:r>
            <w:r>
              <w:rPr>
                <w:sz w:val="20"/>
              </w:rPr>
              <w:t>asset</w:t>
            </w:r>
            <w:r>
              <w:rPr>
                <w:spacing w:val="-5"/>
                <w:sz w:val="20"/>
              </w:rPr>
              <w:t> </w:t>
            </w:r>
            <w:r>
              <w:rPr>
                <w:sz w:val="20"/>
              </w:rPr>
              <w:t>varies</w:t>
            </w:r>
            <w:r>
              <w:rPr>
                <w:spacing w:val="-4"/>
                <w:sz w:val="20"/>
              </w:rPr>
              <w:t> </w:t>
            </w:r>
            <w:r>
              <w:rPr>
                <w:sz w:val="20"/>
              </w:rPr>
              <w:t>with</w:t>
            </w:r>
            <w:r>
              <w:rPr>
                <w:spacing w:val="-8"/>
                <w:sz w:val="20"/>
              </w:rPr>
              <w:t> </w:t>
            </w:r>
            <w:r>
              <w:rPr>
                <w:sz w:val="20"/>
              </w:rPr>
              <w:t>time</w:t>
            </w:r>
            <w:r>
              <w:rPr>
                <w:spacing w:val="-8"/>
                <w:sz w:val="20"/>
              </w:rPr>
              <w:t> </w:t>
            </w:r>
            <w:r>
              <w:rPr>
                <w:sz w:val="20"/>
              </w:rPr>
              <w:t>&amp;</w:t>
            </w:r>
            <w:r>
              <w:rPr>
                <w:spacing w:val="-8"/>
                <w:sz w:val="20"/>
              </w:rPr>
              <w:t> </w:t>
            </w:r>
            <w:r>
              <w:rPr>
                <w:sz w:val="20"/>
              </w:rPr>
              <w:t>socio-economic</w:t>
            </w:r>
            <w:r>
              <w:rPr>
                <w:spacing w:val="-6"/>
                <w:sz w:val="20"/>
              </w:rPr>
              <w:t> </w:t>
            </w:r>
            <w:r>
              <w:rPr>
                <w:sz w:val="20"/>
              </w:rPr>
              <w:t>conditions</w:t>
            </w:r>
            <w:r>
              <w:rPr>
                <w:spacing w:val="-6"/>
                <w:sz w:val="20"/>
              </w:rPr>
              <w:t> </w:t>
            </w:r>
            <w:r>
              <w:rPr>
                <w:sz w:val="20"/>
              </w:rPr>
              <w:t>prevailing</w:t>
            </w:r>
            <w:r>
              <w:rPr>
                <w:spacing w:val="-6"/>
                <w:sz w:val="20"/>
              </w:rPr>
              <w:t> </w:t>
            </w:r>
            <w:r>
              <w:rPr>
                <w:sz w:val="20"/>
              </w:rPr>
              <w:t>in the region/ country. In future property market may go down, property conditions may change or may go worse, property reputation may differ, property</w:t>
            </w:r>
            <w:r>
              <w:rPr>
                <w:spacing w:val="-2"/>
                <w:sz w:val="20"/>
              </w:rPr>
              <w:t> </w:t>
            </w:r>
            <w:r>
              <w:rPr>
                <w:sz w:val="20"/>
              </w:rPr>
              <w:t>vicinity</w:t>
            </w:r>
            <w:r>
              <w:rPr>
                <w:spacing w:val="-4"/>
                <w:sz w:val="20"/>
              </w:rPr>
              <w:t> </w:t>
            </w:r>
            <w:r>
              <w:rPr>
                <w:sz w:val="20"/>
              </w:rPr>
              <w:t>conditions may</w:t>
            </w:r>
            <w:r>
              <w:rPr>
                <w:spacing w:val="-2"/>
                <w:sz w:val="20"/>
              </w:rPr>
              <w:t> </w:t>
            </w:r>
            <w:r>
              <w:rPr>
                <w:sz w:val="20"/>
              </w:rPr>
              <w:t>go down or become worse, property</w:t>
            </w:r>
            <w:r>
              <w:rPr>
                <w:spacing w:val="-2"/>
                <w:sz w:val="20"/>
              </w:rPr>
              <w:t> </w:t>
            </w:r>
            <w:r>
              <w:rPr>
                <w:sz w:val="20"/>
              </w:rPr>
              <w:t>market may change due to impact of Govt. policies or effect of domestic/ world economy,</w:t>
            </w:r>
            <w:r>
              <w:rPr>
                <w:spacing w:val="-7"/>
                <w:sz w:val="20"/>
              </w:rPr>
              <w:t> </w:t>
            </w:r>
            <w:r>
              <w:rPr>
                <w:sz w:val="20"/>
              </w:rPr>
              <w:t>usability</w:t>
            </w:r>
            <w:r>
              <w:rPr>
                <w:spacing w:val="-9"/>
                <w:sz w:val="20"/>
              </w:rPr>
              <w:t> </w:t>
            </w:r>
            <w:r>
              <w:rPr>
                <w:sz w:val="20"/>
              </w:rPr>
              <w:t>prospects</w:t>
            </w:r>
            <w:r>
              <w:rPr>
                <w:spacing w:val="-7"/>
                <w:sz w:val="20"/>
              </w:rPr>
              <w:t> </w:t>
            </w:r>
            <w:r>
              <w:rPr>
                <w:sz w:val="20"/>
              </w:rPr>
              <w:t>of</w:t>
            </w:r>
            <w:r>
              <w:rPr>
                <w:spacing w:val="-7"/>
                <w:sz w:val="20"/>
              </w:rPr>
              <w:t> </w:t>
            </w:r>
            <w:r>
              <w:rPr>
                <w:sz w:val="20"/>
              </w:rPr>
              <w:t>the</w:t>
            </w:r>
            <w:r>
              <w:rPr>
                <w:spacing w:val="-8"/>
                <w:sz w:val="20"/>
              </w:rPr>
              <w:t> </w:t>
            </w:r>
            <w:r>
              <w:rPr>
                <w:sz w:val="20"/>
              </w:rPr>
              <w:t>property</w:t>
            </w:r>
            <w:r>
              <w:rPr>
                <w:spacing w:val="-11"/>
                <w:sz w:val="20"/>
              </w:rPr>
              <w:t> </w:t>
            </w:r>
            <w:r>
              <w:rPr>
                <w:sz w:val="20"/>
              </w:rPr>
              <w:t>may</w:t>
            </w:r>
            <w:r>
              <w:rPr>
                <w:spacing w:val="-12"/>
                <w:sz w:val="20"/>
              </w:rPr>
              <w:t> </w:t>
            </w:r>
            <w:r>
              <w:rPr>
                <w:sz w:val="20"/>
              </w:rPr>
              <w:t>change,</w:t>
            </w:r>
            <w:r>
              <w:rPr>
                <w:spacing w:val="-6"/>
                <w:sz w:val="20"/>
              </w:rPr>
              <w:t> </w:t>
            </w:r>
            <w:r>
              <w:rPr>
                <w:sz w:val="20"/>
              </w:rPr>
              <w:t>etc.</w:t>
            </w:r>
            <w:r>
              <w:rPr>
                <w:spacing w:val="-9"/>
                <w:sz w:val="20"/>
              </w:rPr>
              <w:t> </w:t>
            </w:r>
            <w:r>
              <w:rPr>
                <w:sz w:val="20"/>
              </w:rPr>
              <w:t>Hence</w:t>
            </w:r>
            <w:r>
              <w:rPr>
                <w:spacing w:val="-7"/>
                <w:sz w:val="20"/>
              </w:rPr>
              <w:t> </w:t>
            </w:r>
            <w:r>
              <w:rPr>
                <w:spacing w:val="-2"/>
                <w:sz w:val="20"/>
              </w:rPr>
              <w:t>before</w:t>
            </w:r>
          </w:p>
          <w:p>
            <w:pPr>
              <w:pStyle w:val="TableParagraph"/>
              <w:spacing w:line="228" w:lineRule="exact"/>
              <w:ind w:left="107" w:right="111"/>
              <w:jc w:val="both"/>
              <w:rPr>
                <w:sz w:val="20"/>
              </w:rPr>
            </w:pPr>
            <w:r>
              <w:rPr>
                <w:sz w:val="20"/>
              </w:rPr>
              <w:t>financing,</w:t>
            </w:r>
            <w:r>
              <w:rPr>
                <w:spacing w:val="-4"/>
                <w:sz w:val="20"/>
              </w:rPr>
              <w:t> </w:t>
            </w:r>
            <w:r>
              <w:rPr>
                <w:sz w:val="20"/>
              </w:rPr>
              <w:t>Banker/</w:t>
            </w:r>
            <w:r>
              <w:rPr>
                <w:spacing w:val="-3"/>
                <w:sz w:val="20"/>
              </w:rPr>
              <w:t> </w:t>
            </w:r>
            <w:r>
              <w:rPr>
                <w:sz w:val="20"/>
              </w:rPr>
              <w:t>FI</w:t>
            </w:r>
            <w:r>
              <w:rPr>
                <w:spacing w:val="-4"/>
                <w:sz w:val="20"/>
              </w:rPr>
              <w:t> </w:t>
            </w:r>
            <w:r>
              <w:rPr>
                <w:sz w:val="20"/>
              </w:rPr>
              <w:t>should</w:t>
            </w:r>
            <w:r>
              <w:rPr>
                <w:spacing w:val="-4"/>
                <w:sz w:val="20"/>
              </w:rPr>
              <w:t> </w:t>
            </w:r>
            <w:r>
              <w:rPr>
                <w:sz w:val="20"/>
              </w:rPr>
              <w:t>take</w:t>
            </w:r>
            <w:r>
              <w:rPr>
                <w:spacing w:val="-4"/>
                <w:sz w:val="20"/>
              </w:rPr>
              <w:t> </w:t>
            </w:r>
            <w:r>
              <w:rPr>
                <w:sz w:val="20"/>
              </w:rPr>
              <w:t>into</w:t>
            </w:r>
            <w:r>
              <w:rPr>
                <w:spacing w:val="-4"/>
                <w:sz w:val="20"/>
              </w:rPr>
              <w:t> </w:t>
            </w:r>
            <w:r>
              <w:rPr>
                <w:sz w:val="20"/>
              </w:rPr>
              <w:t>consideration</w:t>
            </w:r>
            <w:r>
              <w:rPr>
                <w:spacing w:val="-2"/>
                <w:sz w:val="20"/>
              </w:rPr>
              <w:t> </w:t>
            </w:r>
            <w:r>
              <w:rPr>
                <w:sz w:val="20"/>
              </w:rPr>
              <w:t>all</w:t>
            </w:r>
            <w:r>
              <w:rPr>
                <w:spacing w:val="-3"/>
                <w:sz w:val="20"/>
              </w:rPr>
              <w:t> </w:t>
            </w:r>
            <w:r>
              <w:rPr>
                <w:sz w:val="20"/>
              </w:rPr>
              <w:t>such</w:t>
            </w:r>
            <w:r>
              <w:rPr>
                <w:spacing w:val="-4"/>
                <w:sz w:val="20"/>
              </w:rPr>
              <w:t> </w:t>
            </w:r>
            <w:r>
              <w:rPr>
                <w:sz w:val="20"/>
              </w:rPr>
              <w:t>future</w:t>
            </w:r>
            <w:r>
              <w:rPr>
                <w:spacing w:val="-4"/>
                <w:sz w:val="20"/>
              </w:rPr>
              <w:t> </w:t>
            </w:r>
            <w:r>
              <w:rPr>
                <w:sz w:val="20"/>
              </w:rPr>
              <w:t>risk while </w:t>
            </w:r>
            <w:r>
              <w:rPr>
                <w:spacing w:val="-2"/>
                <w:sz w:val="20"/>
              </w:rPr>
              <w:t>financing.</w:t>
            </w:r>
          </w:p>
        </w:tc>
      </w:tr>
      <w:tr>
        <w:trPr>
          <w:trHeight w:val="230" w:hRule="atLeast"/>
        </w:trPr>
        <w:tc>
          <w:tcPr>
            <w:tcW w:w="706" w:type="dxa"/>
            <w:vMerge/>
            <w:tcBorders>
              <w:top w:val="nil"/>
            </w:tcBorders>
            <w:shd w:val="clear" w:color="auto" w:fill="DEEAF6"/>
          </w:tcPr>
          <w:p>
            <w:pPr>
              <w:rPr>
                <w:sz w:val="2"/>
                <w:szCs w:val="2"/>
              </w:rPr>
            </w:pPr>
          </w:p>
        </w:tc>
        <w:tc>
          <w:tcPr>
            <w:tcW w:w="2979" w:type="dxa"/>
            <w:vMerge/>
            <w:tcBorders>
              <w:top w:val="nil"/>
            </w:tcBorders>
            <w:shd w:val="clear" w:color="auto" w:fill="DEEAF6"/>
          </w:tcPr>
          <w:p>
            <w:pPr>
              <w:rPr>
                <w:sz w:val="2"/>
                <w:szCs w:val="2"/>
              </w:rPr>
            </w:pPr>
          </w:p>
        </w:tc>
        <w:tc>
          <w:tcPr>
            <w:tcW w:w="6951" w:type="dxa"/>
            <w:gridSpan w:val="2"/>
          </w:tcPr>
          <w:p>
            <w:pPr>
              <w:pStyle w:val="TableParagraph"/>
              <w:spacing w:line="210" w:lineRule="exact"/>
              <w:ind w:left="107"/>
              <w:rPr>
                <w:sz w:val="20"/>
              </w:rPr>
            </w:pPr>
            <w:r>
              <w:rPr>
                <w:rFonts w:ascii="Arial"/>
                <w:b/>
                <w:sz w:val="20"/>
              </w:rPr>
              <w:t>Adjustments</w:t>
            </w:r>
            <w:r>
              <w:rPr>
                <w:rFonts w:ascii="Arial"/>
                <w:b/>
                <w:spacing w:val="-11"/>
                <w:sz w:val="20"/>
              </w:rPr>
              <w:t> </w:t>
            </w:r>
            <w:r>
              <w:rPr>
                <w:rFonts w:ascii="Arial"/>
                <w:b/>
                <w:sz w:val="20"/>
              </w:rPr>
              <w:t>(-/+):</w:t>
            </w:r>
            <w:r>
              <w:rPr>
                <w:rFonts w:ascii="Arial"/>
                <w:b/>
                <w:spacing w:val="-9"/>
                <w:sz w:val="20"/>
              </w:rPr>
              <w:t> </w:t>
            </w:r>
            <w:r>
              <w:rPr>
                <w:spacing w:val="-5"/>
                <w:sz w:val="20"/>
              </w:rPr>
              <w:t>0%</w:t>
            </w:r>
          </w:p>
        </w:tc>
      </w:tr>
    </w:tbl>
    <w:p>
      <w:pPr>
        <w:pStyle w:val="TableParagraph"/>
        <w:spacing w:after="0" w:line="210" w:lineRule="exact"/>
        <w:rPr>
          <w:sz w:val="20"/>
        </w:rPr>
        <w:sectPr>
          <w:type w:val="continuous"/>
          <w:pgSz w:w="11910" w:h="16840"/>
          <w:pgMar w:header="106" w:footer="702" w:top="1440" w:bottom="1638" w:left="425" w:right="141"/>
        </w:sectPr>
      </w:pPr>
    </w:p>
    <w:tbl>
      <w:tblPr>
        <w:tblW w:w="0" w:type="auto"/>
        <w:jc w:val="left"/>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706"/>
        <w:gridCol w:w="2979"/>
        <w:gridCol w:w="6949"/>
      </w:tblGrid>
      <w:tr>
        <w:trPr>
          <w:trHeight w:val="691" w:hRule="atLeast"/>
        </w:trPr>
        <w:tc>
          <w:tcPr>
            <w:tcW w:w="706" w:type="dxa"/>
            <w:shd w:val="clear" w:color="auto" w:fill="2D74B5"/>
          </w:tcPr>
          <w:p>
            <w:pPr>
              <w:pStyle w:val="TableParagraph"/>
              <w:spacing w:line="220" w:lineRule="exact"/>
              <w:ind w:right="29"/>
              <w:jc w:val="center"/>
              <w:rPr>
                <w:sz w:val="20"/>
              </w:rPr>
            </w:pPr>
            <w:r>
              <w:rPr>
                <w:color w:val="FFFFFF"/>
                <w:spacing w:val="-2"/>
                <w:sz w:val="20"/>
              </w:rPr>
              <w:t>xxxii.</w:t>
            </w:r>
          </w:p>
        </w:tc>
        <w:tc>
          <w:tcPr>
            <w:tcW w:w="2979" w:type="dxa"/>
            <w:shd w:val="clear" w:color="auto" w:fill="2D74B5"/>
          </w:tcPr>
          <w:p>
            <w:pPr>
              <w:pStyle w:val="TableParagraph"/>
              <w:ind w:left="107"/>
              <w:rPr>
                <w:rFonts w:ascii="Arial"/>
                <w:b/>
                <w:sz w:val="20"/>
              </w:rPr>
            </w:pPr>
            <w:r>
              <w:rPr>
                <w:rFonts w:ascii="Arial"/>
                <w:b/>
                <w:color w:val="FFFFFF"/>
                <w:sz w:val="20"/>
              </w:rPr>
              <w:t>Final</w:t>
            </w:r>
            <w:r>
              <w:rPr>
                <w:rFonts w:ascii="Arial"/>
                <w:b/>
                <w:color w:val="FFFFFF"/>
                <w:spacing w:val="-13"/>
                <w:sz w:val="20"/>
              </w:rPr>
              <w:t> </w:t>
            </w:r>
            <w:r>
              <w:rPr>
                <w:rFonts w:ascii="Arial"/>
                <w:b/>
                <w:color w:val="FFFFFF"/>
                <w:sz w:val="20"/>
              </w:rPr>
              <w:t>adjusted</w:t>
            </w:r>
            <w:r>
              <w:rPr>
                <w:rFonts w:ascii="Arial"/>
                <w:b/>
                <w:color w:val="FFFFFF"/>
                <w:spacing w:val="-12"/>
                <w:sz w:val="20"/>
              </w:rPr>
              <w:t> </w:t>
            </w:r>
            <w:r>
              <w:rPr>
                <w:rFonts w:ascii="Arial"/>
                <w:b/>
                <w:color w:val="FFFFFF"/>
                <w:sz w:val="20"/>
              </w:rPr>
              <w:t>&amp;</w:t>
            </w:r>
            <w:r>
              <w:rPr>
                <w:rFonts w:ascii="Arial"/>
                <w:b/>
                <w:color w:val="FFFFFF"/>
                <w:spacing w:val="-14"/>
                <w:sz w:val="20"/>
              </w:rPr>
              <w:t> </w:t>
            </w:r>
            <w:r>
              <w:rPr>
                <w:rFonts w:ascii="Arial"/>
                <w:b/>
                <w:color w:val="FFFFFF"/>
                <w:sz w:val="20"/>
              </w:rPr>
              <w:t>weighted Rates considered for the</w:t>
            </w:r>
          </w:p>
          <w:p>
            <w:pPr>
              <w:pStyle w:val="TableParagraph"/>
              <w:spacing w:line="220" w:lineRule="exact"/>
              <w:ind w:left="107"/>
              <w:rPr>
                <w:rFonts w:ascii="Arial"/>
                <w:b/>
                <w:sz w:val="20"/>
              </w:rPr>
            </w:pPr>
            <w:r>
              <w:rPr>
                <w:rFonts w:ascii="Arial"/>
                <w:b/>
                <w:color w:val="FFFFFF"/>
                <w:sz w:val="20"/>
              </w:rPr>
              <w:t>subject</w:t>
            </w:r>
            <w:r>
              <w:rPr>
                <w:rFonts w:ascii="Arial"/>
                <w:b/>
                <w:color w:val="FFFFFF"/>
                <w:spacing w:val="-10"/>
                <w:sz w:val="20"/>
              </w:rPr>
              <w:t> </w:t>
            </w:r>
            <w:r>
              <w:rPr>
                <w:rFonts w:ascii="Arial"/>
                <w:b/>
                <w:color w:val="FFFFFF"/>
                <w:spacing w:val="-2"/>
                <w:sz w:val="20"/>
              </w:rPr>
              <w:t>property</w:t>
            </w:r>
          </w:p>
        </w:tc>
        <w:tc>
          <w:tcPr>
            <w:tcW w:w="6949" w:type="dxa"/>
            <w:shd w:val="clear" w:color="auto" w:fill="2D74B5"/>
          </w:tcPr>
          <w:p>
            <w:pPr>
              <w:pStyle w:val="TableParagraph"/>
              <w:spacing w:before="220"/>
              <w:ind w:left="1583"/>
              <w:rPr>
                <w:rFonts w:ascii="Arial"/>
                <w:b/>
                <w:sz w:val="20"/>
              </w:rPr>
            </w:pPr>
            <w:r>
              <w:rPr>
                <w:rFonts w:ascii="Arial"/>
                <w:b/>
                <w:color w:val="FFFFFF"/>
                <w:sz w:val="20"/>
              </w:rPr>
              <w:t>Rs.</w:t>
            </w:r>
            <w:r>
              <w:rPr>
                <w:rFonts w:ascii="Arial"/>
                <w:b/>
                <w:color w:val="FFFFFF"/>
                <w:spacing w:val="-5"/>
                <w:sz w:val="20"/>
              </w:rPr>
              <w:t> </w:t>
            </w:r>
            <w:r>
              <w:rPr>
                <w:rFonts w:ascii="Arial"/>
                <w:b/>
                <w:color w:val="FFFFFF"/>
                <w:sz w:val="20"/>
              </w:rPr>
              <w:t>10,72,500</w:t>
            </w:r>
            <w:r>
              <w:rPr>
                <w:rFonts w:ascii="Arial"/>
                <w:b/>
                <w:color w:val="FFFFFF"/>
                <w:spacing w:val="-5"/>
                <w:sz w:val="20"/>
              </w:rPr>
              <w:t> </w:t>
            </w:r>
            <w:r>
              <w:rPr>
                <w:rFonts w:ascii="Arial"/>
                <w:b/>
                <w:color w:val="FFFFFF"/>
                <w:sz w:val="20"/>
              </w:rPr>
              <w:t>/-</w:t>
            </w:r>
            <w:r>
              <w:rPr>
                <w:rFonts w:ascii="Arial"/>
                <w:b/>
                <w:color w:val="FFFFFF"/>
                <w:spacing w:val="-3"/>
                <w:sz w:val="20"/>
              </w:rPr>
              <w:t> </w:t>
            </w:r>
            <w:r>
              <w:rPr>
                <w:rFonts w:ascii="Arial"/>
                <w:b/>
                <w:color w:val="FFFFFF"/>
                <w:sz w:val="20"/>
              </w:rPr>
              <w:t>per</w:t>
            </w:r>
            <w:r>
              <w:rPr>
                <w:rFonts w:ascii="Arial"/>
                <w:b/>
                <w:color w:val="FFFFFF"/>
                <w:spacing w:val="-5"/>
                <w:sz w:val="20"/>
              </w:rPr>
              <w:t> </w:t>
            </w:r>
            <w:r>
              <w:rPr>
                <w:rFonts w:ascii="Arial"/>
                <w:b/>
                <w:color w:val="FFFFFF"/>
                <w:sz w:val="20"/>
              </w:rPr>
              <w:t>sq.</w:t>
            </w:r>
            <w:r>
              <w:rPr>
                <w:rFonts w:ascii="Arial"/>
                <w:b/>
                <w:color w:val="FFFFFF"/>
                <w:spacing w:val="-2"/>
                <w:sz w:val="20"/>
              </w:rPr>
              <w:t> </w:t>
            </w:r>
            <w:r>
              <w:rPr>
                <w:rFonts w:ascii="Arial"/>
                <w:b/>
                <w:color w:val="FFFFFF"/>
                <w:sz w:val="20"/>
              </w:rPr>
              <w:t>yds.</w:t>
            </w:r>
            <w:r>
              <w:rPr>
                <w:rFonts w:ascii="Arial"/>
                <w:b/>
                <w:color w:val="FFFFFF"/>
                <w:spacing w:val="-4"/>
                <w:sz w:val="20"/>
              </w:rPr>
              <w:t> </w:t>
            </w:r>
            <w:r>
              <w:rPr>
                <w:rFonts w:ascii="Arial"/>
                <w:b/>
                <w:color w:val="FFFFFF"/>
                <w:sz w:val="20"/>
              </w:rPr>
              <w:t>of</w:t>
            </w:r>
            <w:r>
              <w:rPr>
                <w:rFonts w:ascii="Arial"/>
                <w:b/>
                <w:color w:val="FFFFFF"/>
                <w:spacing w:val="-4"/>
                <w:sz w:val="20"/>
              </w:rPr>
              <w:t> </w:t>
            </w:r>
            <w:r>
              <w:rPr>
                <w:rFonts w:ascii="Arial"/>
                <w:b/>
                <w:color w:val="FFFFFF"/>
                <w:sz w:val="20"/>
              </w:rPr>
              <w:t>land</w:t>
            </w:r>
            <w:r>
              <w:rPr>
                <w:rFonts w:ascii="Arial"/>
                <w:b/>
                <w:color w:val="FFFFFF"/>
                <w:spacing w:val="-4"/>
                <w:sz w:val="20"/>
              </w:rPr>
              <w:t> area</w:t>
            </w:r>
          </w:p>
        </w:tc>
      </w:tr>
      <w:tr>
        <w:trPr>
          <w:trHeight w:val="688" w:hRule="atLeast"/>
        </w:trPr>
        <w:tc>
          <w:tcPr>
            <w:tcW w:w="706" w:type="dxa"/>
            <w:shd w:val="clear" w:color="auto" w:fill="DEEAF6"/>
          </w:tcPr>
          <w:p>
            <w:pPr>
              <w:pStyle w:val="TableParagraph"/>
              <w:spacing w:line="220" w:lineRule="exact"/>
              <w:ind w:left="12" w:right="85"/>
              <w:jc w:val="center"/>
              <w:rPr>
                <w:sz w:val="20"/>
              </w:rPr>
            </w:pPr>
            <w:r>
              <w:rPr>
                <w:spacing w:val="-2"/>
                <w:sz w:val="20"/>
              </w:rPr>
              <w:t>xxxiii.</w:t>
            </w:r>
          </w:p>
        </w:tc>
        <w:tc>
          <w:tcPr>
            <w:tcW w:w="2979" w:type="dxa"/>
            <w:shd w:val="clear" w:color="auto" w:fill="DEEAF6"/>
          </w:tcPr>
          <w:p>
            <w:pPr>
              <w:pStyle w:val="TableParagraph"/>
              <w:spacing w:line="225" w:lineRule="exact"/>
              <w:ind w:left="107"/>
              <w:rPr>
                <w:sz w:val="20"/>
              </w:rPr>
            </w:pPr>
            <w:r>
              <w:rPr>
                <w:sz w:val="20"/>
              </w:rPr>
              <w:t>Considered</w:t>
            </w:r>
            <w:r>
              <w:rPr>
                <w:spacing w:val="-11"/>
                <w:sz w:val="20"/>
              </w:rPr>
              <w:t> </w:t>
            </w:r>
            <w:r>
              <w:rPr>
                <w:sz w:val="20"/>
              </w:rPr>
              <w:t>Rates</w:t>
            </w:r>
            <w:r>
              <w:rPr>
                <w:spacing w:val="-12"/>
                <w:sz w:val="20"/>
              </w:rPr>
              <w:t> </w:t>
            </w:r>
            <w:r>
              <w:rPr>
                <w:spacing w:val="-2"/>
                <w:sz w:val="20"/>
              </w:rPr>
              <w:t>Justification</w:t>
            </w:r>
          </w:p>
        </w:tc>
        <w:tc>
          <w:tcPr>
            <w:tcW w:w="6949" w:type="dxa"/>
          </w:tcPr>
          <w:p>
            <w:pPr>
              <w:pStyle w:val="TableParagraph"/>
              <w:spacing w:line="237" w:lineRule="auto"/>
              <w:ind w:left="107"/>
              <w:rPr>
                <w:sz w:val="20"/>
              </w:rPr>
            </w:pPr>
            <w:r>
              <w:rPr>
                <w:sz w:val="20"/>
              </w:rPr>
              <w:t>As per the thorough property</w:t>
            </w:r>
            <w:r>
              <w:rPr>
                <w:spacing w:val="-3"/>
                <w:sz w:val="20"/>
              </w:rPr>
              <w:t> </w:t>
            </w:r>
            <w:r>
              <w:rPr>
                <w:sz w:val="20"/>
              </w:rPr>
              <w:t>&amp; market</w:t>
            </w:r>
            <w:r>
              <w:rPr>
                <w:spacing w:val="-2"/>
                <w:sz w:val="20"/>
              </w:rPr>
              <w:t> </w:t>
            </w:r>
            <w:r>
              <w:rPr>
                <w:sz w:val="20"/>
              </w:rPr>
              <w:t>factors analysis as described above, the</w:t>
            </w:r>
            <w:r>
              <w:rPr>
                <w:spacing w:val="36"/>
                <w:sz w:val="20"/>
              </w:rPr>
              <w:t> </w:t>
            </w:r>
            <w:r>
              <w:rPr>
                <w:sz w:val="20"/>
              </w:rPr>
              <w:t>considered</w:t>
            </w:r>
            <w:r>
              <w:rPr>
                <w:spacing w:val="40"/>
                <w:sz w:val="20"/>
              </w:rPr>
              <w:t> </w:t>
            </w:r>
            <w:r>
              <w:rPr>
                <w:sz w:val="20"/>
              </w:rPr>
              <w:t>estimated</w:t>
            </w:r>
            <w:r>
              <w:rPr>
                <w:spacing w:val="40"/>
                <w:sz w:val="20"/>
              </w:rPr>
              <w:t> </w:t>
            </w:r>
            <w:r>
              <w:rPr>
                <w:sz w:val="20"/>
              </w:rPr>
              <w:t>market</w:t>
            </w:r>
            <w:r>
              <w:rPr>
                <w:spacing w:val="35"/>
                <w:sz w:val="20"/>
              </w:rPr>
              <w:t> </w:t>
            </w:r>
            <w:r>
              <w:rPr>
                <w:sz w:val="20"/>
              </w:rPr>
              <w:t>rates</w:t>
            </w:r>
            <w:r>
              <w:rPr>
                <w:spacing w:val="39"/>
                <w:sz w:val="20"/>
              </w:rPr>
              <w:t> </w:t>
            </w:r>
            <w:r>
              <w:rPr>
                <w:sz w:val="20"/>
              </w:rPr>
              <w:t>appears</w:t>
            </w:r>
            <w:r>
              <w:rPr>
                <w:spacing w:val="39"/>
                <w:sz w:val="20"/>
              </w:rPr>
              <w:t> </w:t>
            </w:r>
            <w:r>
              <w:rPr>
                <w:sz w:val="20"/>
              </w:rPr>
              <w:t>to</w:t>
            </w:r>
            <w:r>
              <w:rPr>
                <w:spacing w:val="36"/>
                <w:sz w:val="20"/>
              </w:rPr>
              <w:t> </w:t>
            </w:r>
            <w:r>
              <w:rPr>
                <w:sz w:val="20"/>
              </w:rPr>
              <w:t>be</w:t>
            </w:r>
            <w:r>
              <w:rPr>
                <w:spacing w:val="37"/>
                <w:sz w:val="20"/>
              </w:rPr>
              <w:t> </w:t>
            </w:r>
            <w:r>
              <w:rPr>
                <w:sz w:val="20"/>
              </w:rPr>
              <w:t>reasonable</w:t>
            </w:r>
            <w:r>
              <w:rPr>
                <w:spacing w:val="38"/>
                <w:sz w:val="20"/>
              </w:rPr>
              <w:t> </w:t>
            </w:r>
            <w:r>
              <w:rPr>
                <w:sz w:val="20"/>
              </w:rPr>
              <w:t>in</w:t>
            </w:r>
            <w:r>
              <w:rPr>
                <w:spacing w:val="38"/>
                <w:sz w:val="20"/>
              </w:rPr>
              <w:t> </w:t>
            </w:r>
            <w:r>
              <w:rPr>
                <w:spacing w:val="-5"/>
                <w:sz w:val="20"/>
              </w:rPr>
              <w:t>our</w:t>
            </w:r>
          </w:p>
          <w:p>
            <w:pPr>
              <w:pStyle w:val="TableParagraph"/>
              <w:spacing w:line="218" w:lineRule="exact"/>
              <w:ind w:left="107"/>
              <w:rPr>
                <w:sz w:val="20"/>
              </w:rPr>
            </w:pPr>
            <w:r>
              <w:rPr>
                <w:spacing w:val="-2"/>
                <w:sz w:val="20"/>
              </w:rPr>
              <w:t>opinion.</w:t>
            </w:r>
          </w:p>
        </w:tc>
      </w:tr>
      <w:tr>
        <w:trPr>
          <w:trHeight w:val="230" w:hRule="atLeast"/>
        </w:trPr>
        <w:tc>
          <w:tcPr>
            <w:tcW w:w="706" w:type="dxa"/>
            <w:tcBorders>
              <w:bottom w:val="nil"/>
            </w:tcBorders>
            <w:shd w:val="clear" w:color="auto" w:fill="DEEAF6"/>
          </w:tcPr>
          <w:p>
            <w:pPr>
              <w:pStyle w:val="TableParagraph"/>
              <w:spacing w:line="210" w:lineRule="exact"/>
              <w:ind w:right="85"/>
              <w:jc w:val="center"/>
              <w:rPr>
                <w:sz w:val="20"/>
              </w:rPr>
            </w:pPr>
            <w:r>
              <w:rPr>
                <w:spacing w:val="-2"/>
                <w:sz w:val="20"/>
              </w:rPr>
              <w:t>xxxiv.</w:t>
            </w:r>
          </w:p>
        </w:tc>
        <w:tc>
          <w:tcPr>
            <w:tcW w:w="9928" w:type="dxa"/>
            <w:gridSpan w:val="2"/>
            <w:shd w:val="clear" w:color="auto" w:fill="DEEAF6"/>
          </w:tcPr>
          <w:p>
            <w:pPr>
              <w:pStyle w:val="TableParagraph"/>
              <w:spacing w:line="210" w:lineRule="exact"/>
              <w:ind w:left="107"/>
              <w:rPr>
                <w:rFonts w:ascii="Arial"/>
                <w:b/>
                <w:sz w:val="20"/>
              </w:rPr>
            </w:pPr>
            <w:r>
              <w:rPr>
                <w:rFonts w:ascii="Arial"/>
                <w:b/>
                <w:sz w:val="20"/>
              </w:rPr>
              <w:t>Basis</w:t>
            </w:r>
            <w:r>
              <w:rPr>
                <w:rFonts w:ascii="Arial"/>
                <w:b/>
                <w:spacing w:val="-5"/>
                <w:sz w:val="20"/>
              </w:rPr>
              <w:t> </w:t>
            </w:r>
            <w:r>
              <w:rPr>
                <w:rFonts w:ascii="Arial"/>
                <w:b/>
                <w:sz w:val="20"/>
              </w:rPr>
              <w:t>of</w:t>
            </w:r>
            <w:r>
              <w:rPr>
                <w:rFonts w:ascii="Arial"/>
                <w:b/>
                <w:spacing w:val="-4"/>
                <w:sz w:val="20"/>
              </w:rPr>
              <w:t> </w:t>
            </w:r>
            <w:r>
              <w:rPr>
                <w:rFonts w:ascii="Arial"/>
                <w:b/>
                <w:sz w:val="20"/>
              </w:rPr>
              <w:t>computation</w:t>
            </w:r>
            <w:r>
              <w:rPr>
                <w:rFonts w:ascii="Arial"/>
                <w:b/>
                <w:spacing w:val="-6"/>
                <w:sz w:val="20"/>
              </w:rPr>
              <w:t> </w:t>
            </w:r>
            <w:r>
              <w:rPr>
                <w:rFonts w:ascii="Arial"/>
                <w:b/>
                <w:sz w:val="20"/>
              </w:rPr>
              <w:t>&amp;</w:t>
            </w:r>
            <w:r>
              <w:rPr>
                <w:rFonts w:ascii="Arial"/>
                <w:b/>
                <w:spacing w:val="-6"/>
                <w:sz w:val="20"/>
              </w:rPr>
              <w:t> </w:t>
            </w:r>
            <w:r>
              <w:rPr>
                <w:rFonts w:ascii="Arial"/>
                <w:b/>
                <w:spacing w:val="-2"/>
                <w:sz w:val="20"/>
              </w:rPr>
              <w:t>working</w:t>
            </w:r>
          </w:p>
        </w:tc>
      </w:tr>
      <w:tr>
        <w:trPr>
          <w:trHeight w:val="12105" w:hRule="atLeast"/>
        </w:trPr>
        <w:tc>
          <w:tcPr>
            <w:tcW w:w="706" w:type="dxa"/>
            <w:tcBorders>
              <w:top w:val="nil"/>
            </w:tcBorders>
            <w:shd w:val="clear" w:color="auto" w:fill="DEEAF6"/>
          </w:tcPr>
          <w:p>
            <w:pPr>
              <w:pStyle w:val="TableParagraph"/>
              <w:rPr>
                <w:rFonts w:ascii="Times New Roman"/>
                <w:sz w:val="18"/>
              </w:rPr>
            </w:pPr>
          </w:p>
        </w:tc>
        <w:tc>
          <w:tcPr>
            <w:tcW w:w="9928" w:type="dxa"/>
            <w:gridSpan w:val="2"/>
          </w:tcPr>
          <w:p>
            <w:pPr>
              <w:pStyle w:val="TableParagraph"/>
              <w:numPr>
                <w:ilvl w:val="0"/>
                <w:numId w:val="8"/>
              </w:numPr>
              <w:tabs>
                <w:tab w:pos="443" w:val="left" w:leader="none"/>
              </w:tabs>
              <w:spacing w:line="254" w:lineRule="auto" w:before="0" w:after="0"/>
              <w:ind w:left="443" w:right="107" w:hanging="360"/>
              <w:jc w:val="both"/>
              <w:rPr>
                <w:rFonts w:ascii="Arial" w:hAnsi="Arial"/>
                <w:i/>
                <w:sz w:val="20"/>
              </w:rPr>
            </w:pPr>
            <w:r>
              <w:rPr>
                <w:rFonts w:ascii="Arial" w:hAnsi="Arial"/>
                <w:i/>
                <w:sz w:val="20"/>
              </w:rPr>
              <w:t>Valuation</w:t>
            </w:r>
            <w:r>
              <w:rPr>
                <w:rFonts w:ascii="Arial" w:hAnsi="Arial"/>
                <w:i/>
                <w:spacing w:val="-6"/>
                <w:sz w:val="20"/>
              </w:rPr>
              <w:t> </w:t>
            </w:r>
            <w:r>
              <w:rPr>
                <w:rFonts w:ascii="Arial" w:hAnsi="Arial"/>
                <w:i/>
                <w:sz w:val="20"/>
              </w:rPr>
              <w:t>of</w:t>
            </w:r>
            <w:r>
              <w:rPr>
                <w:rFonts w:ascii="Arial" w:hAnsi="Arial"/>
                <w:i/>
                <w:spacing w:val="-6"/>
                <w:sz w:val="20"/>
              </w:rPr>
              <w:t> </w:t>
            </w:r>
            <w:r>
              <w:rPr>
                <w:rFonts w:ascii="Arial" w:hAnsi="Arial"/>
                <w:i/>
                <w:sz w:val="20"/>
              </w:rPr>
              <w:t>the</w:t>
            </w:r>
            <w:r>
              <w:rPr>
                <w:rFonts w:ascii="Arial" w:hAnsi="Arial"/>
                <w:i/>
                <w:spacing w:val="-6"/>
                <w:sz w:val="20"/>
              </w:rPr>
              <w:t> </w:t>
            </w:r>
            <w:r>
              <w:rPr>
                <w:rFonts w:ascii="Arial" w:hAnsi="Arial"/>
                <w:i/>
                <w:sz w:val="20"/>
              </w:rPr>
              <w:t>asset</w:t>
            </w:r>
            <w:r>
              <w:rPr>
                <w:rFonts w:ascii="Arial" w:hAnsi="Arial"/>
                <w:i/>
                <w:spacing w:val="-4"/>
                <w:sz w:val="20"/>
              </w:rPr>
              <w:t> </w:t>
            </w:r>
            <w:r>
              <w:rPr>
                <w:rFonts w:ascii="Arial" w:hAnsi="Arial"/>
                <w:i/>
                <w:sz w:val="20"/>
              </w:rPr>
              <w:t>is</w:t>
            </w:r>
            <w:r>
              <w:rPr>
                <w:rFonts w:ascii="Arial" w:hAnsi="Arial"/>
                <w:i/>
                <w:spacing w:val="-5"/>
                <w:sz w:val="20"/>
              </w:rPr>
              <w:t> </w:t>
            </w:r>
            <w:r>
              <w:rPr>
                <w:rFonts w:ascii="Arial" w:hAnsi="Arial"/>
                <w:i/>
                <w:sz w:val="20"/>
              </w:rPr>
              <w:t>done</w:t>
            </w:r>
            <w:r>
              <w:rPr>
                <w:rFonts w:ascii="Arial" w:hAnsi="Arial"/>
                <w:i/>
                <w:spacing w:val="-6"/>
                <w:sz w:val="20"/>
              </w:rPr>
              <w:t> </w:t>
            </w:r>
            <w:r>
              <w:rPr>
                <w:rFonts w:ascii="Arial" w:hAnsi="Arial"/>
                <w:i/>
                <w:sz w:val="20"/>
              </w:rPr>
              <w:t>as</w:t>
            </w:r>
            <w:r>
              <w:rPr>
                <w:rFonts w:ascii="Arial" w:hAnsi="Arial"/>
                <w:i/>
                <w:spacing w:val="-6"/>
                <w:sz w:val="20"/>
              </w:rPr>
              <w:t> </w:t>
            </w:r>
            <w:r>
              <w:rPr>
                <w:rFonts w:ascii="Arial" w:hAnsi="Arial"/>
                <w:i/>
                <w:sz w:val="20"/>
              </w:rPr>
              <w:t>found</w:t>
            </w:r>
            <w:r>
              <w:rPr>
                <w:rFonts w:ascii="Arial" w:hAnsi="Arial"/>
                <w:i/>
                <w:spacing w:val="-4"/>
                <w:sz w:val="20"/>
              </w:rPr>
              <w:t> </w:t>
            </w:r>
            <w:r>
              <w:rPr>
                <w:rFonts w:ascii="Arial" w:hAnsi="Arial"/>
                <w:i/>
                <w:sz w:val="20"/>
              </w:rPr>
              <w:t>on</w:t>
            </w:r>
            <w:r>
              <w:rPr>
                <w:rFonts w:ascii="Arial" w:hAnsi="Arial"/>
                <w:i/>
                <w:spacing w:val="-4"/>
                <w:sz w:val="20"/>
              </w:rPr>
              <w:t> </w:t>
            </w:r>
            <w:r>
              <w:rPr>
                <w:rFonts w:ascii="Arial" w:hAnsi="Arial"/>
                <w:i/>
                <w:sz w:val="20"/>
              </w:rPr>
              <w:t>as-is-where</w:t>
            </w:r>
            <w:r>
              <w:rPr>
                <w:rFonts w:ascii="Arial" w:hAnsi="Arial"/>
                <w:i/>
                <w:spacing w:val="-4"/>
                <w:sz w:val="20"/>
              </w:rPr>
              <w:t> </w:t>
            </w:r>
            <w:r>
              <w:rPr>
                <w:rFonts w:ascii="Arial" w:hAnsi="Arial"/>
                <w:i/>
                <w:sz w:val="20"/>
              </w:rPr>
              <w:t>basis</w:t>
            </w:r>
            <w:r>
              <w:rPr>
                <w:rFonts w:ascii="Arial" w:hAnsi="Arial"/>
                <w:i/>
                <w:spacing w:val="-5"/>
                <w:sz w:val="20"/>
              </w:rPr>
              <w:t> </w:t>
            </w:r>
            <w:r>
              <w:rPr>
                <w:rFonts w:ascii="Arial" w:hAnsi="Arial"/>
                <w:i/>
                <w:sz w:val="20"/>
              </w:rPr>
              <w:t>on</w:t>
            </w:r>
            <w:r>
              <w:rPr>
                <w:rFonts w:ascii="Arial" w:hAnsi="Arial"/>
                <w:i/>
                <w:spacing w:val="-4"/>
                <w:sz w:val="20"/>
              </w:rPr>
              <w:t> </w:t>
            </w:r>
            <w:r>
              <w:rPr>
                <w:rFonts w:ascii="Arial" w:hAnsi="Arial"/>
                <w:i/>
                <w:sz w:val="20"/>
              </w:rPr>
              <w:t>the</w:t>
            </w:r>
            <w:r>
              <w:rPr>
                <w:rFonts w:ascii="Arial" w:hAnsi="Arial"/>
                <w:i/>
                <w:spacing w:val="-6"/>
                <w:sz w:val="20"/>
              </w:rPr>
              <w:t> </w:t>
            </w:r>
            <w:r>
              <w:rPr>
                <w:rFonts w:ascii="Arial" w:hAnsi="Arial"/>
                <w:i/>
                <w:sz w:val="20"/>
              </w:rPr>
              <w:t>site</w:t>
            </w:r>
            <w:r>
              <w:rPr>
                <w:rFonts w:ascii="Arial" w:hAnsi="Arial"/>
                <w:i/>
                <w:spacing w:val="-6"/>
                <w:sz w:val="20"/>
              </w:rPr>
              <w:t> </w:t>
            </w:r>
            <w:r>
              <w:rPr>
                <w:rFonts w:ascii="Arial" w:hAnsi="Arial"/>
                <w:i/>
                <w:sz w:val="20"/>
              </w:rPr>
              <w:t>as</w:t>
            </w:r>
            <w:r>
              <w:rPr>
                <w:rFonts w:ascii="Arial" w:hAnsi="Arial"/>
                <w:i/>
                <w:spacing w:val="-3"/>
                <w:sz w:val="20"/>
              </w:rPr>
              <w:t> </w:t>
            </w:r>
            <w:r>
              <w:rPr>
                <w:rFonts w:ascii="Arial" w:hAnsi="Arial"/>
                <w:i/>
                <w:sz w:val="20"/>
              </w:rPr>
              <w:t>identified</w:t>
            </w:r>
            <w:r>
              <w:rPr>
                <w:rFonts w:ascii="Arial" w:hAnsi="Arial"/>
                <w:i/>
                <w:spacing w:val="-6"/>
                <w:sz w:val="20"/>
              </w:rPr>
              <w:t> </w:t>
            </w:r>
            <w:r>
              <w:rPr>
                <w:rFonts w:ascii="Arial" w:hAnsi="Arial"/>
                <w:i/>
                <w:sz w:val="20"/>
              </w:rPr>
              <w:t>to</w:t>
            </w:r>
            <w:r>
              <w:rPr>
                <w:rFonts w:ascii="Arial" w:hAnsi="Arial"/>
                <w:i/>
                <w:spacing w:val="-6"/>
                <w:sz w:val="20"/>
              </w:rPr>
              <w:t> </w:t>
            </w:r>
            <w:r>
              <w:rPr>
                <w:rFonts w:ascii="Arial" w:hAnsi="Arial"/>
                <w:i/>
                <w:sz w:val="20"/>
              </w:rPr>
              <w:t>us</w:t>
            </w:r>
            <w:r>
              <w:rPr>
                <w:rFonts w:ascii="Arial" w:hAnsi="Arial"/>
                <w:i/>
                <w:spacing w:val="-6"/>
                <w:sz w:val="20"/>
              </w:rPr>
              <w:t> </w:t>
            </w:r>
            <w:r>
              <w:rPr>
                <w:rFonts w:ascii="Arial" w:hAnsi="Arial"/>
                <w:i/>
                <w:sz w:val="20"/>
              </w:rPr>
              <w:t>by</w:t>
            </w:r>
            <w:r>
              <w:rPr>
                <w:rFonts w:ascii="Arial" w:hAnsi="Arial"/>
                <w:i/>
                <w:spacing w:val="-6"/>
                <w:sz w:val="20"/>
              </w:rPr>
              <w:t> </w:t>
            </w:r>
            <w:r>
              <w:rPr>
                <w:rFonts w:ascii="Arial" w:hAnsi="Arial"/>
                <w:i/>
                <w:sz w:val="20"/>
              </w:rPr>
              <w:t>client/</w:t>
            </w:r>
            <w:r>
              <w:rPr>
                <w:rFonts w:ascii="Arial" w:hAnsi="Arial"/>
                <w:i/>
                <w:spacing w:val="-6"/>
                <w:sz w:val="20"/>
              </w:rPr>
              <w:t> </w:t>
            </w:r>
            <w:r>
              <w:rPr>
                <w:rFonts w:ascii="Arial" w:hAnsi="Arial"/>
                <w:i/>
                <w:sz w:val="20"/>
              </w:rPr>
              <w:t>owner/ owner representative during site inspection by our engineer/s unless otherwise mentioned in the report.</w:t>
            </w:r>
          </w:p>
          <w:p>
            <w:pPr>
              <w:pStyle w:val="TableParagraph"/>
              <w:numPr>
                <w:ilvl w:val="0"/>
                <w:numId w:val="8"/>
              </w:numPr>
              <w:tabs>
                <w:tab w:pos="443" w:val="left" w:leader="none"/>
              </w:tabs>
              <w:spacing w:line="256" w:lineRule="auto" w:before="0" w:after="0"/>
              <w:ind w:left="443" w:right="110" w:hanging="360"/>
              <w:jc w:val="both"/>
              <w:rPr>
                <w:rFonts w:ascii="Arial" w:hAnsi="Arial"/>
                <w:i/>
                <w:sz w:val="20"/>
              </w:rPr>
            </w:pPr>
            <w:r>
              <w:rPr>
                <w:rFonts w:ascii="Arial" w:hAnsi="Arial"/>
                <w:i/>
                <w:sz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pPr>
              <w:pStyle w:val="TableParagraph"/>
              <w:numPr>
                <w:ilvl w:val="0"/>
                <w:numId w:val="8"/>
              </w:numPr>
              <w:tabs>
                <w:tab w:pos="443" w:val="left" w:leader="none"/>
              </w:tabs>
              <w:spacing w:line="256" w:lineRule="auto" w:before="4" w:after="0"/>
              <w:ind w:left="443" w:right="104" w:hanging="360"/>
              <w:jc w:val="both"/>
              <w:rPr>
                <w:rFonts w:ascii="Arial" w:hAnsi="Arial"/>
                <w:i/>
                <w:sz w:val="20"/>
              </w:rPr>
            </w:pPr>
            <w:r>
              <w:rPr>
                <w:rFonts w:ascii="Arial" w:hAnsi="Arial"/>
                <w:i/>
                <w:sz w:val="20"/>
              </w:rPr>
              <mc:AlternateContent>
                <mc:Choice Requires="wps">
                  <w:drawing>
                    <wp:anchor distT="0" distB="0" distL="0" distR="0" allowOverlap="1" layoutInCell="1" locked="0" behindDoc="1" simplePos="0" relativeHeight="485093376">
                      <wp:simplePos x="0" y="0"/>
                      <wp:positionH relativeFrom="column">
                        <wp:posOffset>331447</wp:posOffset>
                      </wp:positionH>
                      <wp:positionV relativeFrom="paragraph">
                        <wp:posOffset>-34878</wp:posOffset>
                      </wp:positionV>
                      <wp:extent cx="4670425" cy="4933950"/>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4670425" cy="4933950"/>
                                <a:chExt cx="4670425" cy="4933950"/>
                              </a:xfrm>
                            </wpg:grpSpPr>
                            <wps:wsp>
                              <wps:cNvPr id="64" name="Graphic 64"/>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6.098234pt;margin-top:-2.746318pt;width:367.75pt;height:388.5pt;mso-position-horizontal-relative:column;mso-position-vertical-relative:paragraph;z-index:-18223104" id="docshapegroup53" coordorigin="522,-55" coordsize="7355,7770">
                      <v:shape style="position:absolute;left:521;top:-55;width:7355;height:7770" id="docshape54" coordorigin="522,-55" coordsize="7355,7770" path="m3307,6782l3299,6693,3282,6603,3263,6538,3241,6470,3214,6402,3182,6333,3146,6262,3105,6189,3059,6115,3020,6057,2995,6022,2995,6722,2992,6798,2979,6872,2955,6943,2919,7012,2870,7080,2810,7146,2622,7334,902,5614,1087,5428,1159,5364,1232,5314,1306,5279,1383,5259,1461,5251,1542,5252,1624,5263,1709,5285,1777,5310,1847,5340,1918,5376,1989,5418,2061,5466,2122,5510,2183,5557,2243,5607,2304,5659,2364,5715,2424,5773,2486,5837,2545,5899,2600,5961,2651,6020,2699,6079,2743,6136,2784,6192,2834,6270,2878,6345,2914,6418,2944,6490,2967,6559,2987,6642,2995,6722,2995,6022,2978,5999,2933,5940,2886,5880,2835,5819,2782,5757,2725,5695,2666,5633,2604,5569,2542,5508,2480,5450,2418,5395,2356,5343,2295,5294,2238,5251,2234,5248,2174,5204,2114,5164,2034,5115,1955,5072,1877,5034,1800,5002,1724,4974,1649,4952,1561,4934,1475,4924,1391,4923,1308,4930,1228,4945,1163,4964,1099,4992,1036,5026,974,5068,913,5117,854,5173,543,5484,532,5497,525,5514,522,5533,523,5555,529,5581,543,5609,565,5639,594,5671,2566,7643,2598,7673,2628,7694,2656,7707,2681,7713,2704,7715,2723,7712,2740,7705,2754,7695,3045,7404,3100,7345,3109,7334,3149,7284,3191,7223,3227,7160,3256,7096,3278,7031,3296,6950,3306,6867,3307,6798,3307,6782xm4920,5511l4920,5502,4915,5493,4910,5484,4903,5474,4894,5466,4887,5459,4877,5450,4865,5441,4851,5430,4834,5419,4746,5364,4222,5052,4169,5020,4085,4970,4035,4942,3943,4892,3900,4871,3859,4851,3819,4834,3781,4819,3744,4807,3708,4797,3673,4789,3648,4784,3640,4782,3609,4779,3578,4778,3548,4780,3519,4784,3530,4737,3538,4688,3543,4640,3544,4591,3542,4542,3536,4491,3525,4441,3510,4389,3492,4338,3469,4286,3442,4233,3409,4179,3371,4127,3329,4073,3281,4018,3271,4007,3271,4606,3266,4647,3256,4687,3241,4727,3220,4767,3193,4805,3160,4842,2982,5020,2237,4275,2391,4121,2417,4095,2441,4073,2464,4054,2484,4038,2503,4025,2522,4013,2541,4004,2561,3996,2622,3979,2684,3975,2747,3982,2810,4003,2873,4035,2937,4076,3001,4127,3066,4187,3104,4227,3139,4268,3171,4310,3199,4352,3223,4395,3241,4438,3255,4480,3265,4522,3270,4564,3271,4591,3271,4606,3271,4007,3239,3975,3229,3963,3171,3908,3113,3858,3056,3813,2998,3773,2941,3739,2883,3711,2826,3687,2768,3668,2711,3655,2655,3648,2600,3646,2545,3649,2490,3658,2437,3674,2385,3694,2334,3720,2317,3732,2299,3744,2262,3771,2242,3789,2220,3808,2197,3830,2172,3855,1880,4147,1869,4160,1862,4177,1859,4196,1860,4218,1866,4244,1880,4272,1902,4302,1931,4334,3987,6390,3997,6397,4017,6405,4026,6405,4037,6402,4046,6399,4056,6396,4067,6391,4078,6385,4088,6377,4099,6368,4111,6357,4124,6345,4137,6332,4148,6319,4157,6307,4166,6297,4171,6286,4176,6276,4179,6267,4181,6257,4184,6247,4184,6237,4181,6227,4177,6217,4170,6207,3219,5257,3341,5135,3373,5107,3407,5085,3442,5068,3478,5057,3516,5053,3555,5052,3596,5055,3639,5063,3683,5076,3729,5091,3776,5111,3824,5134,3874,5161,3926,5189,3979,5220,4034,5253,4694,5655,4705,5662,4716,5667,4726,5671,4738,5677,4750,5678,4763,5676,4773,5674,4783,5671,4793,5666,4803,5659,4814,5651,4826,5642,4838,5631,4851,5618,4866,5602,4879,5588,4890,5575,4899,5563,4906,5553,4912,5543,4916,5533,4918,5524,4920,5511xm6225,4218l6224,4208,6220,4197,6215,4186,6207,4175,6196,4163,6183,4153,6167,4141,6148,4128,6127,4113,5856,3940,5065,3440,5065,3754,4587,4231,3765,2959,3722,2892,3722,2892,3723,2892,3723,2892,5065,3754,5065,3440,4197,2892,3613,2520,3601,2513,3590,2508,3579,2503,3568,2499,3558,2498,3548,2498,3539,2499,3528,2502,3517,2506,3506,2511,3494,2518,3482,2527,3469,2538,3455,2551,3440,2566,3424,2582,3409,2597,3395,2611,3384,2624,3374,2636,3365,2647,3359,2659,3353,2669,3350,2680,3347,2690,3346,2700,3346,2709,3349,2719,3352,2729,3356,2740,3361,2750,3368,2761,3498,2965,4961,5276,4976,5297,4989,5316,5001,5331,5013,5344,5023,5355,5034,5363,5045,5369,5056,5372,5066,5374,5076,5372,5076,5372,5088,5368,5101,5362,5112,5353,5125,5342,5139,5330,5154,5316,5168,5301,5180,5287,5190,5275,5199,5263,5206,5253,5211,5243,5214,5233,5216,5223,5217,5211,5217,5201,5212,5189,5208,5179,5203,5167,5195,5155,4818,4575,4776,4511,5056,4231,5347,3940,5347,3940,6003,4360,6016,4368,6028,4373,6038,4377,6048,4380,6057,4381,6068,4377,6077,4375,6087,4371,6097,4366,6108,4358,6120,4348,6132,4337,6146,4323,6162,4307,6177,4291,6191,4277,6202,4263,6212,4251,6219,4240,6223,4229,6225,4218xm6623,3809l6622,3799,6617,3788,6613,3778,6607,3770,5678,2840,6158,2360,6159,2352,6159,2342,6158,2332,6156,2321,6144,2298,6137,2287,6129,2275,6119,2263,6107,2250,6081,2222,6066,2206,6049,2189,6032,2173,6004,2148,5992,2138,5981,2131,5970,2124,5961,2120,5949,2114,5938,2112,5929,2111,5920,2113,5914,2115,5433,2596,4681,1844,5190,1336,5192,1330,5192,1319,5191,1310,5189,1299,5177,1276,5170,1265,5162,1253,5152,1240,5140,1228,5113,1198,5097,1182,5081,1166,5066,1152,5037,1126,5025,1116,5013,1107,5001,1100,4977,1087,4966,1085,4957,1084,4946,1084,4940,1086,4317,1709,4307,1723,4300,1739,4297,1759,4297,1780,4304,1807,4318,1835,4340,1865,4369,1897,6425,3952,6433,3958,6443,3962,6454,3967,6464,3968,6474,3964,6484,3962,6494,3958,6504,3953,6515,3947,6526,3939,6537,3930,6549,3919,6562,3907,6575,3894,6586,3882,6595,3870,6603,3859,6609,3848,6613,3839,6617,3829,6619,3820,6623,3809xm7877,2555l7876,2545,7869,2525,7861,2515,5936,590,6327,198,6331,191,6331,181,6330,171,6328,160,6315,137,6308,127,6299,115,6289,103,6251,61,6235,44,6219,29,6203,14,6175,-12,6163,-22,6151,-31,6139,-38,6129,-44,6116,-52,6105,-54,6095,-55,6085,-55,6078,-51,5112,914,5108,921,5109,931,5109,941,5113,951,5120,965,5126,975,5134,986,5143,998,5165,1025,5178,1040,5192,1055,5208,1072,5224,1088,5239,1102,5254,1114,5267,1125,5279,1135,5291,1144,5302,1151,5325,1163,5335,1167,5345,1167,5355,1168,5362,1164,5753,772,7679,2698,7689,2705,7709,2713,7718,2714,7729,2710,7738,2707,7748,2704,7758,2699,7769,2693,7780,2685,7791,2676,7804,2665,7816,2653,7829,2640,7840,2627,7849,2616,7857,2605,7863,2594,7867,2584,7871,2575,7873,2565,7877,2555xe" filled="true" fillcolor="#c0c0c0" stroked="false">
                        <v:path arrowok="t"/>
                        <v:fill opacity="32896f" type="solid"/>
                      </v:shape>
                      <w10:wrap type="none"/>
                    </v:group>
                  </w:pict>
                </mc:Fallback>
              </mc:AlternateContent>
            </w:r>
            <w:r>
              <w:rPr>
                <w:rFonts w:ascii="Arial" w:hAnsi="Arial"/>
                <w:i/>
                <w:sz w:val="20"/>
              </w:rPr>
              <mc:AlternateContent>
                <mc:Choice Requires="wps">
                  <w:drawing>
                    <wp:anchor distT="0" distB="0" distL="0" distR="0" allowOverlap="1" layoutInCell="1" locked="0" behindDoc="1" simplePos="0" relativeHeight="485093888">
                      <wp:simplePos x="0" y="0"/>
                      <wp:positionH relativeFrom="column">
                        <wp:posOffset>68580</wp:posOffset>
                      </wp:positionH>
                      <wp:positionV relativeFrom="paragraph">
                        <wp:posOffset>-153623</wp:posOffset>
                      </wp:positionV>
                      <wp:extent cx="6167120" cy="5114290"/>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6167120" cy="5114290"/>
                                <a:chExt cx="6167120" cy="5114290"/>
                              </a:xfrm>
                            </wpg:grpSpPr>
                            <wps:wsp>
                              <wps:cNvPr id="66" name="Graphic 66"/>
                              <wps:cNvSpPr/>
                              <wps:spPr>
                                <a:xfrm>
                                  <a:off x="0" y="0"/>
                                  <a:ext cx="6167120" cy="5114290"/>
                                </a:xfrm>
                                <a:custGeom>
                                  <a:avLst/>
                                  <a:gdLst/>
                                  <a:ahLst/>
                                  <a:cxnLst/>
                                  <a:rect l="l" t="t" r="r" b="b"/>
                                  <a:pathLst>
                                    <a:path w="6167120" h="5114290">
                                      <a:moveTo>
                                        <a:pt x="6166993" y="4955552"/>
                                      </a:moveTo>
                                      <a:lnTo>
                                        <a:pt x="0" y="4955552"/>
                                      </a:lnTo>
                                      <a:lnTo>
                                        <a:pt x="0" y="5114036"/>
                                      </a:lnTo>
                                      <a:lnTo>
                                        <a:pt x="6166993" y="5114036"/>
                                      </a:lnTo>
                                      <a:lnTo>
                                        <a:pt x="6166993" y="4955552"/>
                                      </a:lnTo>
                                      <a:close/>
                                    </a:path>
                                    <a:path w="6167120" h="5114290">
                                      <a:moveTo>
                                        <a:pt x="6166993" y="4150563"/>
                                      </a:moveTo>
                                      <a:lnTo>
                                        <a:pt x="0" y="4150563"/>
                                      </a:lnTo>
                                      <a:lnTo>
                                        <a:pt x="0" y="4307840"/>
                                      </a:lnTo>
                                      <a:lnTo>
                                        <a:pt x="0" y="4473956"/>
                                      </a:lnTo>
                                      <a:lnTo>
                                        <a:pt x="0" y="4632452"/>
                                      </a:lnTo>
                                      <a:lnTo>
                                        <a:pt x="0" y="4798568"/>
                                      </a:lnTo>
                                      <a:lnTo>
                                        <a:pt x="0" y="4955540"/>
                                      </a:lnTo>
                                      <a:lnTo>
                                        <a:pt x="6166993" y="4955540"/>
                                      </a:lnTo>
                                      <a:lnTo>
                                        <a:pt x="6166993" y="4798568"/>
                                      </a:lnTo>
                                      <a:lnTo>
                                        <a:pt x="6166993" y="4632452"/>
                                      </a:lnTo>
                                      <a:lnTo>
                                        <a:pt x="6166993" y="4473956"/>
                                      </a:lnTo>
                                      <a:lnTo>
                                        <a:pt x="6166993" y="4307840"/>
                                      </a:lnTo>
                                      <a:lnTo>
                                        <a:pt x="6166993" y="4150563"/>
                                      </a:lnTo>
                                      <a:close/>
                                    </a:path>
                                    <a:path w="6167120" h="5114290">
                                      <a:moveTo>
                                        <a:pt x="6166993" y="158572"/>
                                      </a:moveTo>
                                      <a:lnTo>
                                        <a:pt x="0" y="158572"/>
                                      </a:lnTo>
                                      <a:lnTo>
                                        <a:pt x="0" y="324993"/>
                                      </a:lnTo>
                                      <a:lnTo>
                                        <a:pt x="0" y="481965"/>
                                      </a:lnTo>
                                      <a:lnTo>
                                        <a:pt x="0" y="4150487"/>
                                      </a:lnTo>
                                      <a:lnTo>
                                        <a:pt x="6166993" y="4150487"/>
                                      </a:lnTo>
                                      <a:lnTo>
                                        <a:pt x="6166993" y="324993"/>
                                      </a:lnTo>
                                      <a:lnTo>
                                        <a:pt x="6166993" y="158572"/>
                                      </a:lnTo>
                                      <a:close/>
                                    </a:path>
                                    <a:path w="6167120" h="5114290">
                                      <a:moveTo>
                                        <a:pt x="6166993" y="0"/>
                                      </a:moveTo>
                                      <a:lnTo>
                                        <a:pt x="0" y="0"/>
                                      </a:lnTo>
                                      <a:lnTo>
                                        <a:pt x="0" y="158496"/>
                                      </a:lnTo>
                                      <a:lnTo>
                                        <a:pt x="6166993" y="158496"/>
                                      </a:lnTo>
                                      <a:lnTo>
                                        <a:pt x="616699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4pt;margin-top:-12.096318pt;width:485.6pt;height:402.7pt;mso-position-horizontal-relative:column;mso-position-vertical-relative:paragraph;z-index:-18222592" id="docshapegroup55" coordorigin="108,-242" coordsize="9712,8054">
                      <v:shape style="position:absolute;left:108;top:-242;width:9712;height:8054" id="docshape56" coordorigin="108,-242" coordsize="9712,8054" path="m9820,7562l108,7562,108,7812,9820,7812,9820,7562xm9820,6294l108,6294,108,6542,108,6804,108,7053,108,7315,108,7562,9820,7562,9820,7315,9820,7053,9820,6804,9820,6542,9820,6294xm9820,8l108,8,108,270,108,517,108,767,108,1014,108,1261,108,1525,108,1772,108,2019,108,2269,108,2516,108,2766,108,3027,108,3275,108,3275,108,3522,108,3772,108,4033,108,4281,108,4530,108,4777,108,5027,108,5289,108,5536,108,5783,108,6045,108,6294,9820,6294,9820,6045,9820,5783,9820,5536,9820,5289,9820,5027,9820,4777,9820,4530,9820,4281,9820,4033,9820,3772,9820,3522,9820,3275,9820,3275,9820,3027,9820,2766,9820,2516,9820,2269,9820,2019,9820,1772,9820,1525,9820,1261,9820,1014,9820,767,9820,517,9820,270,9820,8xm9820,-242l108,-242,108,8,9820,8,9820,-242xe" filled="true" fillcolor="#ffffff" stroked="false">
                        <v:path arrowok="t"/>
                        <v:fill type="solid"/>
                      </v:shape>
                      <w10:wrap type="none"/>
                    </v:group>
                  </w:pict>
                </mc:Fallback>
              </mc:AlternateContent>
            </w:r>
            <w:r>
              <w:rPr>
                <w:rFonts w:ascii="Arial" w:hAnsi="Arial"/>
                <w:i/>
                <w:sz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pPr>
              <w:pStyle w:val="TableParagraph"/>
              <w:numPr>
                <w:ilvl w:val="0"/>
                <w:numId w:val="8"/>
              </w:numPr>
              <w:tabs>
                <w:tab w:pos="443" w:val="left" w:leader="none"/>
              </w:tabs>
              <w:spacing w:line="259" w:lineRule="auto" w:before="6" w:after="0"/>
              <w:ind w:left="443" w:right="103" w:hanging="360"/>
              <w:jc w:val="both"/>
              <w:rPr>
                <w:rFonts w:ascii="Arial" w:hAnsi="Arial"/>
                <w:i/>
                <w:sz w:val="20"/>
              </w:rPr>
            </w:pPr>
            <w:r>
              <w:rPr>
                <w:rFonts w:ascii="Arial" w:hAnsi="Arial"/>
                <w:i/>
                <w:sz w:val="20"/>
              </w:rPr>
              <w:t>References regarding the prevailing market rates and comparable are based on the verbal/ informal/ secondary/</w:t>
            </w:r>
            <w:r>
              <w:rPr>
                <w:rFonts w:ascii="Arial" w:hAnsi="Arial"/>
                <w:i/>
                <w:spacing w:val="-9"/>
                <w:sz w:val="20"/>
              </w:rPr>
              <w:t> </w:t>
            </w:r>
            <w:r>
              <w:rPr>
                <w:rFonts w:ascii="Arial" w:hAnsi="Arial"/>
                <w:i/>
                <w:sz w:val="20"/>
              </w:rPr>
              <w:t>tertiary</w:t>
            </w:r>
            <w:r>
              <w:rPr>
                <w:rFonts w:ascii="Arial" w:hAnsi="Arial"/>
                <w:i/>
                <w:spacing w:val="-7"/>
                <w:sz w:val="20"/>
              </w:rPr>
              <w:t> </w:t>
            </w:r>
            <w:r>
              <w:rPr>
                <w:rFonts w:ascii="Arial" w:hAnsi="Arial"/>
                <w:i/>
                <w:sz w:val="20"/>
              </w:rPr>
              <w:t>information</w:t>
            </w:r>
            <w:r>
              <w:rPr>
                <w:rFonts w:ascii="Arial" w:hAnsi="Arial"/>
                <w:i/>
                <w:spacing w:val="-7"/>
                <w:sz w:val="20"/>
              </w:rPr>
              <w:t> </w:t>
            </w:r>
            <w:r>
              <w:rPr>
                <w:rFonts w:ascii="Arial" w:hAnsi="Arial"/>
                <w:i/>
                <w:sz w:val="20"/>
              </w:rPr>
              <w:t>which</w:t>
            </w:r>
            <w:r>
              <w:rPr>
                <w:rFonts w:ascii="Arial" w:hAnsi="Arial"/>
                <w:i/>
                <w:spacing w:val="-9"/>
                <w:sz w:val="20"/>
              </w:rPr>
              <w:t> </w:t>
            </w:r>
            <w:r>
              <w:rPr>
                <w:rFonts w:ascii="Arial" w:hAnsi="Arial"/>
                <w:i/>
                <w:sz w:val="20"/>
              </w:rPr>
              <w:t>are</w:t>
            </w:r>
            <w:r>
              <w:rPr>
                <w:rFonts w:ascii="Arial" w:hAnsi="Arial"/>
                <w:i/>
                <w:spacing w:val="-6"/>
                <w:sz w:val="20"/>
              </w:rPr>
              <w:t> </w:t>
            </w:r>
            <w:r>
              <w:rPr>
                <w:rFonts w:ascii="Arial" w:hAnsi="Arial"/>
                <w:i/>
                <w:sz w:val="20"/>
              </w:rPr>
              <w:t>collected</w:t>
            </w:r>
            <w:r>
              <w:rPr>
                <w:rFonts w:ascii="Arial" w:hAnsi="Arial"/>
                <w:i/>
                <w:spacing w:val="-7"/>
                <w:sz w:val="20"/>
              </w:rPr>
              <w:t> </w:t>
            </w:r>
            <w:r>
              <w:rPr>
                <w:rFonts w:ascii="Arial" w:hAnsi="Arial"/>
                <w:i/>
                <w:sz w:val="20"/>
              </w:rPr>
              <w:t>by</w:t>
            </w:r>
            <w:r>
              <w:rPr>
                <w:rFonts w:ascii="Arial" w:hAnsi="Arial"/>
                <w:i/>
                <w:spacing w:val="-8"/>
                <w:sz w:val="20"/>
              </w:rPr>
              <w:t> </w:t>
            </w:r>
            <w:r>
              <w:rPr>
                <w:rFonts w:ascii="Arial" w:hAnsi="Arial"/>
                <w:i/>
                <w:sz w:val="20"/>
              </w:rPr>
              <w:t>our</w:t>
            </w:r>
            <w:r>
              <w:rPr>
                <w:rFonts w:ascii="Arial" w:hAnsi="Arial"/>
                <w:i/>
                <w:spacing w:val="-8"/>
                <w:sz w:val="20"/>
              </w:rPr>
              <w:t> </w:t>
            </w:r>
            <w:r>
              <w:rPr>
                <w:rFonts w:ascii="Arial" w:hAnsi="Arial"/>
                <w:i/>
                <w:sz w:val="20"/>
              </w:rPr>
              <w:t>team</w:t>
            </w:r>
            <w:r>
              <w:rPr>
                <w:rFonts w:ascii="Arial" w:hAnsi="Arial"/>
                <w:i/>
                <w:spacing w:val="-9"/>
                <w:sz w:val="20"/>
              </w:rPr>
              <w:t> </w:t>
            </w:r>
            <w:r>
              <w:rPr>
                <w:rFonts w:ascii="Arial" w:hAnsi="Arial"/>
                <w:i/>
                <w:sz w:val="20"/>
              </w:rPr>
              <w:t>from</w:t>
            </w:r>
            <w:r>
              <w:rPr>
                <w:rFonts w:ascii="Arial" w:hAnsi="Arial"/>
                <w:i/>
                <w:spacing w:val="-9"/>
                <w:sz w:val="20"/>
              </w:rPr>
              <w:t> </w:t>
            </w:r>
            <w:r>
              <w:rPr>
                <w:rFonts w:ascii="Arial" w:hAnsi="Arial"/>
                <w:i/>
                <w:sz w:val="20"/>
              </w:rPr>
              <w:t>the</w:t>
            </w:r>
            <w:r>
              <w:rPr>
                <w:rFonts w:ascii="Arial" w:hAnsi="Arial"/>
                <w:i/>
                <w:spacing w:val="-7"/>
                <w:sz w:val="20"/>
              </w:rPr>
              <w:t> </w:t>
            </w:r>
            <w:r>
              <w:rPr>
                <w:rFonts w:ascii="Arial" w:hAnsi="Arial"/>
                <w:i/>
                <w:sz w:val="20"/>
              </w:rPr>
              <w:t>local</w:t>
            </w:r>
            <w:r>
              <w:rPr>
                <w:rFonts w:ascii="Arial" w:hAnsi="Arial"/>
                <w:i/>
                <w:spacing w:val="-8"/>
                <w:sz w:val="20"/>
              </w:rPr>
              <w:t> </w:t>
            </w:r>
            <w:r>
              <w:rPr>
                <w:rFonts w:ascii="Arial" w:hAnsi="Arial"/>
                <w:i/>
                <w:sz w:val="20"/>
              </w:rPr>
              <w:t>people/</w:t>
            </w:r>
            <w:r>
              <w:rPr>
                <w:rFonts w:ascii="Arial" w:hAnsi="Arial"/>
                <w:i/>
                <w:spacing w:val="-7"/>
                <w:sz w:val="20"/>
              </w:rPr>
              <w:t> </w:t>
            </w:r>
            <w:r>
              <w:rPr>
                <w:rFonts w:ascii="Arial" w:hAnsi="Arial"/>
                <w:i/>
                <w:sz w:val="20"/>
              </w:rPr>
              <w:t>property</w:t>
            </w:r>
            <w:r>
              <w:rPr>
                <w:rFonts w:ascii="Arial" w:hAnsi="Arial"/>
                <w:i/>
                <w:spacing w:val="-7"/>
                <w:sz w:val="20"/>
              </w:rPr>
              <w:t> </w:t>
            </w:r>
            <w:r>
              <w:rPr>
                <w:rFonts w:ascii="Arial" w:hAnsi="Arial"/>
                <w:i/>
                <w:sz w:val="20"/>
              </w:rPr>
              <w:t>consultants/ recent</w:t>
            </w:r>
            <w:r>
              <w:rPr>
                <w:rFonts w:ascii="Arial" w:hAnsi="Arial"/>
                <w:i/>
                <w:spacing w:val="-13"/>
                <w:sz w:val="20"/>
              </w:rPr>
              <w:t> </w:t>
            </w:r>
            <w:r>
              <w:rPr>
                <w:rFonts w:ascii="Arial" w:hAnsi="Arial"/>
                <w:i/>
                <w:sz w:val="20"/>
              </w:rPr>
              <w:t>deals/</w:t>
            </w:r>
            <w:r>
              <w:rPr>
                <w:rFonts w:ascii="Arial" w:hAnsi="Arial"/>
                <w:i/>
                <w:spacing w:val="-11"/>
                <w:sz w:val="20"/>
              </w:rPr>
              <w:t> </w:t>
            </w:r>
            <w:r>
              <w:rPr>
                <w:rFonts w:ascii="Arial" w:hAnsi="Arial"/>
                <w:i/>
                <w:sz w:val="20"/>
              </w:rPr>
              <w:t>demand-supply/</w:t>
            </w:r>
            <w:r>
              <w:rPr>
                <w:rFonts w:ascii="Arial" w:hAnsi="Arial"/>
                <w:i/>
                <w:spacing w:val="-13"/>
                <w:sz w:val="20"/>
              </w:rPr>
              <w:t> </w:t>
            </w:r>
            <w:r>
              <w:rPr>
                <w:rFonts w:ascii="Arial" w:hAnsi="Arial"/>
                <w:i/>
                <w:sz w:val="20"/>
              </w:rPr>
              <w:t>internet</w:t>
            </w:r>
            <w:r>
              <w:rPr>
                <w:rFonts w:ascii="Arial" w:hAnsi="Arial"/>
                <w:i/>
                <w:spacing w:val="-13"/>
                <w:sz w:val="20"/>
              </w:rPr>
              <w:t> </w:t>
            </w:r>
            <w:r>
              <w:rPr>
                <w:rFonts w:ascii="Arial" w:hAnsi="Arial"/>
                <w:i/>
                <w:sz w:val="20"/>
              </w:rPr>
              <w:t>postings</w:t>
            </w:r>
            <w:r>
              <w:rPr>
                <w:rFonts w:ascii="Arial" w:hAnsi="Arial"/>
                <w:i/>
                <w:spacing w:val="-11"/>
                <w:sz w:val="20"/>
              </w:rPr>
              <w:t> </w:t>
            </w:r>
            <w:r>
              <w:rPr>
                <w:rFonts w:ascii="Arial" w:hAnsi="Arial"/>
                <w:i/>
                <w:sz w:val="20"/>
              </w:rPr>
              <w:t>are</w:t>
            </w:r>
            <w:r>
              <w:rPr>
                <w:rFonts w:ascii="Arial" w:hAnsi="Arial"/>
                <w:i/>
                <w:spacing w:val="-12"/>
                <w:sz w:val="20"/>
              </w:rPr>
              <w:t> </w:t>
            </w:r>
            <w:r>
              <w:rPr>
                <w:rFonts w:ascii="Arial" w:hAnsi="Arial"/>
                <w:i/>
                <w:sz w:val="20"/>
              </w:rPr>
              <w:t>relied</w:t>
            </w:r>
            <w:r>
              <w:rPr>
                <w:rFonts w:ascii="Arial" w:hAnsi="Arial"/>
                <w:i/>
                <w:spacing w:val="-13"/>
                <w:sz w:val="20"/>
              </w:rPr>
              <w:t> </w:t>
            </w:r>
            <w:r>
              <w:rPr>
                <w:rFonts w:ascii="Arial" w:hAnsi="Arial"/>
                <w:i/>
                <w:sz w:val="20"/>
              </w:rPr>
              <w:t>upon</w:t>
            </w:r>
            <w:r>
              <w:rPr>
                <w:rFonts w:ascii="Arial" w:hAnsi="Arial"/>
                <w:i/>
                <w:spacing w:val="-13"/>
                <w:sz w:val="20"/>
              </w:rPr>
              <w:t> </w:t>
            </w:r>
            <w:r>
              <w:rPr>
                <w:rFonts w:ascii="Arial" w:hAnsi="Arial"/>
                <w:i/>
                <w:sz w:val="20"/>
              </w:rPr>
              <w:t>as</w:t>
            </w:r>
            <w:r>
              <w:rPr>
                <w:rFonts w:ascii="Arial" w:hAnsi="Arial"/>
                <w:i/>
                <w:spacing w:val="-10"/>
                <w:sz w:val="20"/>
              </w:rPr>
              <w:t> </w:t>
            </w:r>
            <w:r>
              <w:rPr>
                <w:rFonts w:ascii="Arial" w:hAnsi="Arial"/>
                <w:i/>
                <w:sz w:val="20"/>
              </w:rPr>
              <w:t>may</w:t>
            </w:r>
            <w:r>
              <w:rPr>
                <w:rFonts w:ascii="Arial" w:hAnsi="Arial"/>
                <w:i/>
                <w:spacing w:val="-11"/>
                <w:sz w:val="20"/>
              </w:rPr>
              <w:t> </w:t>
            </w:r>
            <w:r>
              <w:rPr>
                <w:rFonts w:ascii="Arial" w:hAnsi="Arial"/>
                <w:i/>
                <w:sz w:val="20"/>
              </w:rPr>
              <w:t>be</w:t>
            </w:r>
            <w:r>
              <w:rPr>
                <w:rFonts w:ascii="Arial" w:hAnsi="Arial"/>
                <w:i/>
                <w:spacing w:val="-13"/>
                <w:sz w:val="20"/>
              </w:rPr>
              <w:t> </w:t>
            </w:r>
            <w:r>
              <w:rPr>
                <w:rFonts w:ascii="Arial" w:hAnsi="Arial"/>
                <w:i/>
                <w:sz w:val="20"/>
              </w:rPr>
              <w:t>available</w:t>
            </w:r>
            <w:r>
              <w:rPr>
                <w:rFonts w:ascii="Arial" w:hAnsi="Arial"/>
                <w:i/>
                <w:spacing w:val="-11"/>
                <w:sz w:val="20"/>
              </w:rPr>
              <w:t> </w:t>
            </w:r>
            <w:r>
              <w:rPr>
                <w:rFonts w:ascii="Arial" w:hAnsi="Arial"/>
                <w:i/>
                <w:sz w:val="20"/>
              </w:rPr>
              <w:t>or</w:t>
            </w:r>
            <w:r>
              <w:rPr>
                <w:rFonts w:ascii="Arial" w:hAnsi="Arial"/>
                <w:i/>
                <w:spacing w:val="-12"/>
                <w:sz w:val="20"/>
              </w:rPr>
              <w:t> </w:t>
            </w:r>
            <w:r>
              <w:rPr>
                <w:rFonts w:ascii="Arial" w:hAnsi="Arial"/>
                <w:i/>
                <w:sz w:val="20"/>
              </w:rPr>
              <w:t>can</w:t>
            </w:r>
            <w:r>
              <w:rPr>
                <w:rFonts w:ascii="Arial" w:hAnsi="Arial"/>
                <w:i/>
                <w:spacing w:val="-13"/>
                <w:sz w:val="20"/>
              </w:rPr>
              <w:t> </w:t>
            </w:r>
            <w:r>
              <w:rPr>
                <w:rFonts w:ascii="Arial" w:hAnsi="Arial"/>
                <w:i/>
                <w:sz w:val="20"/>
              </w:rPr>
              <w:t>be</w:t>
            </w:r>
            <w:r>
              <w:rPr>
                <w:rFonts w:ascii="Arial" w:hAnsi="Arial"/>
                <w:i/>
                <w:spacing w:val="-13"/>
                <w:sz w:val="20"/>
              </w:rPr>
              <w:t> </w:t>
            </w:r>
            <w:r>
              <w:rPr>
                <w:rFonts w:ascii="Arial" w:hAnsi="Arial"/>
                <w:i/>
                <w:sz w:val="20"/>
              </w:rPr>
              <w:t>fetched</w:t>
            </w:r>
            <w:r>
              <w:rPr>
                <w:rFonts w:ascii="Arial" w:hAnsi="Arial"/>
                <w:i/>
                <w:spacing w:val="-13"/>
                <w:sz w:val="20"/>
              </w:rPr>
              <w:t> </w:t>
            </w:r>
            <w:r>
              <w:rPr>
                <w:rFonts w:ascii="Arial" w:hAnsi="Arial"/>
                <w:i/>
                <w:sz w:val="20"/>
              </w:rPr>
              <w:t>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pPr>
              <w:pStyle w:val="TableParagraph"/>
              <w:numPr>
                <w:ilvl w:val="0"/>
                <w:numId w:val="8"/>
              </w:numPr>
              <w:tabs>
                <w:tab w:pos="443" w:val="left" w:leader="none"/>
              </w:tabs>
              <w:spacing w:line="256" w:lineRule="auto" w:before="0" w:after="0"/>
              <w:ind w:left="443" w:right="100" w:hanging="360"/>
              <w:jc w:val="both"/>
              <w:rPr>
                <w:rFonts w:ascii="Arial" w:hAnsi="Arial"/>
                <w:i/>
                <w:sz w:val="20"/>
              </w:rPr>
            </w:pPr>
            <w:r>
              <w:rPr>
                <w:rFonts w:ascii="Arial" w:hAnsi="Arial"/>
                <w:i/>
                <w:sz w:val="20"/>
              </w:rPr>
              <w:t>Market</w:t>
            </w:r>
            <w:r>
              <w:rPr>
                <w:rFonts w:ascii="Arial" w:hAnsi="Arial"/>
                <w:i/>
                <w:spacing w:val="-12"/>
                <w:sz w:val="20"/>
              </w:rPr>
              <w:t> </w:t>
            </w:r>
            <w:r>
              <w:rPr>
                <w:rFonts w:ascii="Arial" w:hAnsi="Arial"/>
                <w:i/>
                <w:sz w:val="20"/>
              </w:rPr>
              <w:t>Rates</w:t>
            </w:r>
            <w:r>
              <w:rPr>
                <w:rFonts w:ascii="Arial" w:hAnsi="Arial"/>
                <w:i/>
                <w:spacing w:val="-10"/>
                <w:sz w:val="20"/>
              </w:rPr>
              <w:t> </w:t>
            </w:r>
            <w:r>
              <w:rPr>
                <w:rFonts w:ascii="Arial" w:hAnsi="Arial"/>
                <w:i/>
                <w:sz w:val="20"/>
              </w:rPr>
              <w:t>are</w:t>
            </w:r>
            <w:r>
              <w:rPr>
                <w:rFonts w:ascii="Arial" w:hAnsi="Arial"/>
                <w:i/>
                <w:spacing w:val="-11"/>
                <w:sz w:val="20"/>
              </w:rPr>
              <w:t> </w:t>
            </w:r>
            <w:r>
              <w:rPr>
                <w:rFonts w:ascii="Arial" w:hAnsi="Arial"/>
                <w:i/>
                <w:sz w:val="20"/>
              </w:rPr>
              <w:t>rationally</w:t>
            </w:r>
            <w:r>
              <w:rPr>
                <w:rFonts w:ascii="Arial" w:hAnsi="Arial"/>
                <w:i/>
                <w:spacing w:val="-10"/>
                <w:sz w:val="20"/>
              </w:rPr>
              <w:t> </w:t>
            </w:r>
            <w:r>
              <w:rPr>
                <w:rFonts w:ascii="Arial" w:hAnsi="Arial"/>
                <w:i/>
                <w:sz w:val="20"/>
              </w:rPr>
              <w:t>adopted</w:t>
            </w:r>
            <w:r>
              <w:rPr>
                <w:rFonts w:ascii="Arial" w:hAnsi="Arial"/>
                <w:i/>
                <w:spacing w:val="-9"/>
                <w:sz w:val="20"/>
              </w:rPr>
              <w:t> </w:t>
            </w:r>
            <w:r>
              <w:rPr>
                <w:rFonts w:ascii="Arial" w:hAnsi="Arial"/>
                <w:i/>
                <w:sz w:val="20"/>
              </w:rPr>
              <w:t>based</w:t>
            </w:r>
            <w:r>
              <w:rPr>
                <w:rFonts w:ascii="Arial" w:hAnsi="Arial"/>
                <w:i/>
                <w:spacing w:val="-9"/>
                <w:sz w:val="20"/>
              </w:rPr>
              <w:t> </w:t>
            </w:r>
            <w:r>
              <w:rPr>
                <w:rFonts w:ascii="Arial" w:hAnsi="Arial"/>
                <w:i/>
                <w:sz w:val="20"/>
              </w:rPr>
              <w:t>on</w:t>
            </w:r>
            <w:r>
              <w:rPr>
                <w:rFonts w:ascii="Arial" w:hAnsi="Arial"/>
                <w:i/>
                <w:spacing w:val="-12"/>
                <w:sz w:val="20"/>
              </w:rPr>
              <w:t> </w:t>
            </w:r>
            <w:r>
              <w:rPr>
                <w:rFonts w:ascii="Arial" w:hAnsi="Arial"/>
                <w:i/>
                <w:sz w:val="20"/>
              </w:rPr>
              <w:t>the</w:t>
            </w:r>
            <w:r>
              <w:rPr>
                <w:rFonts w:ascii="Arial" w:hAnsi="Arial"/>
                <w:i/>
                <w:spacing w:val="-11"/>
                <w:sz w:val="20"/>
              </w:rPr>
              <w:t> </w:t>
            </w:r>
            <w:r>
              <w:rPr>
                <w:rFonts w:ascii="Arial" w:hAnsi="Arial"/>
                <w:i/>
                <w:sz w:val="20"/>
              </w:rPr>
              <w:t>facts</w:t>
            </w:r>
            <w:r>
              <w:rPr>
                <w:rFonts w:ascii="Arial" w:hAnsi="Arial"/>
                <w:i/>
                <w:spacing w:val="-8"/>
                <w:sz w:val="20"/>
              </w:rPr>
              <w:t> </w:t>
            </w:r>
            <w:r>
              <w:rPr>
                <w:rFonts w:ascii="Arial" w:hAnsi="Arial"/>
                <w:i/>
                <w:sz w:val="20"/>
              </w:rPr>
              <w:t>of</w:t>
            </w:r>
            <w:r>
              <w:rPr>
                <w:rFonts w:ascii="Arial" w:hAnsi="Arial"/>
                <w:i/>
                <w:spacing w:val="-12"/>
                <w:sz w:val="20"/>
              </w:rPr>
              <w:t> </w:t>
            </w:r>
            <w:r>
              <w:rPr>
                <w:rFonts w:ascii="Arial" w:hAnsi="Arial"/>
                <w:i/>
                <w:sz w:val="20"/>
              </w:rPr>
              <w:t>the</w:t>
            </w:r>
            <w:r>
              <w:rPr>
                <w:rFonts w:ascii="Arial" w:hAnsi="Arial"/>
                <w:i/>
                <w:spacing w:val="-9"/>
                <w:sz w:val="20"/>
              </w:rPr>
              <w:t> </w:t>
            </w:r>
            <w:r>
              <w:rPr>
                <w:rFonts w:ascii="Arial" w:hAnsi="Arial"/>
                <w:i/>
                <w:sz w:val="20"/>
              </w:rPr>
              <w:t>property</w:t>
            </w:r>
            <w:r>
              <w:rPr>
                <w:rFonts w:ascii="Arial" w:hAnsi="Arial"/>
                <w:i/>
                <w:spacing w:val="-10"/>
                <w:sz w:val="20"/>
              </w:rPr>
              <w:t> </w:t>
            </w:r>
            <w:r>
              <w:rPr>
                <w:rFonts w:ascii="Arial" w:hAnsi="Arial"/>
                <w:i/>
                <w:sz w:val="20"/>
              </w:rPr>
              <w:t>which</w:t>
            </w:r>
            <w:r>
              <w:rPr>
                <w:rFonts w:ascii="Arial" w:hAnsi="Arial"/>
                <w:i/>
                <w:spacing w:val="-11"/>
                <w:sz w:val="20"/>
              </w:rPr>
              <w:t> </w:t>
            </w:r>
            <w:r>
              <w:rPr>
                <w:rFonts w:ascii="Arial" w:hAnsi="Arial"/>
                <w:i/>
                <w:sz w:val="20"/>
              </w:rPr>
              <w:t>came</w:t>
            </w:r>
            <w:r>
              <w:rPr>
                <w:rFonts w:ascii="Arial" w:hAnsi="Arial"/>
                <w:i/>
                <w:spacing w:val="-9"/>
                <w:sz w:val="20"/>
              </w:rPr>
              <w:t> </w:t>
            </w:r>
            <w:r>
              <w:rPr>
                <w:rFonts w:ascii="Arial" w:hAnsi="Arial"/>
                <w:i/>
                <w:sz w:val="20"/>
              </w:rPr>
              <w:t>to</w:t>
            </w:r>
            <w:r>
              <w:rPr>
                <w:rFonts w:ascii="Arial" w:hAnsi="Arial"/>
                <w:i/>
                <w:spacing w:val="-12"/>
                <w:sz w:val="20"/>
              </w:rPr>
              <w:t> </w:t>
            </w:r>
            <w:r>
              <w:rPr>
                <w:rFonts w:ascii="Arial" w:hAnsi="Arial"/>
                <w:i/>
                <w:sz w:val="20"/>
              </w:rPr>
              <w:t>our</w:t>
            </w:r>
            <w:r>
              <w:rPr>
                <w:rFonts w:ascii="Arial" w:hAnsi="Arial"/>
                <w:i/>
                <w:spacing w:val="-10"/>
                <w:sz w:val="20"/>
              </w:rPr>
              <w:t> </w:t>
            </w:r>
            <w:r>
              <w:rPr>
                <w:rFonts w:ascii="Arial" w:hAnsi="Arial"/>
                <w:i/>
                <w:sz w:val="20"/>
              </w:rPr>
              <w:t>knowledge</w:t>
            </w:r>
            <w:r>
              <w:rPr>
                <w:rFonts w:ascii="Arial" w:hAnsi="Arial"/>
                <w:i/>
                <w:spacing w:val="-9"/>
                <w:sz w:val="20"/>
              </w:rPr>
              <w:t> </w:t>
            </w:r>
            <w:r>
              <w:rPr>
                <w:rFonts w:ascii="Arial" w:hAnsi="Arial"/>
                <w:i/>
                <w:sz w:val="20"/>
              </w:rPr>
              <w:t>during the</w:t>
            </w:r>
            <w:r>
              <w:rPr>
                <w:rFonts w:ascii="Arial" w:hAnsi="Arial"/>
                <w:i/>
                <w:spacing w:val="-11"/>
                <w:sz w:val="20"/>
              </w:rPr>
              <w:t> </w:t>
            </w:r>
            <w:r>
              <w:rPr>
                <w:rFonts w:ascii="Arial" w:hAnsi="Arial"/>
                <w:i/>
                <w:sz w:val="20"/>
              </w:rPr>
              <w:t>course</w:t>
            </w:r>
            <w:r>
              <w:rPr>
                <w:rFonts w:ascii="Arial" w:hAnsi="Arial"/>
                <w:i/>
                <w:spacing w:val="-9"/>
                <w:sz w:val="20"/>
              </w:rPr>
              <w:t> </w:t>
            </w:r>
            <w:r>
              <w:rPr>
                <w:rFonts w:ascii="Arial" w:hAnsi="Arial"/>
                <w:i/>
                <w:sz w:val="20"/>
              </w:rPr>
              <w:t>of</w:t>
            </w:r>
            <w:r>
              <w:rPr>
                <w:rFonts w:ascii="Arial" w:hAnsi="Arial"/>
                <w:i/>
                <w:spacing w:val="-11"/>
                <w:sz w:val="20"/>
              </w:rPr>
              <w:t> </w:t>
            </w:r>
            <w:r>
              <w:rPr>
                <w:rFonts w:ascii="Arial" w:hAnsi="Arial"/>
                <w:i/>
                <w:sz w:val="20"/>
              </w:rPr>
              <w:t>the</w:t>
            </w:r>
            <w:r>
              <w:rPr>
                <w:rFonts w:ascii="Arial" w:hAnsi="Arial"/>
                <w:i/>
                <w:spacing w:val="-11"/>
                <w:sz w:val="20"/>
              </w:rPr>
              <w:t> </w:t>
            </w:r>
            <w:r>
              <w:rPr>
                <w:rFonts w:ascii="Arial" w:hAnsi="Arial"/>
                <w:i/>
                <w:sz w:val="20"/>
              </w:rPr>
              <w:t>assessment</w:t>
            </w:r>
            <w:r>
              <w:rPr>
                <w:rFonts w:ascii="Arial" w:hAnsi="Arial"/>
                <w:i/>
                <w:spacing w:val="-11"/>
                <w:sz w:val="20"/>
              </w:rPr>
              <w:t> </w:t>
            </w:r>
            <w:r>
              <w:rPr>
                <w:rFonts w:ascii="Arial" w:hAnsi="Arial"/>
                <w:i/>
                <w:sz w:val="20"/>
              </w:rPr>
              <w:t>considering</w:t>
            </w:r>
            <w:r>
              <w:rPr>
                <w:rFonts w:ascii="Arial" w:hAnsi="Arial"/>
                <w:i/>
                <w:spacing w:val="-11"/>
                <w:sz w:val="20"/>
              </w:rPr>
              <w:t> </w:t>
            </w:r>
            <w:r>
              <w:rPr>
                <w:rFonts w:ascii="Arial" w:hAnsi="Arial"/>
                <w:i/>
                <w:sz w:val="20"/>
              </w:rPr>
              <w:t>many</w:t>
            </w:r>
            <w:r>
              <w:rPr>
                <w:rFonts w:ascii="Arial" w:hAnsi="Arial"/>
                <w:i/>
                <w:spacing w:val="-10"/>
                <w:sz w:val="20"/>
              </w:rPr>
              <w:t> </w:t>
            </w:r>
            <w:r>
              <w:rPr>
                <w:rFonts w:ascii="Arial" w:hAnsi="Arial"/>
                <w:i/>
                <w:sz w:val="20"/>
              </w:rPr>
              <w:t>factors</w:t>
            </w:r>
            <w:r>
              <w:rPr>
                <w:rFonts w:ascii="Arial" w:hAnsi="Arial"/>
                <w:i/>
                <w:spacing w:val="-10"/>
                <w:sz w:val="20"/>
              </w:rPr>
              <w:t> </w:t>
            </w:r>
            <w:r>
              <w:rPr>
                <w:rFonts w:ascii="Arial" w:hAnsi="Arial"/>
                <w:i/>
                <w:sz w:val="20"/>
              </w:rPr>
              <w:t>like</w:t>
            </w:r>
            <w:r>
              <w:rPr>
                <w:rFonts w:ascii="Arial" w:hAnsi="Arial"/>
                <w:i/>
                <w:spacing w:val="-9"/>
                <w:sz w:val="20"/>
              </w:rPr>
              <w:t> </w:t>
            </w:r>
            <w:r>
              <w:rPr>
                <w:rFonts w:ascii="Arial" w:hAnsi="Arial"/>
                <w:i/>
                <w:sz w:val="20"/>
              </w:rPr>
              <w:t>nature</w:t>
            </w:r>
            <w:r>
              <w:rPr>
                <w:rFonts w:ascii="Arial" w:hAnsi="Arial"/>
                <w:i/>
                <w:spacing w:val="-11"/>
                <w:sz w:val="20"/>
              </w:rPr>
              <w:t> </w:t>
            </w:r>
            <w:r>
              <w:rPr>
                <w:rFonts w:ascii="Arial" w:hAnsi="Arial"/>
                <w:i/>
                <w:sz w:val="20"/>
              </w:rPr>
              <w:t>of</w:t>
            </w:r>
            <w:r>
              <w:rPr>
                <w:rFonts w:ascii="Arial" w:hAnsi="Arial"/>
                <w:i/>
                <w:spacing w:val="-9"/>
                <w:sz w:val="20"/>
              </w:rPr>
              <w:t> </w:t>
            </w:r>
            <w:r>
              <w:rPr>
                <w:rFonts w:ascii="Arial" w:hAnsi="Arial"/>
                <w:i/>
                <w:sz w:val="20"/>
              </w:rPr>
              <w:t>the</w:t>
            </w:r>
            <w:r>
              <w:rPr>
                <w:rFonts w:ascii="Arial" w:hAnsi="Arial"/>
                <w:i/>
                <w:spacing w:val="-10"/>
                <w:sz w:val="20"/>
              </w:rPr>
              <w:t> </w:t>
            </w:r>
            <w:r>
              <w:rPr>
                <w:rFonts w:ascii="Arial" w:hAnsi="Arial"/>
                <w:i/>
                <w:sz w:val="20"/>
              </w:rPr>
              <w:t>property,</w:t>
            </w:r>
            <w:r>
              <w:rPr>
                <w:rFonts w:ascii="Arial" w:hAnsi="Arial"/>
                <w:i/>
                <w:spacing w:val="-9"/>
                <w:sz w:val="20"/>
              </w:rPr>
              <w:t> </w:t>
            </w:r>
            <w:r>
              <w:rPr>
                <w:rFonts w:ascii="Arial" w:hAnsi="Arial"/>
                <w:i/>
                <w:sz w:val="20"/>
              </w:rPr>
              <w:t>size,</w:t>
            </w:r>
            <w:r>
              <w:rPr>
                <w:rFonts w:ascii="Arial" w:hAnsi="Arial"/>
                <w:i/>
                <w:spacing w:val="-9"/>
                <w:sz w:val="20"/>
              </w:rPr>
              <w:t> </w:t>
            </w:r>
            <w:r>
              <w:rPr>
                <w:rFonts w:ascii="Arial" w:hAnsi="Arial"/>
                <w:i/>
                <w:sz w:val="20"/>
              </w:rPr>
              <w:t>location,</w:t>
            </w:r>
            <w:r>
              <w:rPr>
                <w:rFonts w:ascii="Arial" w:hAnsi="Arial"/>
                <w:i/>
                <w:spacing w:val="-11"/>
                <w:sz w:val="20"/>
              </w:rPr>
              <w:t> </w:t>
            </w:r>
            <w:r>
              <w:rPr>
                <w:rFonts w:ascii="Arial" w:hAnsi="Arial"/>
                <w:i/>
                <w:sz w:val="20"/>
              </w:rPr>
              <w:t>approach, market</w:t>
            </w:r>
            <w:r>
              <w:rPr>
                <w:rFonts w:ascii="Arial" w:hAnsi="Arial"/>
                <w:i/>
                <w:spacing w:val="-7"/>
                <w:sz w:val="20"/>
              </w:rPr>
              <w:t> </w:t>
            </w:r>
            <w:r>
              <w:rPr>
                <w:rFonts w:ascii="Arial" w:hAnsi="Arial"/>
                <w:i/>
                <w:sz w:val="20"/>
              </w:rPr>
              <w:t>situation</w:t>
            </w:r>
            <w:r>
              <w:rPr>
                <w:rFonts w:ascii="Arial" w:hAnsi="Arial"/>
                <w:i/>
                <w:spacing w:val="-7"/>
                <w:sz w:val="20"/>
              </w:rPr>
              <w:t> </w:t>
            </w:r>
            <w:r>
              <w:rPr>
                <w:rFonts w:ascii="Arial" w:hAnsi="Arial"/>
                <w:i/>
                <w:sz w:val="20"/>
              </w:rPr>
              <w:t>and</w:t>
            </w:r>
            <w:r>
              <w:rPr>
                <w:rFonts w:ascii="Arial" w:hAnsi="Arial"/>
                <w:i/>
                <w:spacing w:val="-7"/>
                <w:sz w:val="20"/>
              </w:rPr>
              <w:t> </w:t>
            </w:r>
            <w:r>
              <w:rPr>
                <w:rFonts w:ascii="Arial" w:hAnsi="Arial"/>
                <w:i/>
                <w:sz w:val="20"/>
              </w:rPr>
              <w:t>trends</w:t>
            </w:r>
            <w:r>
              <w:rPr>
                <w:rFonts w:ascii="Arial" w:hAnsi="Arial"/>
                <w:i/>
                <w:spacing w:val="-6"/>
                <w:sz w:val="20"/>
              </w:rPr>
              <w:t> </w:t>
            </w:r>
            <w:r>
              <w:rPr>
                <w:rFonts w:ascii="Arial" w:hAnsi="Arial"/>
                <w:i/>
                <w:sz w:val="20"/>
              </w:rPr>
              <w:t>and</w:t>
            </w:r>
            <w:r>
              <w:rPr>
                <w:rFonts w:ascii="Arial" w:hAnsi="Arial"/>
                <w:i/>
                <w:spacing w:val="-7"/>
                <w:sz w:val="20"/>
              </w:rPr>
              <w:t> </w:t>
            </w:r>
            <w:r>
              <w:rPr>
                <w:rFonts w:ascii="Arial" w:hAnsi="Arial"/>
                <w:i/>
                <w:sz w:val="20"/>
              </w:rPr>
              <w:t>comparative</w:t>
            </w:r>
            <w:r>
              <w:rPr>
                <w:rFonts w:ascii="Arial" w:hAnsi="Arial"/>
                <w:i/>
                <w:spacing w:val="-7"/>
                <w:sz w:val="20"/>
              </w:rPr>
              <w:t> </w:t>
            </w:r>
            <w:r>
              <w:rPr>
                <w:rFonts w:ascii="Arial" w:hAnsi="Arial"/>
                <w:i/>
                <w:sz w:val="20"/>
              </w:rPr>
              <w:t>analysis</w:t>
            </w:r>
            <w:r>
              <w:rPr>
                <w:rFonts w:ascii="Arial" w:hAnsi="Arial"/>
                <w:i/>
                <w:spacing w:val="-5"/>
                <w:sz w:val="20"/>
              </w:rPr>
              <w:t> </w:t>
            </w:r>
            <w:r>
              <w:rPr>
                <w:rFonts w:ascii="Arial" w:hAnsi="Arial"/>
                <w:i/>
                <w:sz w:val="20"/>
              </w:rPr>
              <w:t>with</w:t>
            </w:r>
            <w:r>
              <w:rPr>
                <w:rFonts w:ascii="Arial" w:hAnsi="Arial"/>
                <w:i/>
                <w:spacing w:val="-7"/>
                <w:sz w:val="20"/>
              </w:rPr>
              <w:t> </w:t>
            </w:r>
            <w:r>
              <w:rPr>
                <w:rFonts w:ascii="Arial" w:hAnsi="Arial"/>
                <w:i/>
                <w:sz w:val="20"/>
              </w:rPr>
              <w:t>the</w:t>
            </w:r>
            <w:r>
              <w:rPr>
                <w:rFonts w:ascii="Arial" w:hAnsi="Arial"/>
                <w:i/>
                <w:spacing w:val="-7"/>
                <w:sz w:val="20"/>
              </w:rPr>
              <w:t> </w:t>
            </w:r>
            <w:r>
              <w:rPr>
                <w:rFonts w:ascii="Arial" w:hAnsi="Arial"/>
                <w:i/>
                <w:sz w:val="20"/>
              </w:rPr>
              <w:t>similar</w:t>
            </w:r>
            <w:r>
              <w:rPr>
                <w:rFonts w:ascii="Arial" w:hAnsi="Arial"/>
                <w:i/>
                <w:spacing w:val="-6"/>
                <w:sz w:val="20"/>
              </w:rPr>
              <w:t> </w:t>
            </w:r>
            <w:r>
              <w:rPr>
                <w:rFonts w:ascii="Arial" w:hAnsi="Arial"/>
                <w:i/>
                <w:sz w:val="20"/>
              </w:rPr>
              <w:t>assets.</w:t>
            </w:r>
            <w:r>
              <w:rPr>
                <w:rFonts w:ascii="Arial" w:hAnsi="Arial"/>
                <w:i/>
                <w:spacing w:val="-6"/>
                <w:sz w:val="20"/>
              </w:rPr>
              <w:t> </w:t>
            </w:r>
            <w:r>
              <w:rPr>
                <w:rFonts w:ascii="Arial" w:hAnsi="Arial"/>
                <w:i/>
                <w:sz w:val="20"/>
              </w:rPr>
              <w:t>During</w:t>
            </w:r>
            <w:r>
              <w:rPr>
                <w:rFonts w:ascii="Arial" w:hAnsi="Arial"/>
                <w:i/>
                <w:spacing w:val="-7"/>
                <w:sz w:val="20"/>
              </w:rPr>
              <w:t> </w:t>
            </w:r>
            <w:r>
              <w:rPr>
                <w:rFonts w:ascii="Arial" w:hAnsi="Arial"/>
                <w:i/>
                <w:sz w:val="20"/>
              </w:rPr>
              <w:t>comparative</w:t>
            </w:r>
            <w:r>
              <w:rPr>
                <w:rFonts w:ascii="Arial" w:hAnsi="Arial"/>
                <w:i/>
                <w:spacing w:val="-7"/>
                <w:sz w:val="20"/>
              </w:rPr>
              <w:t> </w:t>
            </w:r>
            <w:r>
              <w:rPr>
                <w:rFonts w:ascii="Arial" w:hAnsi="Arial"/>
                <w:i/>
                <w:sz w:val="20"/>
              </w:rPr>
              <w:t>analysis, valuation metrics is prepared and necessary adjustments are made on the subject asset.</w:t>
            </w:r>
          </w:p>
          <w:p>
            <w:pPr>
              <w:pStyle w:val="TableParagraph"/>
              <w:numPr>
                <w:ilvl w:val="0"/>
                <w:numId w:val="8"/>
              </w:numPr>
              <w:tabs>
                <w:tab w:pos="443" w:val="left" w:leader="none"/>
              </w:tabs>
              <w:spacing w:line="256" w:lineRule="auto" w:before="4" w:after="0"/>
              <w:ind w:left="443" w:right="106" w:hanging="360"/>
              <w:jc w:val="both"/>
              <w:rPr>
                <w:rFonts w:ascii="Arial" w:hAnsi="Arial"/>
                <w:i/>
                <w:sz w:val="20"/>
              </w:rPr>
            </w:pPr>
            <w:r>
              <w:rPr>
                <w:rFonts w:ascii="Arial" w:hAnsi="Arial"/>
                <w:i/>
                <w:sz w:val="20"/>
              </w:rPr>
              <w:t>The</w:t>
            </w:r>
            <w:r>
              <w:rPr>
                <w:rFonts w:ascii="Arial" w:hAnsi="Arial"/>
                <w:i/>
                <w:spacing w:val="-7"/>
                <w:sz w:val="20"/>
              </w:rPr>
              <w:t> </w:t>
            </w:r>
            <w:r>
              <w:rPr>
                <w:rFonts w:ascii="Arial" w:hAnsi="Arial"/>
                <w:i/>
                <w:sz w:val="20"/>
              </w:rPr>
              <w:t>indicative</w:t>
            </w:r>
            <w:r>
              <w:rPr>
                <w:rFonts w:ascii="Arial" w:hAnsi="Arial"/>
                <w:i/>
                <w:spacing w:val="-7"/>
                <w:sz w:val="20"/>
              </w:rPr>
              <w:t> </w:t>
            </w:r>
            <w:r>
              <w:rPr>
                <w:rFonts w:ascii="Arial" w:hAnsi="Arial"/>
                <w:i/>
                <w:sz w:val="20"/>
              </w:rPr>
              <w:t>value</w:t>
            </w:r>
            <w:r>
              <w:rPr>
                <w:rFonts w:ascii="Arial" w:hAnsi="Arial"/>
                <w:i/>
                <w:spacing w:val="-7"/>
                <w:sz w:val="20"/>
              </w:rPr>
              <w:t> </w:t>
            </w:r>
            <w:r>
              <w:rPr>
                <w:rFonts w:ascii="Arial" w:hAnsi="Arial"/>
                <w:i/>
                <w:sz w:val="20"/>
              </w:rPr>
              <w:t>has</w:t>
            </w:r>
            <w:r>
              <w:rPr>
                <w:rFonts w:ascii="Arial" w:hAnsi="Arial"/>
                <w:i/>
                <w:spacing w:val="-5"/>
                <w:sz w:val="20"/>
              </w:rPr>
              <w:t> </w:t>
            </w:r>
            <w:r>
              <w:rPr>
                <w:rFonts w:ascii="Arial" w:hAnsi="Arial"/>
                <w:i/>
                <w:sz w:val="20"/>
              </w:rPr>
              <w:t>been</w:t>
            </w:r>
            <w:r>
              <w:rPr>
                <w:rFonts w:ascii="Arial" w:hAnsi="Arial"/>
                <w:i/>
                <w:spacing w:val="-7"/>
                <w:sz w:val="20"/>
              </w:rPr>
              <w:t> </w:t>
            </w:r>
            <w:r>
              <w:rPr>
                <w:rFonts w:ascii="Arial" w:hAnsi="Arial"/>
                <w:i/>
                <w:sz w:val="20"/>
              </w:rPr>
              <w:t>suggested</w:t>
            </w:r>
            <w:r>
              <w:rPr>
                <w:rFonts w:ascii="Arial" w:hAnsi="Arial"/>
                <w:i/>
                <w:spacing w:val="-7"/>
                <w:sz w:val="20"/>
              </w:rPr>
              <w:t> </w:t>
            </w:r>
            <w:r>
              <w:rPr>
                <w:rFonts w:ascii="Arial" w:hAnsi="Arial"/>
                <w:i/>
                <w:sz w:val="20"/>
              </w:rPr>
              <w:t>based</w:t>
            </w:r>
            <w:r>
              <w:rPr>
                <w:rFonts w:ascii="Arial" w:hAnsi="Arial"/>
                <w:i/>
                <w:spacing w:val="-7"/>
                <w:sz w:val="20"/>
              </w:rPr>
              <w:t> </w:t>
            </w:r>
            <w:r>
              <w:rPr>
                <w:rFonts w:ascii="Arial" w:hAnsi="Arial"/>
                <w:i/>
                <w:sz w:val="20"/>
              </w:rPr>
              <w:t>on</w:t>
            </w:r>
            <w:r>
              <w:rPr>
                <w:rFonts w:ascii="Arial" w:hAnsi="Arial"/>
                <w:i/>
                <w:spacing w:val="-7"/>
                <w:sz w:val="20"/>
              </w:rPr>
              <w:t> </w:t>
            </w:r>
            <w:r>
              <w:rPr>
                <w:rFonts w:ascii="Arial" w:hAnsi="Arial"/>
                <w:i/>
                <w:sz w:val="20"/>
              </w:rPr>
              <w:t>the</w:t>
            </w:r>
            <w:r>
              <w:rPr>
                <w:rFonts w:ascii="Arial" w:hAnsi="Arial"/>
                <w:i/>
                <w:spacing w:val="-4"/>
                <w:sz w:val="20"/>
              </w:rPr>
              <w:t> </w:t>
            </w:r>
            <w:r>
              <w:rPr>
                <w:rFonts w:ascii="Arial" w:hAnsi="Arial"/>
                <w:i/>
                <w:sz w:val="20"/>
              </w:rPr>
              <w:t>prevailing</w:t>
            </w:r>
            <w:r>
              <w:rPr>
                <w:rFonts w:ascii="Arial" w:hAnsi="Arial"/>
                <w:i/>
                <w:spacing w:val="-7"/>
                <w:sz w:val="20"/>
              </w:rPr>
              <w:t> </w:t>
            </w:r>
            <w:r>
              <w:rPr>
                <w:rFonts w:ascii="Arial" w:hAnsi="Arial"/>
                <w:i/>
                <w:sz w:val="20"/>
              </w:rPr>
              <w:t>market</w:t>
            </w:r>
            <w:r>
              <w:rPr>
                <w:rFonts w:ascii="Arial" w:hAnsi="Arial"/>
                <w:i/>
                <w:spacing w:val="-7"/>
                <w:sz w:val="20"/>
              </w:rPr>
              <w:t> </w:t>
            </w:r>
            <w:r>
              <w:rPr>
                <w:rFonts w:ascii="Arial" w:hAnsi="Arial"/>
                <w:i/>
                <w:sz w:val="20"/>
              </w:rPr>
              <w:t>rates</w:t>
            </w:r>
            <w:r>
              <w:rPr>
                <w:rFonts w:ascii="Arial" w:hAnsi="Arial"/>
                <w:i/>
                <w:spacing w:val="-6"/>
                <w:sz w:val="20"/>
              </w:rPr>
              <w:t> </w:t>
            </w:r>
            <w:r>
              <w:rPr>
                <w:rFonts w:ascii="Arial" w:hAnsi="Arial"/>
                <w:i/>
                <w:sz w:val="20"/>
              </w:rPr>
              <w:t>that</w:t>
            </w:r>
            <w:r>
              <w:rPr>
                <w:rFonts w:ascii="Arial" w:hAnsi="Arial"/>
                <w:i/>
                <w:spacing w:val="-4"/>
                <w:sz w:val="20"/>
              </w:rPr>
              <w:t> </w:t>
            </w:r>
            <w:r>
              <w:rPr>
                <w:rFonts w:ascii="Arial" w:hAnsi="Arial"/>
                <w:i/>
                <w:sz w:val="20"/>
              </w:rPr>
              <w:t>came</w:t>
            </w:r>
            <w:r>
              <w:rPr>
                <w:rFonts w:ascii="Arial" w:hAnsi="Arial"/>
                <w:i/>
                <w:spacing w:val="-7"/>
                <w:sz w:val="20"/>
              </w:rPr>
              <w:t> </w:t>
            </w:r>
            <w:r>
              <w:rPr>
                <w:rFonts w:ascii="Arial" w:hAnsi="Arial"/>
                <w:i/>
                <w:sz w:val="20"/>
              </w:rPr>
              <w:t>to</w:t>
            </w:r>
            <w:r>
              <w:rPr>
                <w:rFonts w:ascii="Arial" w:hAnsi="Arial"/>
                <w:i/>
                <w:spacing w:val="-7"/>
                <w:sz w:val="20"/>
              </w:rPr>
              <w:t> </w:t>
            </w:r>
            <w:r>
              <w:rPr>
                <w:rFonts w:ascii="Arial" w:hAnsi="Arial"/>
                <w:i/>
                <w:sz w:val="20"/>
              </w:rPr>
              <w:t>our</w:t>
            </w:r>
            <w:r>
              <w:rPr>
                <w:rFonts w:ascii="Arial" w:hAnsi="Arial"/>
                <w:i/>
                <w:spacing w:val="-6"/>
                <w:sz w:val="20"/>
              </w:rPr>
              <w:t> </w:t>
            </w:r>
            <w:r>
              <w:rPr>
                <w:rFonts w:ascii="Arial" w:hAnsi="Arial"/>
                <w:i/>
                <w:sz w:val="20"/>
              </w:rPr>
              <w:t>knowledge during</w:t>
            </w:r>
            <w:r>
              <w:rPr>
                <w:rFonts w:ascii="Arial" w:hAnsi="Arial"/>
                <w:i/>
                <w:spacing w:val="-2"/>
                <w:sz w:val="20"/>
              </w:rPr>
              <w:t> </w:t>
            </w:r>
            <w:r>
              <w:rPr>
                <w:rFonts w:ascii="Arial" w:hAnsi="Arial"/>
                <w:i/>
                <w:sz w:val="20"/>
              </w:rPr>
              <w:t>secondary</w:t>
            </w:r>
            <w:r>
              <w:rPr>
                <w:rFonts w:ascii="Arial" w:hAnsi="Arial"/>
                <w:i/>
                <w:spacing w:val="-1"/>
                <w:sz w:val="20"/>
              </w:rPr>
              <w:t> </w:t>
            </w:r>
            <w:r>
              <w:rPr>
                <w:rFonts w:ascii="Arial" w:hAnsi="Arial"/>
                <w:i/>
                <w:sz w:val="20"/>
              </w:rPr>
              <w:t>&amp; tertiary market</w:t>
            </w:r>
            <w:r>
              <w:rPr>
                <w:rFonts w:ascii="Arial" w:hAnsi="Arial"/>
                <w:i/>
                <w:spacing w:val="-2"/>
                <w:sz w:val="20"/>
              </w:rPr>
              <w:t> </w:t>
            </w:r>
            <w:r>
              <w:rPr>
                <w:rFonts w:ascii="Arial" w:hAnsi="Arial"/>
                <w:i/>
                <w:sz w:val="20"/>
              </w:rPr>
              <w:t>research and is</w:t>
            </w:r>
            <w:r>
              <w:rPr>
                <w:rFonts w:ascii="Arial" w:hAnsi="Arial"/>
                <w:i/>
                <w:spacing w:val="-1"/>
                <w:sz w:val="20"/>
              </w:rPr>
              <w:t> </w:t>
            </w:r>
            <w:r>
              <w:rPr>
                <w:rFonts w:ascii="Arial" w:hAnsi="Arial"/>
                <w:i/>
                <w:sz w:val="20"/>
              </w:rPr>
              <w:t>not split into</w:t>
            </w:r>
            <w:r>
              <w:rPr>
                <w:rFonts w:ascii="Arial" w:hAnsi="Arial"/>
                <w:i/>
                <w:spacing w:val="-2"/>
                <w:sz w:val="20"/>
              </w:rPr>
              <w:t> </w:t>
            </w:r>
            <w:r>
              <w:rPr>
                <w:rFonts w:ascii="Arial" w:hAnsi="Arial"/>
                <w:i/>
                <w:sz w:val="20"/>
              </w:rPr>
              <w:t>formal</w:t>
            </w:r>
            <w:r>
              <w:rPr>
                <w:rFonts w:ascii="Arial" w:hAnsi="Arial"/>
                <w:i/>
                <w:spacing w:val="-3"/>
                <w:sz w:val="20"/>
              </w:rPr>
              <w:t> </w:t>
            </w:r>
            <w:r>
              <w:rPr>
                <w:rFonts w:ascii="Arial" w:hAnsi="Arial"/>
                <w:i/>
                <w:sz w:val="20"/>
              </w:rPr>
              <w:t>&amp; informal payment</w:t>
            </w:r>
            <w:r>
              <w:rPr>
                <w:rFonts w:ascii="Arial" w:hAnsi="Arial"/>
                <w:i/>
                <w:spacing w:val="-2"/>
                <w:sz w:val="20"/>
              </w:rPr>
              <w:t> </w:t>
            </w:r>
            <w:r>
              <w:rPr>
                <w:rFonts w:ascii="Arial" w:hAnsi="Arial"/>
                <w:i/>
                <w:sz w:val="20"/>
              </w:rPr>
              <w:t>arrangements. Most of the deals takes place which includes both formal &amp; informal payment components. Deals which takes</w:t>
            </w:r>
            <w:r>
              <w:rPr>
                <w:rFonts w:ascii="Arial" w:hAnsi="Arial"/>
                <w:i/>
                <w:spacing w:val="-8"/>
                <w:sz w:val="20"/>
              </w:rPr>
              <w:t> </w:t>
            </w:r>
            <w:r>
              <w:rPr>
                <w:rFonts w:ascii="Arial" w:hAnsi="Arial"/>
                <w:i/>
                <w:sz w:val="20"/>
              </w:rPr>
              <w:t>place</w:t>
            </w:r>
            <w:r>
              <w:rPr>
                <w:rFonts w:ascii="Arial" w:hAnsi="Arial"/>
                <w:i/>
                <w:spacing w:val="-8"/>
                <w:sz w:val="20"/>
              </w:rPr>
              <w:t> </w:t>
            </w:r>
            <w:r>
              <w:rPr>
                <w:rFonts w:ascii="Arial" w:hAnsi="Arial"/>
                <w:i/>
                <w:sz w:val="20"/>
              </w:rPr>
              <w:t>in</w:t>
            </w:r>
            <w:r>
              <w:rPr>
                <w:rFonts w:ascii="Arial" w:hAnsi="Arial"/>
                <w:i/>
                <w:spacing w:val="-9"/>
                <w:sz w:val="20"/>
              </w:rPr>
              <w:t> </w:t>
            </w:r>
            <w:r>
              <w:rPr>
                <w:rFonts w:ascii="Arial" w:hAnsi="Arial"/>
                <w:i/>
                <w:sz w:val="20"/>
              </w:rPr>
              <w:t>complete</w:t>
            </w:r>
            <w:r>
              <w:rPr>
                <w:rFonts w:ascii="Arial" w:hAnsi="Arial"/>
                <w:i/>
                <w:spacing w:val="-9"/>
                <w:sz w:val="20"/>
              </w:rPr>
              <w:t> </w:t>
            </w:r>
            <w:r>
              <w:rPr>
                <w:rFonts w:ascii="Arial" w:hAnsi="Arial"/>
                <w:i/>
                <w:sz w:val="20"/>
              </w:rPr>
              <w:t>formal</w:t>
            </w:r>
            <w:r>
              <w:rPr>
                <w:rFonts w:ascii="Arial" w:hAnsi="Arial"/>
                <w:i/>
                <w:spacing w:val="-8"/>
                <w:sz w:val="20"/>
              </w:rPr>
              <w:t> </w:t>
            </w:r>
            <w:r>
              <w:rPr>
                <w:rFonts w:ascii="Arial" w:hAnsi="Arial"/>
                <w:i/>
                <w:sz w:val="20"/>
              </w:rPr>
              <w:t>payment</w:t>
            </w:r>
            <w:r>
              <w:rPr>
                <w:rFonts w:ascii="Arial" w:hAnsi="Arial"/>
                <w:i/>
                <w:spacing w:val="-9"/>
                <w:sz w:val="20"/>
              </w:rPr>
              <w:t> </w:t>
            </w:r>
            <w:r>
              <w:rPr>
                <w:rFonts w:ascii="Arial" w:hAnsi="Arial"/>
                <w:i/>
                <w:sz w:val="20"/>
              </w:rPr>
              <w:t>component</w:t>
            </w:r>
            <w:r>
              <w:rPr>
                <w:rFonts w:ascii="Arial" w:hAnsi="Arial"/>
                <w:i/>
                <w:spacing w:val="-7"/>
                <w:sz w:val="20"/>
              </w:rPr>
              <w:t> </w:t>
            </w:r>
            <w:r>
              <w:rPr>
                <w:rFonts w:ascii="Arial" w:hAnsi="Arial"/>
                <w:i/>
                <w:sz w:val="20"/>
              </w:rPr>
              <w:t>may</w:t>
            </w:r>
            <w:r>
              <w:rPr>
                <w:rFonts w:ascii="Arial" w:hAnsi="Arial"/>
                <w:i/>
                <w:spacing w:val="-8"/>
                <w:sz w:val="20"/>
              </w:rPr>
              <w:t> </w:t>
            </w:r>
            <w:r>
              <w:rPr>
                <w:rFonts w:ascii="Arial" w:hAnsi="Arial"/>
                <w:i/>
                <w:sz w:val="20"/>
              </w:rPr>
              <w:t>realize</w:t>
            </w:r>
            <w:r>
              <w:rPr>
                <w:rFonts w:ascii="Arial" w:hAnsi="Arial"/>
                <w:i/>
                <w:spacing w:val="-9"/>
                <w:sz w:val="20"/>
              </w:rPr>
              <w:t> </w:t>
            </w:r>
            <w:r>
              <w:rPr>
                <w:rFonts w:ascii="Arial" w:hAnsi="Arial"/>
                <w:i/>
                <w:sz w:val="20"/>
              </w:rPr>
              <w:t>relatively</w:t>
            </w:r>
            <w:r>
              <w:rPr>
                <w:rFonts w:ascii="Arial" w:hAnsi="Arial"/>
                <w:i/>
                <w:spacing w:val="-8"/>
                <w:sz w:val="20"/>
              </w:rPr>
              <w:t> </w:t>
            </w:r>
            <w:r>
              <w:rPr>
                <w:rFonts w:ascii="Arial" w:hAnsi="Arial"/>
                <w:i/>
                <w:sz w:val="20"/>
              </w:rPr>
              <w:t>less</w:t>
            </w:r>
            <w:r>
              <w:rPr>
                <w:rFonts w:ascii="Arial" w:hAnsi="Arial"/>
                <w:i/>
                <w:spacing w:val="-8"/>
                <w:sz w:val="20"/>
              </w:rPr>
              <w:t> </w:t>
            </w:r>
            <w:r>
              <w:rPr>
                <w:rFonts w:ascii="Arial" w:hAnsi="Arial"/>
                <w:i/>
                <w:sz w:val="20"/>
              </w:rPr>
              <w:t>actual</w:t>
            </w:r>
            <w:r>
              <w:rPr>
                <w:rFonts w:ascii="Arial" w:hAnsi="Arial"/>
                <w:i/>
                <w:spacing w:val="-10"/>
                <w:sz w:val="20"/>
              </w:rPr>
              <w:t> </w:t>
            </w:r>
            <w:r>
              <w:rPr>
                <w:rFonts w:ascii="Arial" w:hAnsi="Arial"/>
                <w:i/>
                <w:sz w:val="20"/>
              </w:rPr>
              <w:t>transaction</w:t>
            </w:r>
            <w:r>
              <w:rPr>
                <w:rFonts w:ascii="Arial" w:hAnsi="Arial"/>
                <w:i/>
                <w:spacing w:val="-9"/>
                <w:sz w:val="20"/>
              </w:rPr>
              <w:t> </w:t>
            </w:r>
            <w:r>
              <w:rPr>
                <w:rFonts w:ascii="Arial" w:hAnsi="Arial"/>
                <w:i/>
                <w:sz w:val="20"/>
              </w:rPr>
              <w:t>value</w:t>
            </w:r>
            <w:r>
              <w:rPr>
                <w:rFonts w:ascii="Arial" w:hAnsi="Arial"/>
                <w:i/>
                <w:spacing w:val="-9"/>
                <w:sz w:val="20"/>
              </w:rPr>
              <w:t> </w:t>
            </w:r>
            <w:r>
              <w:rPr>
                <w:rFonts w:ascii="Arial" w:hAnsi="Arial"/>
                <w:i/>
                <w:sz w:val="20"/>
              </w:rPr>
              <w:t>due to inherent added tax, stamp registration liabilities on the buyer.</w:t>
            </w:r>
          </w:p>
          <w:p>
            <w:pPr>
              <w:pStyle w:val="TableParagraph"/>
              <w:numPr>
                <w:ilvl w:val="0"/>
                <w:numId w:val="8"/>
              </w:numPr>
              <w:tabs>
                <w:tab w:pos="443" w:val="left" w:leader="none"/>
              </w:tabs>
              <w:spacing w:line="256" w:lineRule="auto" w:before="9" w:after="0"/>
              <w:ind w:left="443" w:right="105" w:hanging="360"/>
              <w:jc w:val="both"/>
              <w:rPr>
                <w:rFonts w:ascii="Arial" w:hAnsi="Arial"/>
                <w:i/>
                <w:sz w:val="20"/>
              </w:rPr>
            </w:pPr>
            <w:r>
              <w:rPr>
                <w:rFonts w:ascii="Arial" w:hAnsi="Arial"/>
                <w:i/>
                <w:sz w:val="20"/>
              </w:rPr>
              <w:t>Secondary/ Tertiary costs related to asset transaction like Stamp Duty, Registration charges, Brokerage, </w:t>
            </w:r>
            <w:r>
              <w:rPr>
                <w:rFonts w:ascii="Arial" w:hAnsi="Arial"/>
                <w:i/>
                <w:spacing w:val="-2"/>
                <w:sz w:val="20"/>
              </w:rPr>
              <w:t>Commission,</w:t>
            </w:r>
            <w:r>
              <w:rPr>
                <w:rFonts w:ascii="Arial" w:hAnsi="Arial"/>
                <w:i/>
                <w:spacing w:val="-3"/>
                <w:sz w:val="20"/>
              </w:rPr>
              <w:t> </w:t>
            </w:r>
            <w:r>
              <w:rPr>
                <w:rFonts w:ascii="Arial" w:hAnsi="Arial"/>
                <w:i/>
                <w:spacing w:val="-2"/>
                <w:sz w:val="20"/>
              </w:rPr>
              <w:t>Bank interest,</w:t>
            </w:r>
            <w:r>
              <w:rPr>
                <w:rFonts w:ascii="Arial" w:hAnsi="Arial"/>
                <w:i/>
                <w:spacing w:val="-3"/>
                <w:sz w:val="20"/>
              </w:rPr>
              <w:t> </w:t>
            </w:r>
            <w:r>
              <w:rPr>
                <w:rFonts w:ascii="Arial" w:hAnsi="Arial"/>
                <w:i/>
                <w:spacing w:val="-2"/>
                <w:sz w:val="20"/>
              </w:rPr>
              <w:t>Selling</w:t>
            </w:r>
            <w:r>
              <w:rPr>
                <w:rFonts w:ascii="Arial" w:hAnsi="Arial"/>
                <w:i/>
                <w:spacing w:val="-4"/>
                <w:sz w:val="20"/>
              </w:rPr>
              <w:t> </w:t>
            </w:r>
            <w:r>
              <w:rPr>
                <w:rFonts w:ascii="Arial" w:hAnsi="Arial"/>
                <w:i/>
                <w:spacing w:val="-2"/>
                <w:sz w:val="20"/>
              </w:rPr>
              <w:t>cost,</w:t>
            </w:r>
            <w:r>
              <w:rPr>
                <w:rFonts w:ascii="Arial" w:hAnsi="Arial"/>
                <w:i/>
                <w:spacing w:val="-3"/>
                <w:sz w:val="20"/>
              </w:rPr>
              <w:t> </w:t>
            </w:r>
            <w:r>
              <w:rPr>
                <w:rFonts w:ascii="Arial" w:hAnsi="Arial"/>
                <w:i/>
                <w:spacing w:val="-2"/>
                <w:sz w:val="20"/>
              </w:rPr>
              <w:t>Marketing</w:t>
            </w:r>
            <w:r>
              <w:rPr>
                <w:rFonts w:ascii="Arial" w:hAnsi="Arial"/>
                <w:i/>
                <w:spacing w:val="-7"/>
                <w:sz w:val="20"/>
              </w:rPr>
              <w:t> </w:t>
            </w:r>
            <w:r>
              <w:rPr>
                <w:rFonts w:ascii="Arial" w:hAnsi="Arial"/>
                <w:i/>
                <w:spacing w:val="-2"/>
                <w:sz w:val="20"/>
              </w:rPr>
              <w:t>cost,</w:t>
            </w:r>
            <w:r>
              <w:rPr>
                <w:rFonts w:ascii="Arial" w:hAnsi="Arial"/>
                <w:i/>
                <w:spacing w:val="-3"/>
                <w:sz w:val="20"/>
              </w:rPr>
              <w:t> </w:t>
            </w:r>
            <w:r>
              <w:rPr>
                <w:rFonts w:ascii="Arial" w:hAnsi="Arial"/>
                <w:i/>
                <w:spacing w:val="-2"/>
                <w:sz w:val="20"/>
              </w:rPr>
              <w:t>etc.</w:t>
            </w:r>
            <w:r>
              <w:rPr>
                <w:rFonts w:ascii="Arial" w:hAnsi="Arial"/>
                <w:i/>
                <w:spacing w:val="-5"/>
                <w:sz w:val="20"/>
              </w:rPr>
              <w:t> </w:t>
            </w:r>
            <w:r>
              <w:rPr>
                <w:rFonts w:ascii="Arial" w:hAnsi="Arial"/>
                <w:i/>
                <w:spacing w:val="-2"/>
                <w:sz w:val="20"/>
              </w:rPr>
              <w:t>pertaining</w:t>
            </w:r>
            <w:r>
              <w:rPr>
                <w:rFonts w:ascii="Arial" w:hAnsi="Arial"/>
                <w:i/>
                <w:spacing w:val="-4"/>
                <w:sz w:val="20"/>
              </w:rPr>
              <w:t> </w:t>
            </w:r>
            <w:r>
              <w:rPr>
                <w:rFonts w:ascii="Arial" w:hAnsi="Arial"/>
                <w:i/>
                <w:spacing w:val="-2"/>
                <w:sz w:val="20"/>
              </w:rPr>
              <w:t>to</w:t>
            </w:r>
            <w:r>
              <w:rPr>
                <w:rFonts w:ascii="Arial" w:hAnsi="Arial"/>
                <w:i/>
                <w:spacing w:val="-3"/>
                <w:sz w:val="20"/>
              </w:rPr>
              <w:t> </w:t>
            </w:r>
            <w:r>
              <w:rPr>
                <w:rFonts w:ascii="Arial" w:hAnsi="Arial"/>
                <w:i/>
                <w:spacing w:val="-2"/>
                <w:sz w:val="20"/>
              </w:rPr>
              <w:t>the</w:t>
            </w:r>
            <w:r>
              <w:rPr>
                <w:rFonts w:ascii="Arial" w:hAnsi="Arial"/>
                <w:i/>
                <w:spacing w:val="-4"/>
                <w:sz w:val="20"/>
              </w:rPr>
              <w:t> </w:t>
            </w:r>
            <w:r>
              <w:rPr>
                <w:rFonts w:ascii="Arial" w:hAnsi="Arial"/>
                <w:i/>
                <w:spacing w:val="-2"/>
                <w:sz w:val="20"/>
              </w:rPr>
              <w:t>sale/</w:t>
            </w:r>
            <w:r>
              <w:rPr>
                <w:rFonts w:ascii="Arial" w:hAnsi="Arial"/>
                <w:i/>
                <w:spacing w:val="-7"/>
                <w:sz w:val="20"/>
              </w:rPr>
              <w:t> </w:t>
            </w:r>
            <w:r>
              <w:rPr>
                <w:rFonts w:ascii="Arial" w:hAnsi="Arial"/>
                <w:i/>
                <w:spacing w:val="-2"/>
                <w:sz w:val="20"/>
              </w:rPr>
              <w:t>purchase</w:t>
            </w:r>
            <w:r>
              <w:rPr>
                <w:rFonts w:ascii="Arial" w:hAnsi="Arial"/>
                <w:i/>
                <w:spacing w:val="-7"/>
                <w:sz w:val="20"/>
              </w:rPr>
              <w:t> </w:t>
            </w:r>
            <w:r>
              <w:rPr>
                <w:rFonts w:ascii="Arial" w:hAnsi="Arial"/>
                <w:i/>
                <w:spacing w:val="-2"/>
                <w:sz w:val="20"/>
              </w:rPr>
              <w:t>of</w:t>
            </w:r>
            <w:r>
              <w:rPr>
                <w:rFonts w:ascii="Arial" w:hAnsi="Arial"/>
                <w:i/>
                <w:spacing w:val="-4"/>
                <w:sz w:val="20"/>
              </w:rPr>
              <w:t> </w:t>
            </w:r>
            <w:r>
              <w:rPr>
                <w:rFonts w:ascii="Arial" w:hAnsi="Arial"/>
                <w:i/>
                <w:spacing w:val="-2"/>
                <w:sz w:val="20"/>
              </w:rPr>
              <w:t>this</w:t>
            </w:r>
            <w:r>
              <w:rPr>
                <w:rFonts w:ascii="Arial" w:hAnsi="Arial"/>
                <w:i/>
                <w:spacing w:val="-4"/>
                <w:sz w:val="20"/>
              </w:rPr>
              <w:t> </w:t>
            </w:r>
            <w:r>
              <w:rPr>
                <w:rFonts w:ascii="Arial" w:hAnsi="Arial"/>
                <w:i/>
                <w:spacing w:val="-2"/>
                <w:sz w:val="20"/>
              </w:rPr>
              <w:t>property </w:t>
            </w:r>
            <w:r>
              <w:rPr>
                <w:rFonts w:ascii="Arial" w:hAnsi="Arial"/>
                <w:i/>
                <w:sz w:val="20"/>
              </w:rPr>
              <w:t>are not considered while assessing the indicative estimated Market Value.</w:t>
            </w:r>
          </w:p>
          <w:p>
            <w:pPr>
              <w:pStyle w:val="TableParagraph"/>
              <w:numPr>
                <w:ilvl w:val="0"/>
                <w:numId w:val="8"/>
              </w:numPr>
              <w:tabs>
                <w:tab w:pos="443" w:val="left" w:leader="none"/>
              </w:tabs>
              <w:spacing w:line="259" w:lineRule="auto" w:before="2" w:after="0"/>
              <w:ind w:left="443" w:right="106" w:hanging="360"/>
              <w:jc w:val="both"/>
              <w:rPr>
                <w:rFonts w:ascii="Arial" w:hAnsi="Arial"/>
                <w:i/>
                <w:sz w:val="20"/>
              </w:rPr>
            </w:pPr>
            <w:r>
              <w:rPr>
                <w:rFonts w:ascii="Arial" w:hAnsi="Arial"/>
                <w:i/>
                <w:sz w:val="20"/>
              </w:rPr>
              <w:t>This report includes both, Govt. Guideline Value and Indicative Estimated Prospective Market Value as described above. As per the current market practice, in most of the cases, formal transaction takes place for</w:t>
            </w:r>
            <w:r>
              <w:rPr>
                <w:rFonts w:ascii="Arial" w:hAnsi="Arial"/>
                <w:i/>
                <w:spacing w:val="-6"/>
                <w:sz w:val="20"/>
              </w:rPr>
              <w:t> </w:t>
            </w:r>
            <w:r>
              <w:rPr>
                <w:rFonts w:ascii="Arial" w:hAnsi="Arial"/>
                <w:i/>
                <w:sz w:val="20"/>
              </w:rPr>
              <w:t>an</w:t>
            </w:r>
            <w:r>
              <w:rPr>
                <w:rFonts w:ascii="Arial" w:hAnsi="Arial"/>
                <w:i/>
                <w:spacing w:val="-5"/>
                <w:sz w:val="20"/>
              </w:rPr>
              <w:t> </w:t>
            </w:r>
            <w:r>
              <w:rPr>
                <w:rFonts w:ascii="Arial" w:hAnsi="Arial"/>
                <w:i/>
                <w:sz w:val="20"/>
              </w:rPr>
              <w:t>amount</w:t>
            </w:r>
            <w:r>
              <w:rPr>
                <w:rFonts w:ascii="Arial" w:hAnsi="Arial"/>
                <w:i/>
                <w:spacing w:val="-4"/>
                <w:sz w:val="20"/>
              </w:rPr>
              <w:t> </w:t>
            </w:r>
            <w:r>
              <w:rPr>
                <w:rFonts w:ascii="Arial" w:hAnsi="Arial"/>
                <w:i/>
                <w:sz w:val="20"/>
              </w:rPr>
              <w:t>less</w:t>
            </w:r>
            <w:r>
              <w:rPr>
                <w:rFonts w:ascii="Arial" w:hAnsi="Arial"/>
                <w:i/>
                <w:spacing w:val="-5"/>
                <w:sz w:val="20"/>
              </w:rPr>
              <w:t> </w:t>
            </w:r>
            <w:r>
              <w:rPr>
                <w:rFonts w:ascii="Arial" w:hAnsi="Arial"/>
                <w:i/>
                <w:sz w:val="20"/>
              </w:rPr>
              <w:t>than</w:t>
            </w:r>
            <w:r>
              <w:rPr>
                <w:rFonts w:ascii="Arial" w:hAnsi="Arial"/>
                <w:i/>
                <w:spacing w:val="-4"/>
                <w:sz w:val="20"/>
              </w:rPr>
              <w:t> </w:t>
            </w:r>
            <w:r>
              <w:rPr>
                <w:rFonts w:ascii="Arial" w:hAnsi="Arial"/>
                <w:i/>
                <w:sz w:val="20"/>
              </w:rPr>
              <w:t>the</w:t>
            </w:r>
            <w:r>
              <w:rPr>
                <w:rFonts w:ascii="Arial" w:hAnsi="Arial"/>
                <w:i/>
                <w:spacing w:val="-4"/>
                <w:sz w:val="20"/>
              </w:rPr>
              <w:t> </w:t>
            </w:r>
            <w:r>
              <w:rPr>
                <w:rFonts w:ascii="Arial" w:hAnsi="Arial"/>
                <w:i/>
                <w:sz w:val="20"/>
              </w:rPr>
              <w:t>actual</w:t>
            </w:r>
            <w:r>
              <w:rPr>
                <w:rFonts w:ascii="Arial" w:hAnsi="Arial"/>
                <w:i/>
                <w:spacing w:val="-7"/>
                <w:sz w:val="20"/>
              </w:rPr>
              <w:t> </w:t>
            </w:r>
            <w:r>
              <w:rPr>
                <w:rFonts w:ascii="Arial" w:hAnsi="Arial"/>
                <w:i/>
                <w:sz w:val="20"/>
              </w:rPr>
              <w:t>transaction</w:t>
            </w:r>
            <w:r>
              <w:rPr>
                <w:rFonts w:ascii="Arial" w:hAnsi="Arial"/>
                <w:i/>
                <w:spacing w:val="-4"/>
                <w:sz w:val="20"/>
              </w:rPr>
              <w:t> </w:t>
            </w:r>
            <w:r>
              <w:rPr>
                <w:rFonts w:ascii="Arial" w:hAnsi="Arial"/>
                <w:i/>
                <w:sz w:val="20"/>
              </w:rPr>
              <w:t>amount</w:t>
            </w:r>
            <w:r>
              <w:rPr>
                <w:rFonts w:ascii="Arial" w:hAnsi="Arial"/>
                <w:i/>
                <w:spacing w:val="-2"/>
                <w:sz w:val="20"/>
              </w:rPr>
              <w:t> </w:t>
            </w:r>
            <w:r>
              <w:rPr>
                <w:rFonts w:ascii="Arial" w:hAnsi="Arial"/>
                <w:i/>
                <w:sz w:val="20"/>
              </w:rPr>
              <w:t>and</w:t>
            </w:r>
            <w:r>
              <w:rPr>
                <w:rFonts w:ascii="Arial" w:hAnsi="Arial"/>
                <w:i/>
                <w:spacing w:val="-7"/>
                <w:sz w:val="20"/>
              </w:rPr>
              <w:t> </w:t>
            </w:r>
            <w:r>
              <w:rPr>
                <w:rFonts w:ascii="Arial" w:hAnsi="Arial"/>
                <w:i/>
                <w:sz w:val="20"/>
              </w:rPr>
              <w:t>rest</w:t>
            </w:r>
            <w:r>
              <w:rPr>
                <w:rFonts w:ascii="Arial" w:hAnsi="Arial"/>
                <w:i/>
                <w:spacing w:val="-6"/>
                <w:sz w:val="20"/>
              </w:rPr>
              <w:t> </w:t>
            </w:r>
            <w:r>
              <w:rPr>
                <w:rFonts w:ascii="Arial" w:hAnsi="Arial"/>
                <w:i/>
                <w:sz w:val="20"/>
              </w:rPr>
              <w:t>of</w:t>
            </w:r>
            <w:r>
              <w:rPr>
                <w:rFonts w:ascii="Arial" w:hAnsi="Arial"/>
                <w:i/>
                <w:spacing w:val="-5"/>
                <w:sz w:val="20"/>
              </w:rPr>
              <w:t> </w:t>
            </w:r>
            <w:r>
              <w:rPr>
                <w:rFonts w:ascii="Arial" w:hAnsi="Arial"/>
                <w:i/>
                <w:sz w:val="20"/>
              </w:rPr>
              <w:t>the</w:t>
            </w:r>
            <w:r>
              <w:rPr>
                <w:rFonts w:ascii="Arial" w:hAnsi="Arial"/>
                <w:i/>
                <w:spacing w:val="-7"/>
                <w:sz w:val="20"/>
              </w:rPr>
              <w:t> </w:t>
            </w:r>
            <w:r>
              <w:rPr>
                <w:rFonts w:ascii="Arial" w:hAnsi="Arial"/>
                <w:i/>
                <w:sz w:val="20"/>
              </w:rPr>
              <w:t>payment</w:t>
            </w:r>
            <w:r>
              <w:rPr>
                <w:rFonts w:ascii="Arial" w:hAnsi="Arial"/>
                <w:i/>
                <w:spacing w:val="-4"/>
                <w:sz w:val="20"/>
              </w:rPr>
              <w:t> </w:t>
            </w:r>
            <w:r>
              <w:rPr>
                <w:rFonts w:ascii="Arial" w:hAnsi="Arial"/>
                <w:i/>
                <w:sz w:val="20"/>
              </w:rPr>
              <w:t>is</w:t>
            </w:r>
            <w:r>
              <w:rPr>
                <w:rFonts w:ascii="Arial" w:hAnsi="Arial"/>
                <w:i/>
                <w:spacing w:val="-3"/>
                <w:sz w:val="20"/>
              </w:rPr>
              <w:t> </w:t>
            </w:r>
            <w:r>
              <w:rPr>
                <w:rFonts w:ascii="Arial" w:hAnsi="Arial"/>
                <w:i/>
                <w:sz w:val="20"/>
              </w:rPr>
              <w:t>normally</w:t>
            </w:r>
            <w:r>
              <w:rPr>
                <w:rFonts w:ascii="Arial" w:hAnsi="Arial"/>
                <w:i/>
                <w:spacing w:val="-3"/>
                <w:sz w:val="20"/>
              </w:rPr>
              <w:t> </w:t>
            </w:r>
            <w:r>
              <w:rPr>
                <w:rFonts w:ascii="Arial" w:hAnsi="Arial"/>
                <w:i/>
                <w:sz w:val="20"/>
              </w:rPr>
              <w:t>done</w:t>
            </w:r>
            <w:r>
              <w:rPr>
                <w:rFonts w:ascii="Arial" w:hAnsi="Arial"/>
                <w:i/>
                <w:spacing w:val="-4"/>
                <w:sz w:val="20"/>
              </w:rPr>
              <w:t> </w:t>
            </w:r>
            <w:r>
              <w:rPr>
                <w:rFonts w:ascii="Arial" w:hAnsi="Arial"/>
                <w:i/>
                <w:sz w:val="20"/>
              </w:rPr>
              <w:t>informally.</w:t>
            </w:r>
          </w:p>
          <w:p>
            <w:pPr>
              <w:pStyle w:val="TableParagraph"/>
              <w:numPr>
                <w:ilvl w:val="0"/>
                <w:numId w:val="8"/>
              </w:numPr>
              <w:tabs>
                <w:tab w:pos="443" w:val="left" w:leader="none"/>
              </w:tabs>
              <w:spacing w:line="254" w:lineRule="auto" w:before="0" w:after="0"/>
              <w:ind w:left="443" w:right="114" w:hanging="360"/>
              <w:jc w:val="both"/>
              <w:rPr>
                <w:rFonts w:ascii="Arial" w:hAnsi="Arial"/>
                <w:i/>
                <w:sz w:val="20"/>
              </w:rPr>
            </w:pPr>
            <w:r>
              <w:rPr>
                <w:rFonts w:ascii="Arial" w:hAnsi="Arial"/>
                <w:i/>
                <w:sz w:val="20"/>
              </w:rPr>
              <w:t>Area measurements considered in the Valuation Report pertaining to asset/ property is adopted from relevant approved documents in case of large property involving multiple buildings &amp; irregular design.</w:t>
            </w:r>
          </w:p>
          <w:p>
            <w:pPr>
              <w:pStyle w:val="TableParagraph"/>
              <w:numPr>
                <w:ilvl w:val="0"/>
                <w:numId w:val="8"/>
              </w:numPr>
              <w:tabs>
                <w:tab w:pos="443" w:val="left" w:leader="none"/>
              </w:tabs>
              <w:spacing w:line="256" w:lineRule="auto" w:before="5" w:after="0"/>
              <w:ind w:left="443" w:right="105" w:hanging="360"/>
              <w:jc w:val="both"/>
              <w:rPr>
                <w:rFonts w:ascii="Arial" w:hAnsi="Arial"/>
                <w:i/>
                <w:sz w:val="20"/>
              </w:rPr>
            </w:pPr>
            <w:r>
              <w:rPr>
                <w:rFonts w:ascii="Arial" w:hAnsi="Arial"/>
                <w:i/>
                <w:sz w:val="20"/>
              </w:rPr>
              <w:t>Area</w:t>
            </w:r>
            <w:r>
              <w:rPr>
                <w:rFonts w:ascii="Arial" w:hAnsi="Arial"/>
                <w:i/>
                <w:spacing w:val="-8"/>
                <w:sz w:val="20"/>
              </w:rPr>
              <w:t> </w:t>
            </w:r>
            <w:r>
              <w:rPr>
                <w:rFonts w:ascii="Arial" w:hAnsi="Arial"/>
                <w:i/>
                <w:sz w:val="20"/>
              </w:rPr>
              <w:t>of</w:t>
            </w:r>
            <w:r>
              <w:rPr>
                <w:rFonts w:ascii="Arial" w:hAnsi="Arial"/>
                <w:i/>
                <w:spacing w:val="-11"/>
                <w:sz w:val="20"/>
              </w:rPr>
              <w:t> </w:t>
            </w:r>
            <w:r>
              <w:rPr>
                <w:rFonts w:ascii="Arial" w:hAnsi="Arial"/>
                <w:i/>
                <w:sz w:val="20"/>
              </w:rPr>
              <w:t>the</w:t>
            </w:r>
            <w:r>
              <w:rPr>
                <w:rFonts w:ascii="Arial" w:hAnsi="Arial"/>
                <w:i/>
                <w:spacing w:val="-10"/>
                <w:sz w:val="20"/>
              </w:rPr>
              <w:t> </w:t>
            </w:r>
            <w:r>
              <w:rPr>
                <w:rFonts w:ascii="Arial" w:hAnsi="Arial"/>
                <w:i/>
                <w:sz w:val="20"/>
              </w:rPr>
              <w:t>large</w:t>
            </w:r>
            <w:r>
              <w:rPr>
                <w:rFonts w:ascii="Arial" w:hAnsi="Arial"/>
                <w:i/>
                <w:spacing w:val="-8"/>
                <w:sz w:val="20"/>
              </w:rPr>
              <w:t> </w:t>
            </w:r>
            <w:r>
              <w:rPr>
                <w:rFonts w:ascii="Arial" w:hAnsi="Arial"/>
                <w:i/>
                <w:sz w:val="20"/>
              </w:rPr>
              <w:t>land</w:t>
            </w:r>
            <w:r>
              <w:rPr>
                <w:rFonts w:ascii="Arial" w:hAnsi="Arial"/>
                <w:i/>
                <w:spacing w:val="-10"/>
                <w:sz w:val="20"/>
              </w:rPr>
              <w:t> </w:t>
            </w:r>
            <w:r>
              <w:rPr>
                <w:rFonts w:ascii="Arial" w:hAnsi="Arial"/>
                <w:i/>
                <w:sz w:val="20"/>
              </w:rPr>
              <w:t>parcels</w:t>
            </w:r>
            <w:r>
              <w:rPr>
                <w:rFonts w:ascii="Arial" w:hAnsi="Arial"/>
                <w:i/>
                <w:spacing w:val="-9"/>
                <w:sz w:val="20"/>
              </w:rPr>
              <w:t> </w:t>
            </w:r>
            <w:r>
              <w:rPr>
                <w:rFonts w:ascii="Arial" w:hAnsi="Arial"/>
                <w:i/>
                <w:sz w:val="20"/>
              </w:rPr>
              <w:t>of</w:t>
            </w:r>
            <w:r>
              <w:rPr>
                <w:rFonts w:ascii="Arial" w:hAnsi="Arial"/>
                <w:i/>
                <w:spacing w:val="-11"/>
                <w:sz w:val="20"/>
              </w:rPr>
              <w:t> </w:t>
            </w:r>
            <w:r>
              <w:rPr>
                <w:rFonts w:ascii="Arial" w:hAnsi="Arial"/>
                <w:i/>
                <w:sz w:val="20"/>
              </w:rPr>
              <w:t>more</w:t>
            </w:r>
            <w:r>
              <w:rPr>
                <w:rFonts w:ascii="Arial" w:hAnsi="Arial"/>
                <w:i/>
                <w:spacing w:val="-10"/>
                <w:sz w:val="20"/>
              </w:rPr>
              <w:t> </w:t>
            </w:r>
            <w:r>
              <w:rPr>
                <w:rFonts w:ascii="Arial" w:hAnsi="Arial"/>
                <w:i/>
                <w:sz w:val="20"/>
              </w:rPr>
              <w:t>than</w:t>
            </w:r>
            <w:r>
              <w:rPr>
                <w:rFonts w:ascii="Arial" w:hAnsi="Arial"/>
                <w:i/>
                <w:spacing w:val="-8"/>
                <w:sz w:val="20"/>
              </w:rPr>
              <w:t> </w:t>
            </w:r>
            <w:r>
              <w:rPr>
                <w:rFonts w:ascii="Arial" w:hAnsi="Arial"/>
                <w:i/>
                <w:sz w:val="20"/>
              </w:rPr>
              <w:t>2500</w:t>
            </w:r>
            <w:r>
              <w:rPr>
                <w:rFonts w:ascii="Arial" w:hAnsi="Arial"/>
                <w:i/>
                <w:spacing w:val="-10"/>
                <w:sz w:val="20"/>
              </w:rPr>
              <w:t> </w:t>
            </w:r>
            <w:r>
              <w:rPr>
                <w:rFonts w:ascii="Arial" w:hAnsi="Arial"/>
                <w:i/>
                <w:sz w:val="20"/>
              </w:rPr>
              <w:t>sq.</w:t>
            </w:r>
            <w:r>
              <w:rPr>
                <w:rFonts w:ascii="Arial" w:hAnsi="Arial"/>
                <w:i/>
                <w:spacing w:val="-5"/>
                <w:sz w:val="20"/>
              </w:rPr>
              <w:t> </w:t>
            </w:r>
            <w:r>
              <w:rPr>
                <w:rFonts w:ascii="Arial" w:hAnsi="Arial"/>
                <w:i/>
                <w:sz w:val="20"/>
              </w:rPr>
              <w:t>mtr.</w:t>
            </w:r>
            <w:r>
              <w:rPr>
                <w:rFonts w:ascii="Arial" w:hAnsi="Arial"/>
                <w:i/>
                <w:spacing w:val="-10"/>
                <w:sz w:val="20"/>
              </w:rPr>
              <w:t> </w:t>
            </w:r>
            <w:r>
              <w:rPr>
                <w:rFonts w:ascii="Arial" w:hAnsi="Arial"/>
                <w:i/>
                <w:sz w:val="20"/>
              </w:rPr>
              <w:t>or</w:t>
            </w:r>
            <w:r>
              <w:rPr>
                <w:rFonts w:ascii="Arial" w:hAnsi="Arial"/>
                <w:i/>
                <w:spacing w:val="-9"/>
                <w:sz w:val="20"/>
              </w:rPr>
              <w:t> </w:t>
            </w:r>
            <w:r>
              <w:rPr>
                <w:rFonts w:ascii="Arial" w:hAnsi="Arial"/>
                <w:i/>
                <w:sz w:val="20"/>
              </w:rPr>
              <w:t>of</w:t>
            </w:r>
            <w:r>
              <w:rPr>
                <w:rFonts w:ascii="Arial" w:hAnsi="Arial"/>
                <w:i/>
                <w:spacing w:val="-11"/>
                <w:sz w:val="20"/>
              </w:rPr>
              <w:t> </w:t>
            </w:r>
            <w:r>
              <w:rPr>
                <w:rFonts w:ascii="Arial" w:hAnsi="Arial"/>
                <w:i/>
                <w:sz w:val="20"/>
              </w:rPr>
              <w:t>uneven</w:t>
            </w:r>
            <w:r>
              <w:rPr>
                <w:rFonts w:ascii="Arial" w:hAnsi="Arial"/>
                <w:i/>
                <w:spacing w:val="-10"/>
                <w:sz w:val="20"/>
              </w:rPr>
              <w:t> </w:t>
            </w:r>
            <w:r>
              <w:rPr>
                <w:rFonts w:ascii="Arial" w:hAnsi="Arial"/>
                <w:i/>
                <w:sz w:val="20"/>
              </w:rPr>
              <w:t>shape</w:t>
            </w:r>
            <w:r>
              <w:rPr>
                <w:rFonts w:ascii="Arial" w:hAnsi="Arial"/>
                <w:i/>
                <w:spacing w:val="-10"/>
                <w:sz w:val="20"/>
              </w:rPr>
              <w:t> </w:t>
            </w:r>
            <w:r>
              <w:rPr>
                <w:rFonts w:ascii="Arial" w:hAnsi="Arial"/>
                <w:i/>
                <w:sz w:val="20"/>
              </w:rPr>
              <w:t>in</w:t>
            </w:r>
            <w:r>
              <w:rPr>
                <w:rFonts w:ascii="Arial" w:hAnsi="Arial"/>
                <w:i/>
                <w:spacing w:val="-10"/>
                <w:sz w:val="20"/>
              </w:rPr>
              <w:t> </w:t>
            </w:r>
            <w:r>
              <w:rPr>
                <w:rFonts w:ascii="Arial" w:hAnsi="Arial"/>
                <w:i/>
                <w:sz w:val="20"/>
              </w:rPr>
              <w:t>which</w:t>
            </w:r>
            <w:r>
              <w:rPr>
                <w:rFonts w:ascii="Arial" w:hAnsi="Arial"/>
                <w:i/>
                <w:spacing w:val="-10"/>
                <w:sz w:val="20"/>
              </w:rPr>
              <w:t> </w:t>
            </w:r>
            <w:r>
              <w:rPr>
                <w:rFonts w:ascii="Arial" w:hAnsi="Arial"/>
                <w:i/>
                <w:sz w:val="20"/>
              </w:rPr>
              <w:t>there</w:t>
            </w:r>
            <w:r>
              <w:rPr>
                <w:rFonts w:ascii="Arial" w:hAnsi="Arial"/>
                <w:i/>
                <w:spacing w:val="-8"/>
                <w:sz w:val="20"/>
              </w:rPr>
              <w:t> </w:t>
            </w:r>
            <w:r>
              <w:rPr>
                <w:rFonts w:ascii="Arial" w:hAnsi="Arial"/>
                <w:i/>
                <w:sz w:val="20"/>
              </w:rPr>
              <w:t>can</w:t>
            </w:r>
            <w:r>
              <w:rPr>
                <w:rFonts w:ascii="Arial" w:hAnsi="Arial"/>
                <w:i/>
                <w:spacing w:val="-11"/>
                <w:sz w:val="20"/>
              </w:rPr>
              <w:t> </w:t>
            </w:r>
            <w:r>
              <w:rPr>
                <w:rFonts w:ascii="Arial" w:hAnsi="Arial"/>
                <w:i/>
                <w:sz w:val="20"/>
              </w:rPr>
              <w:t>be</w:t>
            </w:r>
            <w:r>
              <w:rPr>
                <w:rFonts w:ascii="Arial" w:hAnsi="Arial"/>
                <w:i/>
                <w:spacing w:val="-10"/>
                <w:sz w:val="20"/>
              </w:rPr>
              <w:t> </w:t>
            </w:r>
            <w:r>
              <w:rPr>
                <w:rFonts w:ascii="Arial" w:hAnsi="Arial"/>
                <w:i/>
                <w:sz w:val="20"/>
              </w:rPr>
              <w:t>practical difficulty in sample measurement, is taken as per property documents which has been relied upon unless otherwise stated.</w:t>
            </w:r>
          </w:p>
          <w:p>
            <w:pPr>
              <w:pStyle w:val="TableParagraph"/>
              <w:numPr>
                <w:ilvl w:val="0"/>
                <w:numId w:val="8"/>
              </w:numPr>
              <w:tabs>
                <w:tab w:pos="443" w:val="left" w:leader="none"/>
              </w:tabs>
              <w:spacing w:line="254" w:lineRule="auto" w:before="4" w:after="0"/>
              <w:ind w:left="443" w:right="113" w:hanging="360"/>
              <w:jc w:val="both"/>
              <w:rPr>
                <w:rFonts w:ascii="Arial" w:hAnsi="Arial"/>
                <w:i/>
                <w:sz w:val="20"/>
              </w:rPr>
            </w:pPr>
            <w:r>
              <w:rPr>
                <w:rFonts w:ascii="Arial" w:hAnsi="Arial"/>
                <w:i/>
                <w:sz w:val="20"/>
              </w:rPr>
              <w:t>Drawing, Map, design &amp; detailed estimation of the property/ building is out of scope of the Valuation </w:t>
            </w:r>
            <w:r>
              <w:rPr>
                <w:rFonts w:ascii="Arial" w:hAnsi="Arial"/>
                <w:i/>
                <w:spacing w:val="-2"/>
                <w:sz w:val="20"/>
              </w:rPr>
              <w:t>services.</w:t>
            </w:r>
          </w:p>
          <w:p>
            <w:pPr>
              <w:pStyle w:val="TableParagraph"/>
              <w:numPr>
                <w:ilvl w:val="0"/>
                <w:numId w:val="8"/>
              </w:numPr>
              <w:tabs>
                <w:tab w:pos="443" w:val="left" w:leader="none"/>
              </w:tabs>
              <w:spacing w:line="256" w:lineRule="auto" w:before="5" w:after="0"/>
              <w:ind w:left="443" w:right="106" w:hanging="360"/>
              <w:jc w:val="both"/>
              <w:rPr>
                <w:rFonts w:ascii="Arial" w:hAnsi="Arial"/>
                <w:i/>
                <w:sz w:val="20"/>
              </w:rPr>
            </w:pPr>
            <w:r>
              <w:rPr>
                <w:rFonts w:ascii="Arial" w:hAnsi="Arial"/>
                <w:i/>
                <w:sz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pPr>
              <w:pStyle w:val="TableParagraph"/>
              <w:numPr>
                <w:ilvl w:val="0"/>
                <w:numId w:val="8"/>
              </w:numPr>
              <w:tabs>
                <w:tab w:pos="443" w:val="left" w:leader="none"/>
              </w:tabs>
              <w:spacing w:line="254" w:lineRule="auto" w:before="9" w:after="0"/>
              <w:ind w:left="443" w:right="102" w:hanging="360"/>
              <w:jc w:val="both"/>
              <w:rPr>
                <w:rFonts w:ascii="Arial" w:hAnsi="Arial"/>
                <w:i/>
                <w:sz w:val="20"/>
              </w:rPr>
            </w:pPr>
            <w:r>
              <w:rPr>
                <w:rFonts w:ascii="Arial" w:hAnsi="Arial"/>
                <w:i/>
                <w:sz w:val="20"/>
              </w:rPr>
              <w:t>Construction rates are adopted based on the plinth area rates prevailing in the market for the structure as a whole and not based on item wise estimation or Bills of Quantity method unless otherwise stated.</w:t>
            </w:r>
          </w:p>
          <w:p>
            <w:pPr>
              <w:pStyle w:val="TableParagraph"/>
              <w:numPr>
                <w:ilvl w:val="0"/>
                <w:numId w:val="8"/>
              </w:numPr>
              <w:tabs>
                <w:tab w:pos="443" w:val="left" w:leader="none"/>
              </w:tabs>
              <w:spacing w:line="240" w:lineRule="atLeast" w:before="6" w:after="0"/>
              <w:ind w:left="443" w:right="106" w:hanging="360"/>
              <w:jc w:val="both"/>
              <w:rPr>
                <w:rFonts w:ascii="Arial" w:hAnsi="Arial"/>
                <w:i/>
                <w:sz w:val="20"/>
              </w:rPr>
            </w:pPr>
            <w:r>
              <w:rPr>
                <w:rFonts w:ascii="Arial" w:hAnsi="Arial"/>
                <w:i/>
                <w:sz w:val="20"/>
              </w:rPr>
              <w:t>The condition assessment and the estimation of the residual economic life of the structure are only based on</w:t>
            </w:r>
            <w:r>
              <w:rPr>
                <w:rFonts w:ascii="Arial" w:hAnsi="Arial"/>
                <w:i/>
                <w:spacing w:val="23"/>
                <w:sz w:val="20"/>
              </w:rPr>
              <w:t> </w:t>
            </w:r>
            <w:r>
              <w:rPr>
                <w:rFonts w:ascii="Arial" w:hAnsi="Arial"/>
                <w:i/>
                <w:sz w:val="20"/>
              </w:rPr>
              <w:t>the</w:t>
            </w:r>
            <w:r>
              <w:rPr>
                <w:rFonts w:ascii="Arial" w:hAnsi="Arial"/>
                <w:i/>
                <w:spacing w:val="25"/>
                <w:sz w:val="20"/>
              </w:rPr>
              <w:t> </w:t>
            </w:r>
            <w:r>
              <w:rPr>
                <w:rFonts w:ascii="Arial" w:hAnsi="Arial"/>
                <w:i/>
                <w:sz w:val="20"/>
              </w:rPr>
              <w:t>visual</w:t>
            </w:r>
            <w:r>
              <w:rPr>
                <w:rFonts w:ascii="Arial" w:hAnsi="Arial"/>
                <w:i/>
                <w:spacing w:val="25"/>
                <w:sz w:val="20"/>
              </w:rPr>
              <w:t> </w:t>
            </w:r>
            <w:r>
              <w:rPr>
                <w:rFonts w:ascii="Arial" w:hAnsi="Arial"/>
                <w:i/>
                <w:sz w:val="20"/>
              </w:rPr>
              <w:t>observations</w:t>
            </w:r>
            <w:r>
              <w:rPr>
                <w:rFonts w:ascii="Arial" w:hAnsi="Arial"/>
                <w:i/>
                <w:spacing w:val="26"/>
                <w:sz w:val="20"/>
              </w:rPr>
              <w:t> </w:t>
            </w:r>
            <w:r>
              <w:rPr>
                <w:rFonts w:ascii="Arial" w:hAnsi="Arial"/>
                <w:i/>
                <w:sz w:val="20"/>
              </w:rPr>
              <w:t>and</w:t>
            </w:r>
            <w:r>
              <w:rPr>
                <w:rFonts w:ascii="Arial" w:hAnsi="Arial"/>
                <w:i/>
                <w:spacing w:val="23"/>
                <w:sz w:val="20"/>
              </w:rPr>
              <w:t> </w:t>
            </w:r>
            <w:r>
              <w:rPr>
                <w:rFonts w:ascii="Arial" w:hAnsi="Arial"/>
                <w:i/>
                <w:sz w:val="20"/>
              </w:rPr>
              <w:t>appearance</w:t>
            </w:r>
            <w:r>
              <w:rPr>
                <w:rFonts w:ascii="Arial" w:hAnsi="Arial"/>
                <w:i/>
                <w:spacing w:val="25"/>
                <w:sz w:val="20"/>
              </w:rPr>
              <w:t> </w:t>
            </w:r>
            <w:r>
              <w:rPr>
                <w:rFonts w:ascii="Arial" w:hAnsi="Arial"/>
                <w:i/>
                <w:sz w:val="20"/>
              </w:rPr>
              <w:t>found</w:t>
            </w:r>
            <w:r>
              <w:rPr>
                <w:rFonts w:ascii="Arial" w:hAnsi="Arial"/>
                <w:i/>
                <w:spacing w:val="25"/>
                <w:sz w:val="20"/>
              </w:rPr>
              <w:t> </w:t>
            </w:r>
            <w:r>
              <w:rPr>
                <w:rFonts w:ascii="Arial" w:hAnsi="Arial"/>
                <w:i/>
                <w:sz w:val="20"/>
              </w:rPr>
              <w:t>during</w:t>
            </w:r>
            <w:r>
              <w:rPr>
                <w:rFonts w:ascii="Arial" w:hAnsi="Arial"/>
                <w:i/>
                <w:spacing w:val="25"/>
                <w:sz w:val="20"/>
              </w:rPr>
              <w:t> </w:t>
            </w:r>
            <w:r>
              <w:rPr>
                <w:rFonts w:ascii="Arial" w:hAnsi="Arial"/>
                <w:i/>
                <w:sz w:val="20"/>
              </w:rPr>
              <w:t>the</w:t>
            </w:r>
            <w:r>
              <w:rPr>
                <w:rFonts w:ascii="Arial" w:hAnsi="Arial"/>
                <w:i/>
                <w:spacing w:val="25"/>
                <w:sz w:val="20"/>
              </w:rPr>
              <w:t> </w:t>
            </w:r>
            <w:r>
              <w:rPr>
                <w:rFonts w:ascii="Arial" w:hAnsi="Arial"/>
                <w:i/>
                <w:sz w:val="20"/>
              </w:rPr>
              <w:t>site</w:t>
            </w:r>
            <w:r>
              <w:rPr>
                <w:rFonts w:ascii="Arial" w:hAnsi="Arial"/>
                <w:i/>
                <w:spacing w:val="23"/>
                <w:sz w:val="20"/>
              </w:rPr>
              <w:t> </w:t>
            </w:r>
            <w:r>
              <w:rPr>
                <w:rFonts w:ascii="Arial" w:hAnsi="Arial"/>
                <w:i/>
                <w:sz w:val="20"/>
              </w:rPr>
              <w:t>survey.</w:t>
            </w:r>
            <w:r>
              <w:rPr>
                <w:rFonts w:ascii="Arial" w:hAnsi="Arial"/>
                <w:i/>
                <w:spacing w:val="23"/>
                <w:sz w:val="20"/>
              </w:rPr>
              <w:t> </w:t>
            </w:r>
            <w:r>
              <w:rPr>
                <w:rFonts w:ascii="Arial" w:hAnsi="Arial"/>
                <w:i/>
                <w:sz w:val="20"/>
              </w:rPr>
              <w:t>We</w:t>
            </w:r>
            <w:r>
              <w:rPr>
                <w:rFonts w:ascii="Arial" w:hAnsi="Arial"/>
                <w:i/>
                <w:spacing w:val="23"/>
                <w:sz w:val="20"/>
              </w:rPr>
              <w:t> </w:t>
            </w:r>
            <w:r>
              <w:rPr>
                <w:rFonts w:ascii="Arial" w:hAnsi="Arial"/>
                <w:i/>
                <w:sz w:val="20"/>
              </w:rPr>
              <w:t>have</w:t>
            </w:r>
            <w:r>
              <w:rPr>
                <w:rFonts w:ascii="Arial" w:hAnsi="Arial"/>
                <w:i/>
                <w:spacing w:val="23"/>
                <w:sz w:val="20"/>
              </w:rPr>
              <w:t> </w:t>
            </w:r>
            <w:r>
              <w:rPr>
                <w:rFonts w:ascii="Arial" w:hAnsi="Arial"/>
                <w:i/>
                <w:sz w:val="20"/>
              </w:rPr>
              <w:t>not</w:t>
            </w:r>
            <w:r>
              <w:rPr>
                <w:rFonts w:ascii="Arial" w:hAnsi="Arial"/>
                <w:i/>
                <w:spacing w:val="23"/>
                <w:sz w:val="20"/>
              </w:rPr>
              <w:t> </w:t>
            </w:r>
            <w:r>
              <w:rPr>
                <w:rFonts w:ascii="Arial" w:hAnsi="Arial"/>
                <w:i/>
                <w:sz w:val="20"/>
              </w:rPr>
              <w:t>carried</w:t>
            </w:r>
            <w:r>
              <w:rPr>
                <w:rFonts w:ascii="Arial" w:hAnsi="Arial"/>
                <w:i/>
                <w:spacing w:val="25"/>
                <w:sz w:val="20"/>
              </w:rPr>
              <w:t> </w:t>
            </w:r>
            <w:r>
              <w:rPr>
                <w:rFonts w:ascii="Arial" w:hAnsi="Arial"/>
                <w:i/>
                <w:sz w:val="20"/>
              </w:rPr>
              <w:t>out</w:t>
            </w:r>
            <w:r>
              <w:rPr>
                <w:rFonts w:ascii="Arial" w:hAnsi="Arial"/>
                <w:i/>
                <w:spacing w:val="25"/>
                <w:sz w:val="20"/>
              </w:rPr>
              <w:t> </w:t>
            </w:r>
            <w:r>
              <w:rPr>
                <w:rFonts w:ascii="Arial" w:hAnsi="Arial"/>
                <w:i/>
                <w:sz w:val="20"/>
              </w:rPr>
              <w:t>any</w:t>
            </w:r>
          </w:p>
        </w:tc>
      </w:tr>
    </w:tbl>
    <w:p>
      <w:pPr>
        <w:pStyle w:val="TableParagraph"/>
        <w:spacing w:after="0" w:line="240" w:lineRule="atLeast"/>
        <w:jc w:val="both"/>
        <w:rPr>
          <w:rFonts w:ascii="Arial" w:hAnsi="Arial"/>
          <w:i/>
          <w:sz w:val="20"/>
        </w:rPr>
        <w:sectPr>
          <w:type w:val="continuous"/>
          <w:pgSz w:w="11910" w:h="16840"/>
          <w:pgMar w:header="106" w:footer="702" w:top="1440" w:bottom="900" w:left="425" w:right="141"/>
        </w:sectPr>
      </w:pPr>
    </w:p>
    <w:tbl>
      <w:tblPr>
        <w:tblW w:w="0" w:type="auto"/>
        <w:jc w:val="left"/>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706"/>
        <w:gridCol w:w="9928"/>
      </w:tblGrid>
      <w:tr>
        <w:trPr>
          <w:trHeight w:val="2683" w:hRule="atLeast"/>
        </w:trPr>
        <w:tc>
          <w:tcPr>
            <w:tcW w:w="706" w:type="dxa"/>
            <w:shd w:val="clear" w:color="auto" w:fill="DEEAF6"/>
          </w:tcPr>
          <w:p>
            <w:pPr>
              <w:pStyle w:val="TableParagraph"/>
              <w:rPr>
                <w:rFonts w:ascii="Times New Roman"/>
                <w:sz w:val="18"/>
              </w:rPr>
            </w:pPr>
          </w:p>
        </w:tc>
        <w:tc>
          <w:tcPr>
            <w:tcW w:w="9928" w:type="dxa"/>
          </w:tcPr>
          <w:p>
            <w:pPr>
              <w:pStyle w:val="TableParagraph"/>
              <w:spacing w:line="225" w:lineRule="exact"/>
              <w:ind w:left="443"/>
              <w:jc w:val="both"/>
              <w:rPr>
                <w:rFonts w:ascii="Arial"/>
                <w:i/>
                <w:sz w:val="20"/>
              </w:rPr>
            </w:pPr>
            <w:r>
              <w:rPr>
                <w:rFonts w:ascii="Arial"/>
                <w:i/>
                <w:spacing w:val="-2"/>
                <w:sz w:val="20"/>
              </w:rPr>
              <w:t>structural</w:t>
            </w:r>
            <w:r>
              <w:rPr>
                <w:rFonts w:ascii="Arial"/>
                <w:i/>
                <w:spacing w:val="-4"/>
                <w:sz w:val="20"/>
              </w:rPr>
              <w:t> </w:t>
            </w:r>
            <w:r>
              <w:rPr>
                <w:rFonts w:ascii="Arial"/>
                <w:i/>
                <w:spacing w:val="-2"/>
                <w:sz w:val="20"/>
              </w:rPr>
              <w:t>design</w:t>
            </w:r>
            <w:r>
              <w:rPr>
                <w:rFonts w:ascii="Arial"/>
                <w:i/>
                <w:spacing w:val="-3"/>
                <w:sz w:val="20"/>
              </w:rPr>
              <w:t> </w:t>
            </w:r>
            <w:r>
              <w:rPr>
                <w:rFonts w:ascii="Arial"/>
                <w:i/>
                <w:spacing w:val="-2"/>
                <w:sz w:val="20"/>
              </w:rPr>
              <w:t>or</w:t>
            </w:r>
            <w:r>
              <w:rPr>
                <w:rFonts w:ascii="Arial"/>
                <w:i/>
                <w:spacing w:val="-5"/>
                <w:sz w:val="20"/>
              </w:rPr>
              <w:t> </w:t>
            </w:r>
            <w:r>
              <w:rPr>
                <w:rFonts w:ascii="Arial"/>
                <w:i/>
                <w:spacing w:val="-2"/>
                <w:sz w:val="20"/>
              </w:rPr>
              <w:t>stability study;</w:t>
            </w:r>
            <w:r>
              <w:rPr>
                <w:rFonts w:ascii="Arial"/>
                <w:i/>
                <w:spacing w:val="-6"/>
                <w:sz w:val="20"/>
              </w:rPr>
              <w:t> </w:t>
            </w:r>
            <w:r>
              <w:rPr>
                <w:rFonts w:ascii="Arial"/>
                <w:i/>
                <w:spacing w:val="-2"/>
                <w:sz w:val="20"/>
              </w:rPr>
              <w:t>nor</w:t>
            </w:r>
            <w:r>
              <w:rPr>
                <w:rFonts w:ascii="Arial"/>
                <w:i/>
                <w:spacing w:val="-5"/>
                <w:sz w:val="20"/>
              </w:rPr>
              <w:t> </w:t>
            </w:r>
            <w:r>
              <w:rPr>
                <w:rFonts w:ascii="Arial"/>
                <w:i/>
                <w:spacing w:val="-2"/>
                <w:sz w:val="20"/>
              </w:rPr>
              <w:t>carried</w:t>
            </w:r>
            <w:r>
              <w:rPr>
                <w:rFonts w:ascii="Arial"/>
                <w:i/>
                <w:spacing w:val="-3"/>
                <w:sz w:val="20"/>
              </w:rPr>
              <w:t> </w:t>
            </w:r>
            <w:r>
              <w:rPr>
                <w:rFonts w:ascii="Arial"/>
                <w:i/>
                <w:spacing w:val="-2"/>
                <w:sz w:val="20"/>
              </w:rPr>
              <w:t>out</w:t>
            </w:r>
            <w:r>
              <w:rPr>
                <w:rFonts w:ascii="Arial"/>
                <w:i/>
                <w:spacing w:val="-4"/>
                <w:sz w:val="20"/>
              </w:rPr>
              <w:t> </w:t>
            </w:r>
            <w:r>
              <w:rPr>
                <w:rFonts w:ascii="Arial"/>
                <w:i/>
                <w:spacing w:val="-2"/>
                <w:sz w:val="20"/>
              </w:rPr>
              <w:t>any</w:t>
            </w:r>
            <w:r>
              <w:rPr>
                <w:rFonts w:ascii="Arial"/>
                <w:i/>
                <w:spacing w:val="-5"/>
                <w:sz w:val="20"/>
              </w:rPr>
              <w:t> </w:t>
            </w:r>
            <w:r>
              <w:rPr>
                <w:rFonts w:ascii="Arial"/>
                <w:i/>
                <w:spacing w:val="-2"/>
                <w:sz w:val="20"/>
              </w:rPr>
              <w:t>physical</w:t>
            </w:r>
            <w:r>
              <w:rPr>
                <w:rFonts w:ascii="Arial"/>
                <w:i/>
                <w:spacing w:val="-4"/>
                <w:sz w:val="20"/>
              </w:rPr>
              <w:t> </w:t>
            </w:r>
            <w:r>
              <w:rPr>
                <w:rFonts w:ascii="Arial"/>
                <w:i/>
                <w:spacing w:val="-2"/>
                <w:sz w:val="20"/>
              </w:rPr>
              <w:t>tests</w:t>
            </w:r>
            <w:r>
              <w:rPr>
                <w:rFonts w:ascii="Arial"/>
                <w:i/>
                <w:spacing w:val="-5"/>
                <w:sz w:val="20"/>
              </w:rPr>
              <w:t> </w:t>
            </w:r>
            <w:r>
              <w:rPr>
                <w:rFonts w:ascii="Arial"/>
                <w:i/>
                <w:spacing w:val="-2"/>
                <w:sz w:val="20"/>
              </w:rPr>
              <w:t>to</w:t>
            </w:r>
            <w:r>
              <w:rPr>
                <w:rFonts w:ascii="Arial"/>
                <w:i/>
                <w:spacing w:val="-6"/>
                <w:sz w:val="20"/>
              </w:rPr>
              <w:t> </w:t>
            </w:r>
            <w:r>
              <w:rPr>
                <w:rFonts w:ascii="Arial"/>
                <w:i/>
                <w:spacing w:val="-2"/>
                <w:sz w:val="20"/>
              </w:rPr>
              <w:t>assess</w:t>
            </w:r>
            <w:r>
              <w:rPr>
                <w:rFonts w:ascii="Arial"/>
                <w:i/>
                <w:spacing w:val="-4"/>
                <w:sz w:val="20"/>
              </w:rPr>
              <w:t> </w:t>
            </w:r>
            <w:r>
              <w:rPr>
                <w:rFonts w:ascii="Arial"/>
                <w:i/>
                <w:spacing w:val="-2"/>
                <w:sz w:val="20"/>
              </w:rPr>
              <w:t>structural</w:t>
            </w:r>
            <w:r>
              <w:rPr>
                <w:rFonts w:ascii="Arial"/>
                <w:i/>
                <w:spacing w:val="-5"/>
                <w:sz w:val="20"/>
              </w:rPr>
              <w:t> </w:t>
            </w:r>
            <w:r>
              <w:rPr>
                <w:rFonts w:ascii="Arial"/>
                <w:i/>
                <w:spacing w:val="-2"/>
                <w:sz w:val="20"/>
              </w:rPr>
              <w:t>integrity &amp;</w:t>
            </w:r>
            <w:r>
              <w:rPr>
                <w:rFonts w:ascii="Arial"/>
                <w:i/>
                <w:spacing w:val="-7"/>
                <w:sz w:val="20"/>
              </w:rPr>
              <w:t> </w:t>
            </w:r>
            <w:r>
              <w:rPr>
                <w:rFonts w:ascii="Arial"/>
                <w:i/>
                <w:spacing w:val="-2"/>
                <w:sz w:val="20"/>
              </w:rPr>
              <w:t>strength.</w:t>
            </w:r>
          </w:p>
          <w:p>
            <w:pPr>
              <w:pStyle w:val="TableParagraph"/>
              <w:numPr>
                <w:ilvl w:val="0"/>
                <w:numId w:val="9"/>
              </w:numPr>
              <w:tabs>
                <w:tab w:pos="443" w:val="left" w:leader="none"/>
              </w:tabs>
              <w:spacing w:line="256" w:lineRule="auto" w:before="18" w:after="0"/>
              <w:ind w:left="443" w:right="104" w:hanging="360"/>
              <w:jc w:val="both"/>
              <w:rPr>
                <w:rFonts w:ascii="Arial" w:hAnsi="Arial"/>
                <w:i/>
                <w:sz w:val="20"/>
              </w:rPr>
            </w:pPr>
            <w:r>
              <w:rPr>
                <w:rFonts w:ascii="Arial" w:hAnsi="Arial"/>
                <w:i/>
                <w:sz w:val="20"/>
              </w:rPr>
              <w:t>Any kind of unpaid statutory, utilities, lease, interest or any other pecuniary dues on the asset or on its owners has not been factored in the Valuation.</w:t>
            </w:r>
          </w:p>
          <w:p>
            <w:pPr>
              <w:pStyle w:val="TableParagraph"/>
              <w:numPr>
                <w:ilvl w:val="0"/>
                <w:numId w:val="9"/>
              </w:numPr>
              <w:tabs>
                <w:tab w:pos="443" w:val="left" w:leader="none"/>
              </w:tabs>
              <w:spacing w:line="256" w:lineRule="auto" w:before="3" w:after="0"/>
              <w:ind w:left="443" w:right="106" w:hanging="360"/>
              <w:jc w:val="both"/>
              <w:rPr>
                <w:rFonts w:ascii="Arial" w:hAnsi="Arial"/>
                <w:i/>
                <w:sz w:val="20"/>
              </w:rPr>
            </w:pPr>
            <w:r>
              <w:rPr>
                <w:rFonts w:ascii="Arial" w:hAnsi="Arial"/>
                <w:i/>
                <w:sz w:val="20"/>
              </w:rPr>
              <w:t>This</w:t>
            </w:r>
            <w:r>
              <w:rPr>
                <w:rFonts w:ascii="Arial" w:hAnsi="Arial"/>
                <w:i/>
                <w:spacing w:val="-8"/>
                <w:sz w:val="20"/>
              </w:rPr>
              <w:t> </w:t>
            </w:r>
            <w:r>
              <w:rPr>
                <w:rFonts w:ascii="Arial" w:hAnsi="Arial"/>
                <w:i/>
                <w:sz w:val="20"/>
              </w:rPr>
              <w:t>Valuation</w:t>
            </w:r>
            <w:r>
              <w:rPr>
                <w:rFonts w:ascii="Arial" w:hAnsi="Arial"/>
                <w:i/>
                <w:spacing w:val="-7"/>
                <w:sz w:val="20"/>
              </w:rPr>
              <w:t> </w:t>
            </w:r>
            <w:r>
              <w:rPr>
                <w:rFonts w:ascii="Arial" w:hAnsi="Arial"/>
                <w:i/>
                <w:sz w:val="20"/>
              </w:rPr>
              <w:t>is</w:t>
            </w:r>
            <w:r>
              <w:rPr>
                <w:rFonts w:ascii="Arial" w:hAnsi="Arial"/>
                <w:i/>
                <w:spacing w:val="-8"/>
                <w:sz w:val="20"/>
              </w:rPr>
              <w:t> </w:t>
            </w:r>
            <w:r>
              <w:rPr>
                <w:rFonts w:ascii="Arial" w:hAnsi="Arial"/>
                <w:i/>
                <w:sz w:val="20"/>
              </w:rPr>
              <w:t>conducted</w:t>
            </w:r>
            <w:r>
              <w:rPr>
                <w:rFonts w:ascii="Arial" w:hAnsi="Arial"/>
                <w:i/>
                <w:spacing w:val="-7"/>
                <w:sz w:val="20"/>
              </w:rPr>
              <w:t> </w:t>
            </w:r>
            <w:r>
              <w:rPr>
                <w:rFonts w:ascii="Arial" w:hAnsi="Arial"/>
                <w:i/>
                <w:sz w:val="20"/>
              </w:rPr>
              <w:t>based</w:t>
            </w:r>
            <w:r>
              <w:rPr>
                <w:rFonts w:ascii="Arial" w:hAnsi="Arial"/>
                <w:i/>
                <w:spacing w:val="-7"/>
                <w:sz w:val="20"/>
              </w:rPr>
              <w:t> </w:t>
            </w:r>
            <w:r>
              <w:rPr>
                <w:rFonts w:ascii="Arial" w:hAnsi="Arial"/>
                <w:i/>
                <w:sz w:val="20"/>
              </w:rPr>
              <w:t>on</w:t>
            </w:r>
            <w:r>
              <w:rPr>
                <w:rFonts w:ascii="Arial" w:hAnsi="Arial"/>
                <w:i/>
                <w:spacing w:val="-7"/>
                <w:sz w:val="20"/>
              </w:rPr>
              <w:t> </w:t>
            </w:r>
            <w:r>
              <w:rPr>
                <w:rFonts w:ascii="Arial" w:hAnsi="Arial"/>
                <w:i/>
                <w:sz w:val="20"/>
              </w:rPr>
              <w:t>the</w:t>
            </w:r>
            <w:r>
              <w:rPr>
                <w:rFonts w:ascii="Arial" w:hAnsi="Arial"/>
                <w:i/>
                <w:spacing w:val="-9"/>
                <w:sz w:val="20"/>
              </w:rPr>
              <w:t> </w:t>
            </w:r>
            <w:r>
              <w:rPr>
                <w:rFonts w:ascii="Arial" w:hAnsi="Arial"/>
                <w:i/>
                <w:sz w:val="20"/>
              </w:rPr>
              <w:t>macro</w:t>
            </w:r>
            <w:r>
              <w:rPr>
                <w:rFonts w:ascii="Arial" w:hAnsi="Arial"/>
                <w:i/>
                <w:spacing w:val="-9"/>
                <w:sz w:val="20"/>
              </w:rPr>
              <w:t> </w:t>
            </w:r>
            <w:r>
              <w:rPr>
                <w:rFonts w:ascii="Arial" w:hAnsi="Arial"/>
                <w:i/>
                <w:sz w:val="20"/>
              </w:rPr>
              <w:t>analysis</w:t>
            </w:r>
            <w:r>
              <w:rPr>
                <w:rFonts w:ascii="Arial" w:hAnsi="Arial"/>
                <w:i/>
                <w:spacing w:val="-8"/>
                <w:sz w:val="20"/>
              </w:rPr>
              <w:t> </w:t>
            </w:r>
            <w:r>
              <w:rPr>
                <w:rFonts w:ascii="Arial" w:hAnsi="Arial"/>
                <w:i/>
                <w:sz w:val="20"/>
              </w:rPr>
              <w:t>of</w:t>
            </w:r>
            <w:r>
              <w:rPr>
                <w:rFonts w:ascii="Arial" w:hAnsi="Arial"/>
                <w:i/>
                <w:spacing w:val="-9"/>
                <w:sz w:val="20"/>
              </w:rPr>
              <w:t> </w:t>
            </w:r>
            <w:r>
              <w:rPr>
                <w:rFonts w:ascii="Arial" w:hAnsi="Arial"/>
                <w:i/>
                <w:sz w:val="20"/>
              </w:rPr>
              <w:t>the</w:t>
            </w:r>
            <w:r>
              <w:rPr>
                <w:rFonts w:ascii="Arial" w:hAnsi="Arial"/>
                <w:i/>
                <w:spacing w:val="-7"/>
                <w:sz w:val="20"/>
              </w:rPr>
              <w:t> </w:t>
            </w:r>
            <w:r>
              <w:rPr>
                <w:rFonts w:ascii="Arial" w:hAnsi="Arial"/>
                <w:i/>
                <w:sz w:val="20"/>
              </w:rPr>
              <w:t>asset/</w:t>
            </w:r>
            <w:r>
              <w:rPr>
                <w:rFonts w:ascii="Arial" w:hAnsi="Arial"/>
                <w:i/>
                <w:spacing w:val="-7"/>
                <w:sz w:val="20"/>
              </w:rPr>
              <w:t> </w:t>
            </w:r>
            <w:r>
              <w:rPr>
                <w:rFonts w:ascii="Arial" w:hAnsi="Arial"/>
                <w:i/>
                <w:sz w:val="20"/>
              </w:rPr>
              <w:t>property</w:t>
            </w:r>
            <w:r>
              <w:rPr>
                <w:rFonts w:ascii="Arial" w:hAnsi="Arial"/>
                <w:i/>
                <w:spacing w:val="-7"/>
                <w:sz w:val="20"/>
              </w:rPr>
              <w:t> </w:t>
            </w:r>
            <w:r>
              <w:rPr>
                <w:rFonts w:ascii="Arial" w:hAnsi="Arial"/>
                <w:i/>
                <w:sz w:val="20"/>
              </w:rPr>
              <w:t>considering</w:t>
            </w:r>
            <w:r>
              <w:rPr>
                <w:rFonts w:ascii="Arial" w:hAnsi="Arial"/>
                <w:i/>
                <w:spacing w:val="-7"/>
                <w:sz w:val="20"/>
              </w:rPr>
              <w:t> </w:t>
            </w:r>
            <w:r>
              <w:rPr>
                <w:rFonts w:ascii="Arial" w:hAnsi="Arial"/>
                <w:i/>
                <w:sz w:val="20"/>
              </w:rPr>
              <w:t>it</w:t>
            </w:r>
            <w:r>
              <w:rPr>
                <w:rFonts w:ascii="Arial" w:hAnsi="Arial"/>
                <w:i/>
                <w:spacing w:val="-6"/>
                <w:sz w:val="20"/>
              </w:rPr>
              <w:t> </w:t>
            </w:r>
            <w:r>
              <w:rPr>
                <w:rFonts w:ascii="Arial" w:hAnsi="Arial"/>
                <w:i/>
                <w:sz w:val="20"/>
              </w:rPr>
              <w:t>in</w:t>
            </w:r>
            <w:r>
              <w:rPr>
                <w:rFonts w:ascii="Arial" w:hAnsi="Arial"/>
                <w:i/>
                <w:spacing w:val="-7"/>
                <w:sz w:val="20"/>
              </w:rPr>
              <w:t> </w:t>
            </w:r>
            <w:r>
              <w:rPr>
                <w:rFonts w:ascii="Arial" w:hAnsi="Arial"/>
                <w:i/>
                <w:sz w:val="20"/>
              </w:rPr>
              <w:t>totality</w:t>
            </w:r>
            <w:r>
              <w:rPr>
                <w:rFonts w:ascii="Arial" w:hAnsi="Arial"/>
                <w:i/>
                <w:spacing w:val="-8"/>
                <w:sz w:val="20"/>
              </w:rPr>
              <w:t> </w:t>
            </w:r>
            <w:r>
              <w:rPr>
                <w:rFonts w:ascii="Arial" w:hAnsi="Arial"/>
                <w:i/>
                <w:sz w:val="20"/>
              </w:rPr>
              <w:t>and not based on the micro, component or item wise analysis. Analysis done is a general assessment and is neither investigative in nature nor an audit activity.</w:t>
            </w:r>
          </w:p>
          <w:p>
            <w:pPr>
              <w:pStyle w:val="TableParagraph"/>
              <w:numPr>
                <w:ilvl w:val="0"/>
                <w:numId w:val="9"/>
              </w:numPr>
              <w:tabs>
                <w:tab w:pos="443" w:val="left" w:leader="none"/>
              </w:tabs>
              <w:spacing w:line="256" w:lineRule="auto" w:before="4" w:after="0"/>
              <w:ind w:left="443" w:right="103" w:hanging="360"/>
              <w:jc w:val="both"/>
              <w:rPr>
                <w:rFonts w:ascii="Arial" w:hAnsi="Arial"/>
                <w:i/>
                <w:sz w:val="20"/>
              </w:rPr>
            </w:pPr>
            <w:r>
              <w:rPr>
                <w:rFonts w:ascii="Arial" w:hAnsi="Arial"/>
                <w:i/>
                <w:sz w:val="20"/>
              </w:rPr>
              <w:t>Valuation</w:t>
            </w:r>
            <w:r>
              <w:rPr>
                <w:rFonts w:ascii="Arial" w:hAnsi="Arial"/>
                <w:i/>
                <w:spacing w:val="-7"/>
                <w:sz w:val="20"/>
              </w:rPr>
              <w:t> </w:t>
            </w:r>
            <w:r>
              <w:rPr>
                <w:rFonts w:ascii="Arial" w:hAnsi="Arial"/>
                <w:i/>
                <w:sz w:val="20"/>
              </w:rPr>
              <w:t>is</w:t>
            </w:r>
            <w:r>
              <w:rPr>
                <w:rFonts w:ascii="Arial" w:hAnsi="Arial"/>
                <w:i/>
                <w:spacing w:val="-3"/>
                <w:sz w:val="20"/>
              </w:rPr>
              <w:t> </w:t>
            </w:r>
            <w:r>
              <w:rPr>
                <w:rFonts w:ascii="Arial" w:hAnsi="Arial"/>
                <w:i/>
                <w:sz w:val="20"/>
              </w:rPr>
              <w:t>done</w:t>
            </w:r>
            <w:r>
              <w:rPr>
                <w:rFonts w:ascii="Arial" w:hAnsi="Arial"/>
                <w:i/>
                <w:spacing w:val="-7"/>
                <w:sz w:val="20"/>
              </w:rPr>
              <w:t> </w:t>
            </w:r>
            <w:r>
              <w:rPr>
                <w:rFonts w:ascii="Arial" w:hAnsi="Arial"/>
                <w:i/>
                <w:sz w:val="20"/>
              </w:rPr>
              <w:t>for</w:t>
            </w:r>
            <w:r>
              <w:rPr>
                <w:rFonts w:ascii="Arial" w:hAnsi="Arial"/>
                <w:i/>
                <w:spacing w:val="-6"/>
                <w:sz w:val="20"/>
              </w:rPr>
              <w:t> </w:t>
            </w:r>
            <w:r>
              <w:rPr>
                <w:rFonts w:ascii="Arial" w:hAnsi="Arial"/>
                <w:i/>
                <w:sz w:val="20"/>
              </w:rPr>
              <w:t>the</w:t>
            </w:r>
            <w:r>
              <w:rPr>
                <w:rFonts w:ascii="Arial" w:hAnsi="Arial"/>
                <w:i/>
                <w:spacing w:val="-5"/>
                <w:sz w:val="20"/>
              </w:rPr>
              <w:t> </w:t>
            </w:r>
            <w:r>
              <w:rPr>
                <w:rFonts w:ascii="Arial" w:hAnsi="Arial"/>
                <w:i/>
                <w:sz w:val="20"/>
              </w:rPr>
              <w:t>asset</w:t>
            </w:r>
            <w:r>
              <w:rPr>
                <w:rFonts w:ascii="Arial" w:hAnsi="Arial"/>
                <w:i/>
                <w:spacing w:val="-7"/>
                <w:sz w:val="20"/>
              </w:rPr>
              <w:t> </w:t>
            </w:r>
            <w:r>
              <w:rPr>
                <w:rFonts w:ascii="Arial" w:hAnsi="Arial"/>
                <w:i/>
                <w:sz w:val="20"/>
              </w:rPr>
              <w:t>found</w:t>
            </w:r>
            <w:r>
              <w:rPr>
                <w:rFonts w:ascii="Arial" w:hAnsi="Arial"/>
                <w:i/>
                <w:spacing w:val="-4"/>
                <w:sz w:val="20"/>
              </w:rPr>
              <w:t> </w:t>
            </w:r>
            <w:r>
              <w:rPr>
                <w:rFonts w:ascii="Arial" w:hAnsi="Arial"/>
                <w:i/>
                <w:sz w:val="20"/>
              </w:rPr>
              <w:t>on</w:t>
            </w:r>
            <w:r>
              <w:rPr>
                <w:rFonts w:ascii="Arial" w:hAnsi="Arial"/>
                <w:i/>
                <w:spacing w:val="-4"/>
                <w:sz w:val="20"/>
              </w:rPr>
              <w:t> </w:t>
            </w:r>
            <w:r>
              <w:rPr>
                <w:rFonts w:ascii="Arial" w:hAnsi="Arial"/>
                <w:i/>
                <w:sz w:val="20"/>
              </w:rPr>
              <w:t>as-is-where</w:t>
            </w:r>
            <w:r>
              <w:rPr>
                <w:rFonts w:ascii="Arial" w:hAnsi="Arial"/>
                <w:i/>
                <w:spacing w:val="-4"/>
                <w:sz w:val="20"/>
              </w:rPr>
              <w:t> </w:t>
            </w:r>
            <w:r>
              <w:rPr>
                <w:rFonts w:ascii="Arial" w:hAnsi="Arial"/>
                <w:i/>
                <w:sz w:val="20"/>
              </w:rPr>
              <w:t>basis</w:t>
            </w:r>
            <w:r>
              <w:rPr>
                <w:rFonts w:ascii="Arial" w:hAnsi="Arial"/>
                <w:i/>
                <w:spacing w:val="-5"/>
                <w:sz w:val="20"/>
              </w:rPr>
              <w:t> </w:t>
            </w:r>
            <w:r>
              <w:rPr>
                <w:rFonts w:ascii="Arial" w:hAnsi="Arial"/>
                <w:i/>
                <w:sz w:val="20"/>
              </w:rPr>
              <w:t>which</w:t>
            </w:r>
            <w:r>
              <w:rPr>
                <w:rFonts w:ascii="Arial" w:hAnsi="Arial"/>
                <w:i/>
                <w:spacing w:val="-7"/>
                <w:sz w:val="20"/>
              </w:rPr>
              <w:t> </w:t>
            </w:r>
            <w:r>
              <w:rPr>
                <w:rFonts w:ascii="Arial" w:hAnsi="Arial"/>
                <w:i/>
                <w:sz w:val="20"/>
              </w:rPr>
              <w:t>owner/</w:t>
            </w:r>
            <w:r>
              <w:rPr>
                <w:rFonts w:ascii="Arial" w:hAnsi="Arial"/>
                <w:i/>
                <w:spacing w:val="-4"/>
                <w:sz w:val="20"/>
              </w:rPr>
              <w:t> </w:t>
            </w:r>
            <w:r>
              <w:rPr>
                <w:rFonts w:ascii="Arial" w:hAnsi="Arial"/>
                <w:i/>
                <w:sz w:val="20"/>
              </w:rPr>
              <w:t>owner</w:t>
            </w:r>
            <w:r>
              <w:rPr>
                <w:rFonts w:ascii="Arial" w:hAnsi="Arial"/>
                <w:i/>
                <w:spacing w:val="-6"/>
                <w:sz w:val="20"/>
              </w:rPr>
              <w:t> </w:t>
            </w:r>
            <w:r>
              <w:rPr>
                <w:rFonts w:ascii="Arial" w:hAnsi="Arial"/>
                <w:i/>
                <w:sz w:val="20"/>
              </w:rPr>
              <w:t>representative/</w:t>
            </w:r>
            <w:r>
              <w:rPr>
                <w:rFonts w:ascii="Arial" w:hAnsi="Arial"/>
                <w:i/>
                <w:spacing w:val="-7"/>
                <w:sz w:val="20"/>
              </w:rPr>
              <w:t> </w:t>
            </w:r>
            <w:r>
              <w:rPr>
                <w:rFonts w:ascii="Arial" w:hAnsi="Arial"/>
                <w:i/>
                <w:sz w:val="20"/>
              </w:rPr>
              <w:t>client/</w:t>
            </w:r>
            <w:r>
              <w:rPr>
                <w:rFonts w:ascii="Arial" w:hAnsi="Arial"/>
                <w:i/>
                <w:spacing w:val="-4"/>
                <w:sz w:val="20"/>
              </w:rPr>
              <w:t> </w:t>
            </w:r>
            <w:r>
              <w:rPr>
                <w:rFonts w:ascii="Arial" w:hAnsi="Arial"/>
                <w:i/>
                <w:sz w:val="20"/>
              </w:rPr>
              <w:t>bank has shown to us on site of which some reference has been taken from the information/ data given in the copy of</w:t>
            </w:r>
            <w:r>
              <w:rPr>
                <w:rFonts w:ascii="Arial" w:hAnsi="Arial"/>
                <w:i/>
                <w:spacing w:val="-1"/>
                <w:sz w:val="20"/>
              </w:rPr>
              <w:t> </w:t>
            </w:r>
            <w:r>
              <w:rPr>
                <w:rFonts w:ascii="Arial" w:hAnsi="Arial"/>
                <w:i/>
                <w:sz w:val="20"/>
              </w:rPr>
              <w:t>documents provided</w:t>
            </w:r>
            <w:r>
              <w:rPr>
                <w:rFonts w:ascii="Arial" w:hAnsi="Arial"/>
                <w:i/>
                <w:spacing w:val="-1"/>
                <w:sz w:val="20"/>
              </w:rPr>
              <w:t> </w:t>
            </w:r>
            <w:r>
              <w:rPr>
                <w:rFonts w:ascii="Arial" w:hAnsi="Arial"/>
                <w:i/>
                <w:sz w:val="20"/>
              </w:rPr>
              <w:t>to</w:t>
            </w:r>
            <w:r>
              <w:rPr>
                <w:rFonts w:ascii="Arial" w:hAnsi="Arial"/>
                <w:i/>
                <w:spacing w:val="-1"/>
                <w:sz w:val="20"/>
              </w:rPr>
              <w:t> </w:t>
            </w:r>
            <w:r>
              <w:rPr>
                <w:rFonts w:ascii="Arial" w:hAnsi="Arial"/>
                <w:i/>
                <w:sz w:val="20"/>
              </w:rPr>
              <w:t>us which</w:t>
            </w:r>
            <w:r>
              <w:rPr>
                <w:rFonts w:ascii="Arial" w:hAnsi="Arial"/>
                <w:i/>
                <w:spacing w:val="-1"/>
                <w:sz w:val="20"/>
              </w:rPr>
              <w:t> </w:t>
            </w:r>
            <w:r>
              <w:rPr>
                <w:rFonts w:ascii="Arial" w:hAnsi="Arial"/>
                <w:i/>
                <w:sz w:val="20"/>
              </w:rPr>
              <w:t>have been</w:t>
            </w:r>
            <w:r>
              <w:rPr>
                <w:rFonts w:ascii="Arial" w:hAnsi="Arial"/>
                <w:i/>
                <w:spacing w:val="-1"/>
                <w:sz w:val="20"/>
              </w:rPr>
              <w:t> </w:t>
            </w:r>
            <w:r>
              <w:rPr>
                <w:rFonts w:ascii="Arial" w:hAnsi="Arial"/>
                <w:i/>
                <w:sz w:val="20"/>
              </w:rPr>
              <w:t>relied upon</w:t>
            </w:r>
            <w:r>
              <w:rPr>
                <w:rFonts w:ascii="Arial" w:hAnsi="Arial"/>
                <w:i/>
                <w:spacing w:val="-1"/>
                <w:sz w:val="20"/>
              </w:rPr>
              <w:t> </w:t>
            </w:r>
            <w:r>
              <w:rPr>
                <w:rFonts w:ascii="Arial" w:hAnsi="Arial"/>
                <w:i/>
                <w:sz w:val="20"/>
              </w:rPr>
              <w:t>in good</w:t>
            </w:r>
            <w:r>
              <w:rPr>
                <w:rFonts w:ascii="Arial" w:hAnsi="Arial"/>
                <w:i/>
                <w:spacing w:val="-1"/>
                <w:sz w:val="20"/>
              </w:rPr>
              <w:t> </w:t>
            </w:r>
            <w:r>
              <w:rPr>
                <w:rFonts w:ascii="Arial" w:hAnsi="Arial"/>
                <w:i/>
                <w:sz w:val="20"/>
              </w:rPr>
              <w:t>faith</w:t>
            </w:r>
            <w:r>
              <w:rPr>
                <w:rFonts w:ascii="Arial" w:hAnsi="Arial"/>
                <w:i/>
                <w:spacing w:val="-1"/>
                <w:sz w:val="20"/>
              </w:rPr>
              <w:t> </w:t>
            </w:r>
            <w:r>
              <w:rPr>
                <w:rFonts w:ascii="Arial" w:hAnsi="Arial"/>
                <w:i/>
                <w:sz w:val="20"/>
              </w:rPr>
              <w:t>and we</w:t>
            </w:r>
            <w:r>
              <w:rPr>
                <w:rFonts w:ascii="Arial" w:hAnsi="Arial"/>
                <w:i/>
                <w:spacing w:val="-1"/>
                <w:sz w:val="20"/>
              </w:rPr>
              <w:t> </w:t>
            </w:r>
            <w:r>
              <w:rPr>
                <w:rFonts w:ascii="Arial" w:hAnsi="Arial"/>
                <w:i/>
                <w:sz w:val="20"/>
              </w:rPr>
              <w:t>have</w:t>
            </w:r>
            <w:r>
              <w:rPr>
                <w:rFonts w:ascii="Arial" w:hAnsi="Arial"/>
                <w:i/>
                <w:spacing w:val="-1"/>
                <w:sz w:val="20"/>
              </w:rPr>
              <w:t> </w:t>
            </w:r>
            <w:r>
              <w:rPr>
                <w:rFonts w:ascii="Arial" w:hAnsi="Arial"/>
                <w:i/>
                <w:sz w:val="20"/>
              </w:rPr>
              <w:t>assumed</w:t>
            </w:r>
            <w:r>
              <w:rPr>
                <w:rFonts w:ascii="Arial" w:hAnsi="Arial"/>
                <w:i/>
                <w:spacing w:val="-1"/>
                <w:sz w:val="20"/>
              </w:rPr>
              <w:t> </w:t>
            </w:r>
            <w:r>
              <w:rPr>
                <w:rFonts w:ascii="Arial" w:hAnsi="Arial"/>
                <w:i/>
                <w:sz w:val="20"/>
              </w:rPr>
              <w:t>that it to be true and correct.</w:t>
            </w:r>
          </w:p>
        </w:tc>
      </w:tr>
      <w:tr>
        <w:trPr>
          <w:trHeight w:val="230" w:hRule="atLeast"/>
        </w:trPr>
        <w:tc>
          <w:tcPr>
            <w:tcW w:w="706" w:type="dxa"/>
            <w:vMerge w:val="restart"/>
            <w:shd w:val="clear" w:color="auto" w:fill="DEEAF6"/>
          </w:tcPr>
          <w:p>
            <w:pPr>
              <w:pStyle w:val="TableParagraph"/>
              <w:spacing w:line="225" w:lineRule="exact"/>
              <w:ind w:left="103"/>
              <w:rPr>
                <w:sz w:val="20"/>
              </w:rPr>
            </w:pPr>
            <w:r>
              <w:rPr>
                <w:spacing w:val="-2"/>
                <w:sz w:val="20"/>
              </w:rPr>
              <w:t>xxxv.</w:t>
            </w:r>
          </w:p>
        </w:tc>
        <w:tc>
          <w:tcPr>
            <w:tcW w:w="9928" w:type="dxa"/>
            <w:shd w:val="clear" w:color="auto" w:fill="DEEAF6"/>
          </w:tcPr>
          <w:p>
            <w:pPr>
              <w:pStyle w:val="TableParagraph"/>
              <w:spacing w:line="210" w:lineRule="exact"/>
              <w:ind w:left="107"/>
              <w:rPr>
                <w:rFonts w:ascii="Arial"/>
                <w:b/>
                <w:sz w:val="20"/>
              </w:rPr>
            </w:pPr>
            <w:r>
              <w:rPr>
                <w:rFonts w:ascii="Arial"/>
                <w:b/>
                <w:spacing w:val="-2"/>
                <w:sz w:val="20"/>
              </w:rPr>
              <w:t>ASSUMPTIONS</w:t>
            </w:r>
          </w:p>
        </w:tc>
      </w:tr>
      <w:tr>
        <w:trPr>
          <w:trHeight w:val="5372" w:hRule="atLeast"/>
        </w:trPr>
        <w:tc>
          <w:tcPr>
            <w:tcW w:w="706" w:type="dxa"/>
            <w:vMerge/>
            <w:tcBorders>
              <w:top w:val="nil"/>
            </w:tcBorders>
            <w:shd w:val="clear" w:color="auto" w:fill="DEEAF6"/>
          </w:tcPr>
          <w:p>
            <w:pPr>
              <w:rPr>
                <w:sz w:val="2"/>
                <w:szCs w:val="2"/>
              </w:rPr>
            </w:pPr>
          </w:p>
        </w:tc>
        <w:tc>
          <w:tcPr>
            <w:tcW w:w="9928" w:type="dxa"/>
            <w:shd w:val="clear" w:color="auto" w:fill="FFFFFF"/>
          </w:tcPr>
          <w:p>
            <w:pPr>
              <w:pStyle w:val="TableParagraph"/>
              <w:numPr>
                <w:ilvl w:val="0"/>
                <w:numId w:val="10"/>
              </w:numPr>
              <w:tabs>
                <w:tab w:pos="530" w:val="left" w:leader="none"/>
                <w:tab w:pos="532" w:val="left" w:leader="none"/>
              </w:tabs>
              <w:spacing w:line="259" w:lineRule="auto" w:before="0" w:after="0"/>
              <w:ind w:left="532" w:right="106" w:hanging="360"/>
              <w:jc w:val="both"/>
              <w:rPr>
                <w:rFonts w:ascii="Arial"/>
                <w:i/>
                <w:sz w:val="20"/>
              </w:rPr>
            </w:pPr>
            <w:r>
              <w:rPr>
                <w:rFonts w:ascii="Arial"/>
                <w:i/>
                <w:sz w:val="20"/>
              </w:rPr>
              <mc:AlternateContent>
                <mc:Choice Requires="wps">
                  <w:drawing>
                    <wp:anchor distT="0" distB="0" distL="0" distR="0" allowOverlap="1" layoutInCell="1" locked="0" behindDoc="1" simplePos="0" relativeHeight="485094912">
                      <wp:simplePos x="0" y="0"/>
                      <wp:positionH relativeFrom="column">
                        <wp:posOffset>2124786</wp:posOffset>
                      </wp:positionH>
                      <wp:positionV relativeFrom="paragraph">
                        <wp:posOffset>102233</wp:posOffset>
                      </wp:positionV>
                      <wp:extent cx="2877185" cy="3447415"/>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2877185" cy="3447415"/>
                                <a:chExt cx="2877185" cy="3447415"/>
                              </a:xfrm>
                            </wpg:grpSpPr>
                            <wps:wsp>
                              <wps:cNvPr id="68" name="Graphic 68"/>
                              <wps:cNvSpPr/>
                              <wps:spPr>
                                <a:xfrm>
                                  <a:off x="0" y="0"/>
                                  <a:ext cx="2877185" cy="3447415"/>
                                </a:xfrm>
                                <a:custGeom>
                                  <a:avLst/>
                                  <a:gdLst/>
                                  <a:ahLst/>
                                  <a:cxnLst/>
                                  <a:rect l="l" t="t" r="r" b="b"/>
                                  <a:pathLst>
                                    <a:path w="2877185" h="3447415">
                                      <a:moveTo>
                                        <a:pt x="1827949" y="2713545"/>
                                      </a:moveTo>
                                      <a:lnTo>
                                        <a:pt x="1809877" y="2678684"/>
                                      </a:lnTo>
                                      <a:lnTo>
                                        <a:pt x="1765808" y="2646807"/>
                                      </a:lnTo>
                                      <a:lnTo>
                                        <a:pt x="1593532" y="2536939"/>
                                      </a:lnTo>
                                      <a:lnTo>
                                        <a:pt x="1091438" y="2219579"/>
                                      </a:lnTo>
                                      <a:lnTo>
                                        <a:pt x="1091438" y="2418461"/>
                                      </a:lnTo>
                                      <a:lnTo>
                                        <a:pt x="788162" y="2721610"/>
                                      </a:lnTo>
                                      <a:lnTo>
                                        <a:pt x="266242" y="1914029"/>
                                      </a:lnTo>
                                      <a:lnTo>
                                        <a:pt x="238633" y="1871599"/>
                                      </a:lnTo>
                                      <a:lnTo>
                                        <a:pt x="238760" y="1871345"/>
                                      </a:lnTo>
                                      <a:lnTo>
                                        <a:pt x="239014" y="1871091"/>
                                      </a:lnTo>
                                      <a:lnTo>
                                        <a:pt x="239458" y="1871091"/>
                                      </a:lnTo>
                                      <a:lnTo>
                                        <a:pt x="1091438" y="2418461"/>
                                      </a:lnTo>
                                      <a:lnTo>
                                        <a:pt x="1091438" y="2219579"/>
                                      </a:lnTo>
                                      <a:lnTo>
                                        <a:pt x="540131" y="1871091"/>
                                      </a:lnTo>
                                      <a:lnTo>
                                        <a:pt x="169164" y="1635125"/>
                                      </a:lnTo>
                                      <a:lnTo>
                                        <a:pt x="161937" y="1630946"/>
                                      </a:lnTo>
                                      <a:lnTo>
                                        <a:pt x="154787" y="1627149"/>
                                      </a:lnTo>
                                      <a:lnTo>
                                        <a:pt x="147815" y="1624037"/>
                                      </a:lnTo>
                                      <a:lnTo>
                                        <a:pt x="141097" y="1621917"/>
                                      </a:lnTo>
                                      <a:lnTo>
                                        <a:pt x="134747" y="1620799"/>
                                      </a:lnTo>
                                      <a:lnTo>
                                        <a:pt x="128473" y="1620799"/>
                                      </a:lnTo>
                                      <a:lnTo>
                                        <a:pt x="86233" y="1639824"/>
                                      </a:lnTo>
                                      <a:lnTo>
                                        <a:pt x="49403" y="1674368"/>
                                      </a:lnTo>
                                      <a:lnTo>
                                        <a:pt x="17526" y="1708531"/>
                                      </a:lnTo>
                                      <a:lnTo>
                                        <a:pt x="825" y="1743240"/>
                                      </a:lnTo>
                                      <a:lnTo>
                                        <a:pt x="0" y="1749412"/>
                                      </a:lnTo>
                                      <a:lnTo>
                                        <a:pt x="215" y="1755368"/>
                                      </a:lnTo>
                                      <a:lnTo>
                                        <a:pt x="96189" y="1917471"/>
                                      </a:lnTo>
                                      <a:lnTo>
                                        <a:pt x="1025525" y="3384931"/>
                                      </a:lnTo>
                                      <a:lnTo>
                                        <a:pt x="1050759" y="3420211"/>
                                      </a:lnTo>
                                      <a:lnTo>
                                        <a:pt x="1085596" y="3446399"/>
                                      </a:lnTo>
                                      <a:lnTo>
                                        <a:pt x="1092174" y="3447199"/>
                                      </a:lnTo>
                                      <a:lnTo>
                                        <a:pt x="1098334" y="3446399"/>
                                      </a:lnTo>
                                      <a:lnTo>
                                        <a:pt x="1098727" y="3446399"/>
                                      </a:lnTo>
                                      <a:lnTo>
                                        <a:pt x="1138415" y="3419195"/>
                                      </a:lnTo>
                                      <a:lnTo>
                                        <a:pt x="1171003" y="3384296"/>
                                      </a:lnTo>
                                      <a:lnTo>
                                        <a:pt x="1187958" y="3343910"/>
                                      </a:lnTo>
                                      <a:lnTo>
                                        <a:pt x="1188212" y="3337306"/>
                                      </a:lnTo>
                                      <a:lnTo>
                                        <a:pt x="1184783" y="3329813"/>
                                      </a:lnTo>
                                      <a:lnTo>
                                        <a:pt x="1182370" y="3323463"/>
                                      </a:lnTo>
                                      <a:lnTo>
                                        <a:pt x="1179068" y="3316097"/>
                                      </a:lnTo>
                                      <a:lnTo>
                                        <a:pt x="1173861" y="3308223"/>
                                      </a:lnTo>
                                      <a:lnTo>
                                        <a:pt x="934529" y="2940126"/>
                                      </a:lnTo>
                                      <a:lnTo>
                                        <a:pt x="907796" y="2899283"/>
                                      </a:lnTo>
                                      <a:lnTo>
                                        <a:pt x="1085532" y="2721610"/>
                                      </a:lnTo>
                                      <a:lnTo>
                                        <a:pt x="1270266" y="2536939"/>
                                      </a:lnTo>
                                      <a:lnTo>
                                        <a:pt x="1270533" y="2536939"/>
                                      </a:lnTo>
                                      <a:lnTo>
                                        <a:pt x="1686941" y="2803779"/>
                                      </a:lnTo>
                                      <a:lnTo>
                                        <a:pt x="1695450" y="2808351"/>
                                      </a:lnTo>
                                      <a:lnTo>
                                        <a:pt x="1702943" y="2811653"/>
                                      </a:lnTo>
                                      <a:lnTo>
                                        <a:pt x="1709293" y="2814066"/>
                                      </a:lnTo>
                                      <a:lnTo>
                                        <a:pt x="1715643" y="2816352"/>
                                      </a:lnTo>
                                      <a:lnTo>
                                        <a:pt x="1721612" y="2816860"/>
                                      </a:lnTo>
                                      <a:lnTo>
                                        <a:pt x="1728470" y="2814320"/>
                                      </a:lnTo>
                                      <a:lnTo>
                                        <a:pt x="1734159" y="2813151"/>
                                      </a:lnTo>
                                      <a:lnTo>
                                        <a:pt x="1769071" y="2788716"/>
                                      </a:lnTo>
                                      <a:lnTo>
                                        <a:pt x="1797773" y="2759849"/>
                                      </a:lnTo>
                                      <a:lnTo>
                                        <a:pt x="1823986" y="2727248"/>
                                      </a:lnTo>
                                      <a:lnTo>
                                        <a:pt x="1826831" y="2720340"/>
                                      </a:lnTo>
                                      <a:lnTo>
                                        <a:pt x="1827949" y="2713545"/>
                                      </a:lnTo>
                                      <a:close/>
                                    </a:path>
                                    <a:path w="2877185" h="3447415">
                                      <a:moveTo>
                                        <a:pt x="2080641" y="2453513"/>
                                      </a:moveTo>
                                      <a:lnTo>
                                        <a:pt x="2080133" y="2447544"/>
                                      </a:lnTo>
                                      <a:lnTo>
                                        <a:pt x="2076704" y="2440178"/>
                                      </a:lnTo>
                                      <a:lnTo>
                                        <a:pt x="2074291" y="2433828"/>
                                      </a:lnTo>
                                      <a:lnTo>
                                        <a:pt x="2070608" y="2428748"/>
                                      </a:lnTo>
                                      <a:lnTo>
                                        <a:pt x="1480439" y="1838579"/>
                                      </a:lnTo>
                                      <a:lnTo>
                                        <a:pt x="1785620" y="1533271"/>
                                      </a:lnTo>
                                      <a:lnTo>
                                        <a:pt x="1786255" y="1528445"/>
                                      </a:lnTo>
                                      <a:lnTo>
                                        <a:pt x="1786255" y="1521841"/>
                                      </a:lnTo>
                                      <a:lnTo>
                                        <a:pt x="1766836" y="1479486"/>
                                      </a:lnTo>
                                      <a:lnTo>
                                        <a:pt x="1736940" y="1445729"/>
                                      </a:lnTo>
                                      <a:lnTo>
                                        <a:pt x="1705673" y="1414970"/>
                                      </a:lnTo>
                                      <a:lnTo>
                                        <a:pt x="1672844" y="1387792"/>
                                      </a:lnTo>
                                      <a:lnTo>
                                        <a:pt x="1639824" y="1375283"/>
                                      </a:lnTo>
                                      <a:lnTo>
                                        <a:pt x="1634236" y="1376426"/>
                                      </a:lnTo>
                                      <a:lnTo>
                                        <a:pt x="1630553" y="1378077"/>
                                      </a:lnTo>
                                      <a:lnTo>
                                        <a:pt x="1325245" y="1683385"/>
                                      </a:lnTo>
                                      <a:lnTo>
                                        <a:pt x="847852" y="1205992"/>
                                      </a:lnTo>
                                      <a:lnTo>
                                        <a:pt x="1170559" y="883158"/>
                                      </a:lnTo>
                                      <a:lnTo>
                                        <a:pt x="1162443" y="845121"/>
                                      </a:lnTo>
                                      <a:lnTo>
                                        <a:pt x="1139228" y="814374"/>
                                      </a:lnTo>
                                      <a:lnTo>
                                        <a:pt x="1112012" y="785495"/>
                                      </a:lnTo>
                                      <a:lnTo>
                                        <a:pt x="1073785" y="749935"/>
                                      </a:lnTo>
                                      <a:lnTo>
                                        <a:pt x="1035558" y="725170"/>
                                      </a:lnTo>
                                      <a:lnTo>
                                        <a:pt x="1022604" y="723011"/>
                                      </a:lnTo>
                                      <a:lnTo>
                                        <a:pt x="1016000" y="723011"/>
                                      </a:lnTo>
                                      <a:lnTo>
                                        <a:pt x="616585" y="1120267"/>
                                      </a:lnTo>
                                      <a:lnTo>
                                        <a:pt x="603542" y="1151585"/>
                                      </a:lnTo>
                                      <a:lnTo>
                                        <a:pt x="603885" y="1165479"/>
                                      </a:lnTo>
                                      <a:lnTo>
                                        <a:pt x="630847" y="1218958"/>
                                      </a:lnTo>
                                      <a:lnTo>
                                        <a:pt x="1954784" y="2544699"/>
                                      </a:lnTo>
                                      <a:lnTo>
                                        <a:pt x="1966214" y="2550668"/>
                                      </a:lnTo>
                                      <a:lnTo>
                                        <a:pt x="1973580" y="2554097"/>
                                      </a:lnTo>
                                      <a:lnTo>
                                        <a:pt x="1979549" y="2554605"/>
                                      </a:lnTo>
                                      <a:lnTo>
                                        <a:pt x="1986407" y="2552065"/>
                                      </a:lnTo>
                                      <a:lnTo>
                                        <a:pt x="1992464" y="2550541"/>
                                      </a:lnTo>
                                      <a:lnTo>
                                        <a:pt x="2026297" y="2530411"/>
                                      </a:lnTo>
                                      <a:lnTo>
                                        <a:pt x="2057019" y="2499715"/>
                                      </a:lnTo>
                                      <a:lnTo>
                                        <a:pt x="2076691" y="2466327"/>
                                      </a:lnTo>
                                      <a:lnTo>
                                        <a:pt x="2078101" y="2460371"/>
                                      </a:lnTo>
                                      <a:lnTo>
                                        <a:pt x="2080641" y="2453513"/>
                                      </a:lnTo>
                                      <a:close/>
                                    </a:path>
                                    <a:path w="2877185" h="3447415">
                                      <a:moveTo>
                                        <a:pt x="2877058" y="1657096"/>
                                      </a:moveTo>
                                      <a:lnTo>
                                        <a:pt x="2876550" y="1651127"/>
                                      </a:lnTo>
                                      <a:lnTo>
                                        <a:pt x="2871851" y="1638427"/>
                                      </a:lnTo>
                                      <a:lnTo>
                                        <a:pt x="2867152" y="1632204"/>
                                      </a:lnTo>
                                      <a:lnTo>
                                        <a:pt x="1644396" y="409448"/>
                                      </a:lnTo>
                                      <a:lnTo>
                                        <a:pt x="1892935" y="160782"/>
                                      </a:lnTo>
                                      <a:lnTo>
                                        <a:pt x="1895348" y="156337"/>
                                      </a:lnTo>
                                      <a:lnTo>
                                        <a:pt x="1895348" y="149733"/>
                                      </a:lnTo>
                                      <a:lnTo>
                                        <a:pt x="1875269" y="107988"/>
                                      </a:lnTo>
                                      <a:lnTo>
                                        <a:pt x="1844421" y="73418"/>
                                      </a:lnTo>
                                      <a:lnTo>
                                        <a:pt x="1814322" y="43916"/>
                                      </a:lnTo>
                                      <a:lnTo>
                                        <a:pt x="1780895" y="15430"/>
                                      </a:lnTo>
                                      <a:lnTo>
                                        <a:pt x="1745615" y="0"/>
                                      </a:lnTo>
                                      <a:lnTo>
                                        <a:pt x="1739011" y="0"/>
                                      </a:lnTo>
                                      <a:lnTo>
                                        <a:pt x="1734566" y="2286"/>
                                      </a:lnTo>
                                      <a:lnTo>
                                        <a:pt x="1121283" y="615569"/>
                                      </a:lnTo>
                                      <a:lnTo>
                                        <a:pt x="1118997" y="620014"/>
                                      </a:lnTo>
                                      <a:lnTo>
                                        <a:pt x="1119632" y="625983"/>
                                      </a:lnTo>
                                      <a:lnTo>
                                        <a:pt x="1119505" y="632587"/>
                                      </a:lnTo>
                                      <a:lnTo>
                                        <a:pt x="1140752" y="668743"/>
                                      </a:lnTo>
                                      <a:lnTo>
                                        <a:pt x="1172044" y="705091"/>
                                      </a:lnTo>
                                      <a:lnTo>
                                        <a:pt x="1202131" y="734428"/>
                                      </a:lnTo>
                                      <a:lnTo>
                                        <a:pt x="1219962" y="749173"/>
                                      </a:lnTo>
                                      <a:lnTo>
                                        <a:pt x="1227658" y="755650"/>
                                      </a:lnTo>
                                      <a:lnTo>
                                        <a:pt x="1235011" y="761225"/>
                                      </a:lnTo>
                                      <a:lnTo>
                                        <a:pt x="1241780" y="765733"/>
                                      </a:lnTo>
                                      <a:lnTo>
                                        <a:pt x="1256284" y="773557"/>
                                      </a:lnTo>
                                      <a:lnTo>
                                        <a:pt x="1262761" y="775843"/>
                                      </a:lnTo>
                                      <a:lnTo>
                                        <a:pt x="1269365" y="775716"/>
                                      </a:lnTo>
                                      <a:lnTo>
                                        <a:pt x="1275334" y="776351"/>
                                      </a:lnTo>
                                      <a:lnTo>
                                        <a:pt x="1279779" y="773938"/>
                                      </a:lnTo>
                                      <a:lnTo>
                                        <a:pt x="1528445" y="525399"/>
                                      </a:lnTo>
                                      <a:lnTo>
                                        <a:pt x="2751328" y="1748155"/>
                                      </a:lnTo>
                                      <a:lnTo>
                                        <a:pt x="2757424" y="1752854"/>
                                      </a:lnTo>
                                      <a:lnTo>
                                        <a:pt x="2770124" y="1757553"/>
                                      </a:lnTo>
                                      <a:lnTo>
                                        <a:pt x="2775966" y="1758061"/>
                                      </a:lnTo>
                                      <a:lnTo>
                                        <a:pt x="2782951" y="1755648"/>
                                      </a:lnTo>
                                      <a:lnTo>
                                        <a:pt x="2788932" y="1754124"/>
                                      </a:lnTo>
                                      <a:lnTo>
                                        <a:pt x="2822727" y="1733956"/>
                                      </a:lnTo>
                                      <a:lnTo>
                                        <a:pt x="2853474" y="1703197"/>
                                      </a:lnTo>
                                      <a:lnTo>
                                        <a:pt x="2873108" y="1669910"/>
                                      </a:lnTo>
                                      <a:lnTo>
                                        <a:pt x="2874518" y="1663954"/>
                                      </a:lnTo>
                                      <a:lnTo>
                                        <a:pt x="2877058"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67.306pt;margin-top:8.049897pt;width:226.55pt;height:271.45pt;mso-position-horizontal-relative:column;mso-position-vertical-relative:paragraph;z-index:-18221568" id="docshapegroup57" coordorigin="3346,161" coordsize="4531,5429">
                      <v:shape style="position:absolute;left:3346;top:161;width:4531;height:5429" id="docshape58" coordorigin="3346,161" coordsize="4531,5429" path="m6225,4434l6224,4424,6220,4413,6215,4402,6207,4391,6196,4379,6183,4368,6167,4357,6148,4344,6127,4329,5856,4156,5065,3656,5065,3970,4587,4447,3765,3175,3722,3108,3722,3108,3723,3108,3723,3108,5065,3970,5065,3656,4197,3108,3613,2736,3601,2729,3590,2723,3579,2719,3568,2715,3558,2713,3548,2713,3539,2715,3528,2718,3517,2722,3506,2727,3494,2734,3482,2743,3469,2754,3455,2767,3440,2782,3424,2798,3409,2813,3395,2827,3384,2840,3374,2852,3365,2863,3359,2874,3353,2885,3350,2896,3347,2906,3346,2916,3346,2925,3349,2935,3352,2945,3356,2955,3361,2966,3368,2977,3498,3181,4961,5492,4976,5513,4989,5532,5001,5547,5013,5560,5023,5571,5034,5579,5045,5585,5056,5588,5066,5590,5076,5588,5076,5588,5088,5584,5101,5578,5112,5569,5125,5558,5139,5546,5154,5532,5168,5517,5180,5503,5190,5491,5199,5479,5206,5469,5211,5459,5214,5449,5216,5439,5217,5427,5217,5417,5212,5405,5208,5395,5203,5383,5195,5371,4818,4791,4776,4727,5056,4447,5347,4156,5347,4156,6003,4576,6016,4584,6028,4589,6038,4593,6048,4596,6057,4597,6068,4593,6077,4591,6087,4587,6097,4582,6108,4574,6120,4564,6132,4553,6146,4539,6162,4523,6177,4507,6191,4493,6202,4479,6212,4467,6219,4456,6223,4445,6225,4434xm6623,4025l6622,4015,6617,4004,6613,3994,6607,3986,5678,3056,6158,2576,6159,2568,6159,2558,6158,2548,6156,2537,6144,2514,6137,2503,6129,2491,6119,2479,6107,2466,6081,2438,6066,2422,6049,2405,6032,2389,6004,2364,5992,2354,5981,2346,5970,2340,5961,2336,5949,2330,5938,2328,5929,2327,5920,2329,5914,2331,5433,2812,4681,2060,5190,1552,5192,1546,5192,1535,5191,1526,5189,1515,5177,1492,5170,1481,5162,1469,5152,1456,5140,1443,5113,1414,5097,1398,5081,1382,5066,1368,5037,1342,5025,1332,5013,1323,5001,1316,4977,1303,4966,1301,4957,1300,4946,1300,4940,1302,4317,1925,4307,1939,4300,1955,4297,1975,4297,1996,4304,2023,4318,2051,4340,2081,4369,2113,6425,4168,6433,4174,6443,4178,6454,4183,6464,4184,6474,4180,6484,4178,6494,4174,6504,4169,6515,4163,6526,4155,6537,4146,6549,4135,6562,4123,6575,4110,6586,4098,6595,4086,6603,4075,6609,4064,6613,4054,6617,4045,6619,4036,6623,4025xm7877,2771l7876,2761,7869,2741,7861,2731,5936,806,6327,414,6331,407,6331,397,6330,387,6328,376,6315,353,6308,343,6299,331,6289,319,6251,277,6235,260,6219,245,6203,230,6175,204,6163,194,6151,185,6139,178,6129,172,6116,164,6105,162,6095,161,6085,161,6078,165,5112,1130,5108,1137,5109,1147,5109,1157,5113,1167,5120,1181,5126,1191,5134,1202,5143,1214,5165,1241,5178,1256,5192,1271,5208,1288,5224,1303,5239,1318,5254,1330,5267,1341,5279,1351,5291,1360,5302,1367,5325,1379,5335,1383,5345,1383,5355,1384,5362,1380,5753,988,7679,2914,7689,2921,7709,2929,7718,2930,7729,2926,7738,2923,7748,2920,7758,2915,7769,2909,7780,2901,7791,2892,7804,2881,7816,2869,7829,2856,7840,2843,7849,2832,7857,2821,7863,2810,7867,2800,7871,2791,7873,2781,7877,2771xe" filled="true" fillcolor="#c0c0c0" stroked="false">
                        <v:path arrowok="t"/>
                        <v:fill opacity="32896f" type="solid"/>
                      </v:shape>
                      <w10:wrap type="none"/>
                    </v:group>
                  </w:pict>
                </mc:Fallback>
              </mc:AlternateContent>
            </w:r>
            <w:r>
              <w:rPr>
                <w:rFonts w:ascii="Arial"/>
                <w:i/>
                <w:sz w:val="20"/>
              </w:rPr>
              <mc:AlternateContent>
                <mc:Choice Requires="wps">
                  <w:drawing>
                    <wp:anchor distT="0" distB="0" distL="0" distR="0" allowOverlap="1" layoutInCell="1" locked="0" behindDoc="1" simplePos="0" relativeHeight="485095424">
                      <wp:simplePos x="0" y="0"/>
                      <wp:positionH relativeFrom="column">
                        <wp:posOffset>68580</wp:posOffset>
                      </wp:positionH>
                      <wp:positionV relativeFrom="paragraph">
                        <wp:posOffset>3300</wp:posOffset>
                      </wp:positionV>
                      <wp:extent cx="6167120" cy="3411854"/>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6167120" cy="3411854"/>
                                <a:chExt cx="6167120" cy="3411854"/>
                              </a:xfrm>
                            </wpg:grpSpPr>
                            <wps:wsp>
                              <wps:cNvPr id="70" name="Graphic 70"/>
                              <wps:cNvSpPr/>
                              <wps:spPr>
                                <a:xfrm>
                                  <a:off x="0" y="0"/>
                                  <a:ext cx="6167120" cy="3411854"/>
                                </a:xfrm>
                                <a:custGeom>
                                  <a:avLst/>
                                  <a:gdLst/>
                                  <a:ahLst/>
                                  <a:cxnLst/>
                                  <a:rect l="l" t="t" r="r" b="b"/>
                                  <a:pathLst>
                                    <a:path w="6167120" h="3411854">
                                      <a:moveTo>
                                        <a:pt x="6166993" y="3152279"/>
                                      </a:moveTo>
                                      <a:lnTo>
                                        <a:pt x="0" y="3152279"/>
                                      </a:lnTo>
                                      <a:lnTo>
                                        <a:pt x="0" y="3411347"/>
                                      </a:lnTo>
                                      <a:lnTo>
                                        <a:pt x="6166993" y="3411347"/>
                                      </a:lnTo>
                                      <a:lnTo>
                                        <a:pt x="6166993" y="3152279"/>
                                      </a:lnTo>
                                      <a:close/>
                                    </a:path>
                                    <a:path w="6167120" h="3411854">
                                      <a:moveTo>
                                        <a:pt x="6166993" y="157048"/>
                                      </a:moveTo>
                                      <a:lnTo>
                                        <a:pt x="0" y="157048"/>
                                      </a:lnTo>
                                      <a:lnTo>
                                        <a:pt x="0" y="315849"/>
                                      </a:lnTo>
                                      <a:lnTo>
                                        <a:pt x="0" y="472821"/>
                                      </a:lnTo>
                                      <a:lnTo>
                                        <a:pt x="0" y="3152267"/>
                                      </a:lnTo>
                                      <a:lnTo>
                                        <a:pt x="6166993" y="3152267"/>
                                      </a:lnTo>
                                      <a:lnTo>
                                        <a:pt x="6166993" y="315849"/>
                                      </a:lnTo>
                                      <a:lnTo>
                                        <a:pt x="6166993" y="157048"/>
                                      </a:lnTo>
                                      <a:close/>
                                    </a:path>
                                    <a:path w="6167120" h="3411854">
                                      <a:moveTo>
                                        <a:pt x="6166993" y="0"/>
                                      </a:moveTo>
                                      <a:lnTo>
                                        <a:pt x="0" y="0"/>
                                      </a:lnTo>
                                      <a:lnTo>
                                        <a:pt x="0" y="156972"/>
                                      </a:lnTo>
                                      <a:lnTo>
                                        <a:pt x="6166993" y="156972"/>
                                      </a:lnTo>
                                      <a:lnTo>
                                        <a:pt x="616699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4pt;margin-top:.259897pt;width:485.6pt;height:268.650pt;mso-position-horizontal-relative:column;mso-position-vertical-relative:paragraph;z-index:-18221056" id="docshapegroup59" coordorigin="108,5" coordsize="9712,5373">
                      <v:shape style="position:absolute;left:108;top:5;width:9712;height:5373" id="docshape60" coordorigin="108,5" coordsize="9712,5373" path="m9820,4969l108,4969,108,5377,9820,5377,9820,4969xm9820,253l108,253,108,503,108,750,108,997,108,1247,108,1494,108,1743,108,1991,108,2238,108,2487,108,2735,108,2984,108,3231,108,3479,108,3479,108,3729,108,3976,108,4225,108,4473,108,4722,108,4969,9820,4969,9820,4722,9820,4473,9820,4225,9820,3976,9820,3729,9820,3479,9820,3479,9820,3231,9820,2984,9820,2735,9820,2487,9820,2238,9820,1991,9820,1743,9820,1494,9820,1247,9820,997,9820,750,9820,503,9820,253xm9820,5l108,5,108,252,9820,252,9820,5xe" filled="true" fillcolor="#ffffff" stroked="false">
                        <v:path arrowok="t"/>
                        <v:fill type="solid"/>
                      </v:shape>
                      <w10:wrap type="none"/>
                    </v:group>
                  </w:pict>
                </mc:Fallback>
              </mc:AlternateContent>
            </w:r>
            <w:r>
              <w:rPr>
                <w:rFonts w:ascii="Arial"/>
                <w:i/>
                <w:sz w:val="20"/>
              </w:rPr>
              <w:t>Documents/ Information/ Data provided by the client/ property owner or his representative both written &amp; verbally is true and correct without any fabrication and has been relied upon in good faith.</w:t>
            </w:r>
          </w:p>
          <w:p>
            <w:pPr>
              <w:pStyle w:val="TableParagraph"/>
              <w:numPr>
                <w:ilvl w:val="0"/>
                <w:numId w:val="10"/>
              </w:numPr>
              <w:tabs>
                <w:tab w:pos="530" w:val="left" w:leader="none"/>
                <w:tab w:pos="532" w:val="left" w:leader="none"/>
              </w:tabs>
              <w:spacing w:line="256" w:lineRule="auto" w:before="0" w:after="0"/>
              <w:ind w:left="532" w:right="113" w:hanging="360"/>
              <w:jc w:val="both"/>
              <w:rPr>
                <w:rFonts w:ascii="Arial"/>
                <w:i/>
                <w:sz w:val="20"/>
              </w:rPr>
            </w:pPr>
            <w:r>
              <w:rPr>
                <w:rFonts w:ascii="Arial"/>
                <w:i/>
                <w:sz w:val="20"/>
              </w:rPr>
              <w:t>Local</w:t>
            </w:r>
            <w:r>
              <w:rPr>
                <w:rFonts w:ascii="Arial"/>
                <w:i/>
                <w:spacing w:val="-3"/>
                <w:sz w:val="20"/>
              </w:rPr>
              <w:t> </w:t>
            </w:r>
            <w:r>
              <w:rPr>
                <w:rFonts w:ascii="Arial"/>
                <w:i/>
                <w:sz w:val="20"/>
              </w:rPr>
              <w:t>verbal</w:t>
            </w:r>
            <w:r>
              <w:rPr>
                <w:rFonts w:ascii="Arial"/>
                <w:i/>
                <w:spacing w:val="-3"/>
                <w:sz w:val="20"/>
              </w:rPr>
              <w:t> </w:t>
            </w:r>
            <w:r>
              <w:rPr>
                <w:rFonts w:ascii="Arial"/>
                <w:i/>
                <w:sz w:val="20"/>
              </w:rPr>
              <w:t>enquiries</w:t>
            </w:r>
            <w:r>
              <w:rPr>
                <w:rFonts w:ascii="Arial"/>
                <w:i/>
                <w:spacing w:val="-1"/>
                <w:sz w:val="20"/>
              </w:rPr>
              <w:t> </w:t>
            </w:r>
            <w:r>
              <w:rPr>
                <w:rFonts w:ascii="Arial"/>
                <w:i/>
                <w:sz w:val="20"/>
              </w:rPr>
              <w:t>during</w:t>
            </w:r>
            <w:r>
              <w:rPr>
                <w:rFonts w:ascii="Arial"/>
                <w:i/>
                <w:spacing w:val="-2"/>
                <w:sz w:val="20"/>
              </w:rPr>
              <w:t> </w:t>
            </w:r>
            <w:r>
              <w:rPr>
                <w:rFonts w:ascii="Arial"/>
                <w:i/>
                <w:sz w:val="20"/>
              </w:rPr>
              <w:t>micro</w:t>
            </w:r>
            <w:r>
              <w:rPr>
                <w:rFonts w:ascii="Arial"/>
                <w:i/>
                <w:spacing w:val="-2"/>
                <w:sz w:val="20"/>
              </w:rPr>
              <w:t> </w:t>
            </w:r>
            <w:r>
              <w:rPr>
                <w:rFonts w:ascii="Arial"/>
                <w:i/>
                <w:sz w:val="20"/>
              </w:rPr>
              <w:t>market</w:t>
            </w:r>
            <w:r>
              <w:rPr>
                <w:rFonts w:ascii="Arial"/>
                <w:i/>
                <w:spacing w:val="-2"/>
                <w:sz w:val="20"/>
              </w:rPr>
              <w:t> </w:t>
            </w:r>
            <w:r>
              <w:rPr>
                <w:rFonts w:ascii="Arial"/>
                <w:i/>
                <w:sz w:val="20"/>
              </w:rPr>
              <w:t>research</w:t>
            </w:r>
            <w:r>
              <w:rPr>
                <w:rFonts w:ascii="Arial"/>
                <w:i/>
                <w:spacing w:val="-2"/>
                <w:sz w:val="20"/>
              </w:rPr>
              <w:t> </w:t>
            </w:r>
            <w:r>
              <w:rPr>
                <w:rFonts w:ascii="Arial"/>
                <w:i/>
                <w:sz w:val="20"/>
              </w:rPr>
              <w:t>came</w:t>
            </w:r>
            <w:r>
              <w:rPr>
                <w:rFonts w:ascii="Arial"/>
                <w:i/>
                <w:spacing w:val="-2"/>
                <w:sz w:val="20"/>
              </w:rPr>
              <w:t> </w:t>
            </w:r>
            <w:r>
              <w:rPr>
                <w:rFonts w:ascii="Arial"/>
                <w:i/>
                <w:sz w:val="20"/>
              </w:rPr>
              <w:t>to</w:t>
            </w:r>
            <w:r>
              <w:rPr>
                <w:rFonts w:ascii="Arial"/>
                <w:i/>
                <w:spacing w:val="-2"/>
                <w:sz w:val="20"/>
              </w:rPr>
              <w:t> </w:t>
            </w:r>
            <w:r>
              <w:rPr>
                <w:rFonts w:ascii="Arial"/>
                <w:i/>
                <w:sz w:val="20"/>
              </w:rPr>
              <w:t>our</w:t>
            </w:r>
            <w:r>
              <w:rPr>
                <w:rFonts w:ascii="Arial"/>
                <w:i/>
                <w:spacing w:val="-1"/>
                <w:sz w:val="20"/>
              </w:rPr>
              <w:t> </w:t>
            </w:r>
            <w:r>
              <w:rPr>
                <w:rFonts w:ascii="Arial"/>
                <w:i/>
                <w:sz w:val="20"/>
              </w:rPr>
              <w:t>knowledge</w:t>
            </w:r>
            <w:r>
              <w:rPr>
                <w:rFonts w:ascii="Arial"/>
                <w:i/>
                <w:spacing w:val="-2"/>
                <w:sz w:val="20"/>
              </w:rPr>
              <w:t> </w:t>
            </w:r>
            <w:r>
              <w:rPr>
                <w:rFonts w:ascii="Arial"/>
                <w:i/>
                <w:sz w:val="20"/>
              </w:rPr>
              <w:t>are</w:t>
            </w:r>
            <w:r>
              <w:rPr>
                <w:rFonts w:ascii="Arial"/>
                <w:i/>
                <w:spacing w:val="-1"/>
                <w:sz w:val="20"/>
              </w:rPr>
              <w:t> </w:t>
            </w:r>
            <w:r>
              <w:rPr>
                <w:rFonts w:ascii="Arial"/>
                <w:i/>
                <w:sz w:val="20"/>
              </w:rPr>
              <w:t>assumed</w:t>
            </w:r>
            <w:r>
              <w:rPr>
                <w:rFonts w:ascii="Arial"/>
                <w:i/>
                <w:spacing w:val="-2"/>
                <w:sz w:val="20"/>
              </w:rPr>
              <w:t> </w:t>
            </w:r>
            <w:r>
              <w:rPr>
                <w:rFonts w:ascii="Arial"/>
                <w:i/>
                <w:sz w:val="20"/>
              </w:rPr>
              <w:t>to</w:t>
            </w:r>
            <w:r>
              <w:rPr>
                <w:rFonts w:ascii="Arial"/>
                <w:i/>
                <w:spacing w:val="-2"/>
                <w:sz w:val="20"/>
              </w:rPr>
              <w:t> </w:t>
            </w:r>
            <w:r>
              <w:rPr>
                <w:rFonts w:ascii="Arial"/>
                <w:i/>
                <w:sz w:val="20"/>
              </w:rPr>
              <w:t>be</w:t>
            </w:r>
            <w:r>
              <w:rPr>
                <w:rFonts w:ascii="Arial"/>
                <w:i/>
                <w:spacing w:val="-2"/>
                <w:sz w:val="20"/>
              </w:rPr>
              <w:t> </w:t>
            </w:r>
            <w:r>
              <w:rPr>
                <w:rFonts w:ascii="Arial"/>
                <w:i/>
                <w:sz w:val="20"/>
              </w:rPr>
              <w:t>taken</w:t>
            </w:r>
            <w:r>
              <w:rPr>
                <w:rFonts w:ascii="Arial"/>
                <w:i/>
                <w:spacing w:val="-2"/>
                <w:sz w:val="20"/>
              </w:rPr>
              <w:t> </w:t>
            </w:r>
            <w:r>
              <w:rPr>
                <w:rFonts w:ascii="Arial"/>
                <w:i/>
                <w:sz w:val="20"/>
              </w:rPr>
              <w:t>on record as true &amp; factual.</w:t>
            </w:r>
          </w:p>
          <w:p>
            <w:pPr>
              <w:pStyle w:val="TableParagraph"/>
              <w:numPr>
                <w:ilvl w:val="0"/>
                <w:numId w:val="10"/>
              </w:numPr>
              <w:tabs>
                <w:tab w:pos="532" w:val="left" w:leader="none"/>
              </w:tabs>
              <w:spacing w:line="259" w:lineRule="auto" w:before="0" w:after="0"/>
              <w:ind w:left="532" w:right="109" w:hanging="360"/>
              <w:jc w:val="both"/>
              <w:rPr>
                <w:rFonts w:ascii="Arial"/>
                <w:i/>
                <w:sz w:val="20"/>
              </w:rPr>
            </w:pPr>
            <w:r>
              <w:rPr>
                <w:rFonts w:ascii="Arial"/>
                <w:i/>
                <w:sz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w:t>
            </w:r>
            <w:r>
              <w:rPr>
                <w:rFonts w:ascii="Arial"/>
                <w:i/>
                <w:spacing w:val="-2"/>
                <w:sz w:val="20"/>
              </w:rPr>
              <w:t>otherwise.</w:t>
            </w:r>
          </w:p>
          <w:p>
            <w:pPr>
              <w:pStyle w:val="TableParagraph"/>
              <w:numPr>
                <w:ilvl w:val="0"/>
                <w:numId w:val="10"/>
              </w:numPr>
              <w:tabs>
                <w:tab w:pos="530" w:val="left" w:leader="none"/>
                <w:tab w:pos="532" w:val="left" w:leader="none"/>
              </w:tabs>
              <w:spacing w:line="259" w:lineRule="auto" w:before="0" w:after="0"/>
              <w:ind w:left="532" w:right="102" w:hanging="360"/>
              <w:jc w:val="both"/>
              <w:rPr>
                <w:rFonts w:ascii="Arial"/>
                <w:i/>
                <w:sz w:val="20"/>
              </w:rPr>
            </w:pPr>
            <w:r>
              <w:rPr>
                <w:rFonts w:ascii="Arial"/>
                <w:i/>
                <w:sz w:val="20"/>
              </w:rPr>
              <w:t>It</w:t>
            </w:r>
            <w:r>
              <w:rPr>
                <w:rFonts w:ascii="Arial"/>
                <w:i/>
                <w:spacing w:val="-1"/>
                <w:sz w:val="20"/>
              </w:rPr>
              <w:t> </w:t>
            </w:r>
            <w:r>
              <w:rPr>
                <w:rFonts w:ascii="Arial"/>
                <w:i/>
                <w:sz w:val="20"/>
              </w:rPr>
              <w:t>is assumed that</w:t>
            </w:r>
            <w:r>
              <w:rPr>
                <w:rFonts w:ascii="Arial"/>
                <w:i/>
                <w:spacing w:val="-1"/>
                <w:sz w:val="20"/>
              </w:rPr>
              <w:t> </w:t>
            </w:r>
            <w:r>
              <w:rPr>
                <w:rFonts w:ascii="Arial"/>
                <w:i/>
                <w:sz w:val="20"/>
              </w:rPr>
              <w:t>the</w:t>
            </w:r>
            <w:r>
              <w:rPr>
                <w:rFonts w:ascii="Arial"/>
                <w:i/>
                <w:spacing w:val="-1"/>
                <w:sz w:val="20"/>
              </w:rPr>
              <w:t> </w:t>
            </w:r>
            <w:r>
              <w:rPr>
                <w:rFonts w:ascii="Arial"/>
                <w:i/>
                <w:sz w:val="20"/>
              </w:rPr>
              <w:t>concerned Lender/ Financial Institution</w:t>
            </w:r>
            <w:r>
              <w:rPr>
                <w:rFonts w:ascii="Arial"/>
                <w:i/>
                <w:spacing w:val="-1"/>
                <w:sz w:val="20"/>
              </w:rPr>
              <w:t> </w:t>
            </w:r>
            <w:r>
              <w:rPr>
                <w:rFonts w:ascii="Arial"/>
                <w:i/>
                <w:sz w:val="20"/>
              </w:rPr>
              <w:t>has asked for the</w:t>
            </w:r>
            <w:r>
              <w:rPr>
                <w:rFonts w:ascii="Arial"/>
                <w:i/>
                <w:spacing w:val="-1"/>
                <w:sz w:val="20"/>
              </w:rPr>
              <w:t> </w:t>
            </w:r>
            <w:r>
              <w:rPr>
                <w:rFonts w:ascii="Arial"/>
                <w:i/>
                <w:sz w:val="20"/>
              </w:rPr>
              <w:t>valuation of</w:t>
            </w:r>
            <w:r>
              <w:rPr>
                <w:rFonts w:ascii="Arial"/>
                <w:i/>
                <w:spacing w:val="-1"/>
                <w:sz w:val="20"/>
              </w:rPr>
              <w:t> </w:t>
            </w:r>
            <w:r>
              <w:rPr>
                <w:rFonts w:ascii="Arial"/>
                <w:i/>
                <w:sz w:val="20"/>
              </w:rPr>
              <w:t>that property for which the legal verification may be done by an agency / advocate appointed by lender. I/ We assume no responsibility for the legal matters including, but not limited to, legal or title concerns.</w:t>
            </w:r>
          </w:p>
          <w:p>
            <w:pPr>
              <w:pStyle w:val="TableParagraph"/>
              <w:numPr>
                <w:ilvl w:val="0"/>
                <w:numId w:val="10"/>
              </w:numPr>
              <w:tabs>
                <w:tab w:pos="530" w:val="left" w:leader="none"/>
                <w:tab w:pos="532" w:val="left" w:leader="none"/>
              </w:tabs>
              <w:spacing w:line="261" w:lineRule="auto" w:before="0" w:after="0"/>
              <w:ind w:left="532" w:right="113" w:hanging="360"/>
              <w:jc w:val="both"/>
              <w:rPr>
                <w:rFonts w:ascii="Arial"/>
                <w:i/>
                <w:sz w:val="20"/>
              </w:rPr>
            </w:pPr>
            <w:r>
              <w:rPr>
                <w:rFonts w:ascii="Arial"/>
                <w:i/>
                <w:sz w:val="20"/>
              </w:rPr>
              <w:t>Payment condition during transaction in the Valuation has been considered on all cash bases which includes both formal &amp; informal payment components as per market trend.</w:t>
            </w:r>
          </w:p>
          <w:p>
            <w:pPr>
              <w:pStyle w:val="TableParagraph"/>
              <w:numPr>
                <w:ilvl w:val="0"/>
                <w:numId w:val="10"/>
              </w:numPr>
              <w:tabs>
                <w:tab w:pos="530" w:val="left" w:leader="none"/>
                <w:tab w:pos="532" w:val="left" w:leader="none"/>
              </w:tabs>
              <w:spacing w:line="259" w:lineRule="auto" w:before="0" w:after="0"/>
              <w:ind w:left="532" w:right="107" w:hanging="360"/>
              <w:jc w:val="both"/>
              <w:rPr>
                <w:rFonts w:ascii="Arial"/>
                <w:i/>
                <w:sz w:val="20"/>
              </w:rPr>
            </w:pPr>
            <w:r>
              <w:rPr>
                <w:rFonts w:ascii="Arial"/>
                <w:i/>
                <w:sz w:val="20"/>
              </w:rPr>
              <w:t>Sale transaction method of the asset is assumed as Free market transaction without any compulsion unless</w:t>
            </w:r>
            <w:r>
              <w:rPr>
                <w:rFonts w:ascii="Arial"/>
                <w:i/>
                <w:spacing w:val="-2"/>
                <w:sz w:val="20"/>
              </w:rPr>
              <w:t> </w:t>
            </w:r>
            <w:r>
              <w:rPr>
                <w:rFonts w:ascii="Arial"/>
                <w:i/>
                <w:sz w:val="20"/>
              </w:rPr>
              <w:t>otherwise</w:t>
            </w:r>
            <w:r>
              <w:rPr>
                <w:rFonts w:ascii="Arial"/>
                <w:i/>
                <w:spacing w:val="-2"/>
                <w:sz w:val="20"/>
              </w:rPr>
              <w:t> </w:t>
            </w:r>
            <w:r>
              <w:rPr>
                <w:rFonts w:ascii="Arial"/>
                <w:i/>
                <w:sz w:val="20"/>
              </w:rPr>
              <w:t>mentioned</w:t>
            </w:r>
            <w:r>
              <w:rPr>
                <w:rFonts w:ascii="Arial"/>
                <w:i/>
                <w:spacing w:val="-2"/>
                <w:sz w:val="20"/>
              </w:rPr>
              <w:t> </w:t>
            </w:r>
            <w:r>
              <w:rPr>
                <w:rFonts w:ascii="Arial"/>
                <w:i/>
                <w:sz w:val="20"/>
              </w:rPr>
              <w:t>while</w:t>
            </w:r>
            <w:r>
              <w:rPr>
                <w:rFonts w:ascii="Arial"/>
                <w:i/>
                <w:spacing w:val="-1"/>
                <w:sz w:val="20"/>
              </w:rPr>
              <w:t> </w:t>
            </w:r>
            <w:r>
              <w:rPr>
                <w:rFonts w:ascii="Arial"/>
                <w:i/>
                <w:sz w:val="20"/>
              </w:rPr>
              <w:t>assessing</w:t>
            </w:r>
            <w:r>
              <w:rPr>
                <w:rFonts w:ascii="Arial"/>
                <w:i/>
                <w:spacing w:val="-2"/>
                <w:sz w:val="20"/>
              </w:rPr>
              <w:t> </w:t>
            </w:r>
            <w:r>
              <w:rPr>
                <w:rFonts w:ascii="Arial"/>
                <w:i/>
                <w:sz w:val="20"/>
              </w:rPr>
              <w:t>Indicative</w:t>
            </w:r>
            <w:r>
              <w:rPr>
                <w:rFonts w:ascii="Arial"/>
                <w:i/>
                <w:spacing w:val="-2"/>
                <w:sz w:val="20"/>
              </w:rPr>
              <w:t> </w:t>
            </w:r>
            <w:r>
              <w:rPr>
                <w:rFonts w:ascii="Arial"/>
                <w:i/>
                <w:sz w:val="20"/>
              </w:rPr>
              <w:t>&amp;</w:t>
            </w:r>
            <w:r>
              <w:rPr>
                <w:rFonts w:ascii="Arial"/>
                <w:i/>
                <w:spacing w:val="-2"/>
                <w:sz w:val="20"/>
              </w:rPr>
              <w:t> </w:t>
            </w:r>
            <w:r>
              <w:rPr>
                <w:rFonts w:ascii="Arial"/>
                <w:i/>
                <w:sz w:val="20"/>
              </w:rPr>
              <w:t>Estimated</w:t>
            </w:r>
            <w:r>
              <w:rPr>
                <w:rFonts w:ascii="Arial"/>
                <w:i/>
                <w:spacing w:val="-2"/>
                <w:sz w:val="20"/>
              </w:rPr>
              <w:t> </w:t>
            </w:r>
            <w:r>
              <w:rPr>
                <w:rFonts w:ascii="Arial"/>
                <w:i/>
                <w:sz w:val="20"/>
              </w:rPr>
              <w:t>Fair</w:t>
            </w:r>
            <w:r>
              <w:rPr>
                <w:rFonts w:ascii="Arial"/>
                <w:i/>
                <w:spacing w:val="-2"/>
                <w:sz w:val="20"/>
              </w:rPr>
              <w:t> </w:t>
            </w:r>
            <w:r>
              <w:rPr>
                <w:rFonts w:ascii="Arial"/>
                <w:i/>
                <w:sz w:val="20"/>
              </w:rPr>
              <w:t>Prospective</w:t>
            </w:r>
            <w:r>
              <w:rPr>
                <w:rFonts w:ascii="Arial"/>
                <w:i/>
                <w:spacing w:val="-1"/>
                <w:sz w:val="20"/>
              </w:rPr>
              <w:t> </w:t>
            </w:r>
            <w:r>
              <w:rPr>
                <w:rFonts w:ascii="Arial"/>
                <w:i/>
                <w:sz w:val="20"/>
              </w:rPr>
              <w:t>Market</w:t>
            </w:r>
            <w:r>
              <w:rPr>
                <w:rFonts w:ascii="Arial"/>
                <w:i/>
                <w:spacing w:val="-1"/>
                <w:sz w:val="20"/>
              </w:rPr>
              <w:t> </w:t>
            </w:r>
            <w:r>
              <w:rPr>
                <w:rFonts w:ascii="Arial"/>
                <w:i/>
                <w:sz w:val="20"/>
              </w:rPr>
              <w:t>Value</w:t>
            </w:r>
            <w:r>
              <w:rPr>
                <w:rFonts w:ascii="Arial"/>
                <w:i/>
                <w:spacing w:val="-1"/>
                <w:sz w:val="20"/>
              </w:rPr>
              <w:t> </w:t>
            </w:r>
            <w:r>
              <w:rPr>
                <w:rFonts w:ascii="Arial"/>
                <w:i/>
                <w:sz w:val="20"/>
              </w:rPr>
              <w:t>of</w:t>
            </w:r>
            <w:r>
              <w:rPr>
                <w:rFonts w:ascii="Arial"/>
                <w:i/>
                <w:spacing w:val="-2"/>
                <w:sz w:val="20"/>
              </w:rPr>
              <w:t> </w:t>
            </w:r>
            <w:r>
              <w:rPr>
                <w:rFonts w:ascii="Arial"/>
                <w:i/>
                <w:sz w:val="20"/>
              </w:rPr>
              <w:t>the asset unless otherwise stated.</w:t>
            </w:r>
          </w:p>
          <w:p>
            <w:pPr>
              <w:pStyle w:val="TableParagraph"/>
              <w:numPr>
                <w:ilvl w:val="0"/>
                <w:numId w:val="10"/>
              </w:numPr>
              <w:tabs>
                <w:tab w:pos="530" w:val="left" w:leader="none"/>
                <w:tab w:pos="532" w:val="left" w:leader="none"/>
              </w:tabs>
              <w:spacing w:line="259" w:lineRule="auto" w:before="0" w:after="0"/>
              <w:ind w:left="532" w:right="107" w:hanging="360"/>
              <w:jc w:val="both"/>
              <w:rPr>
                <w:rFonts w:ascii="Arial"/>
                <w:i/>
                <w:sz w:val="20"/>
              </w:rPr>
            </w:pPr>
            <w:r>
              <w:rPr>
                <w:rFonts w:ascii="Arial"/>
                <w:i/>
                <w:sz w:val="20"/>
              </w:rPr>
              <w:t>If this Valuation Report is prepared for the Flat/ dwelling unit situated in a Group Housing Society or Integrated</w:t>
            </w:r>
            <w:r>
              <w:rPr>
                <w:rFonts w:ascii="Arial"/>
                <w:i/>
                <w:spacing w:val="-14"/>
                <w:sz w:val="20"/>
              </w:rPr>
              <w:t> </w:t>
            </w:r>
            <w:r>
              <w:rPr>
                <w:rFonts w:ascii="Arial"/>
                <w:i/>
                <w:sz w:val="20"/>
              </w:rPr>
              <w:t>Township</w:t>
            </w:r>
            <w:r>
              <w:rPr>
                <w:rFonts w:ascii="Arial"/>
                <w:i/>
                <w:spacing w:val="-14"/>
                <w:sz w:val="20"/>
              </w:rPr>
              <w:t> </w:t>
            </w:r>
            <w:r>
              <w:rPr>
                <w:rFonts w:ascii="Arial"/>
                <w:i/>
                <w:sz w:val="20"/>
              </w:rPr>
              <w:t>then</w:t>
            </w:r>
            <w:r>
              <w:rPr>
                <w:rFonts w:ascii="Arial"/>
                <w:i/>
                <w:spacing w:val="-14"/>
                <w:sz w:val="20"/>
              </w:rPr>
              <w:t> </w:t>
            </w:r>
            <w:r>
              <w:rPr>
                <w:rFonts w:ascii="Arial"/>
                <w:i/>
                <w:sz w:val="20"/>
              </w:rPr>
              <w:t>approvals,</w:t>
            </w:r>
            <w:r>
              <w:rPr>
                <w:rFonts w:ascii="Arial"/>
                <w:i/>
                <w:spacing w:val="-14"/>
                <w:sz w:val="20"/>
              </w:rPr>
              <w:t> </w:t>
            </w:r>
            <w:r>
              <w:rPr>
                <w:rFonts w:ascii="Arial"/>
                <w:i/>
                <w:sz w:val="20"/>
              </w:rPr>
              <w:t>maps</w:t>
            </w:r>
            <w:r>
              <w:rPr>
                <w:rFonts w:ascii="Arial"/>
                <w:i/>
                <w:spacing w:val="-14"/>
                <w:sz w:val="20"/>
              </w:rPr>
              <w:t> </w:t>
            </w:r>
            <w:r>
              <w:rPr>
                <w:rFonts w:ascii="Arial"/>
                <w:i/>
                <w:sz w:val="20"/>
              </w:rPr>
              <w:t>of</w:t>
            </w:r>
            <w:r>
              <w:rPr>
                <w:rFonts w:ascii="Arial"/>
                <w:i/>
                <w:spacing w:val="-14"/>
                <w:sz w:val="20"/>
              </w:rPr>
              <w:t> </w:t>
            </w:r>
            <w:r>
              <w:rPr>
                <w:rFonts w:ascii="Arial"/>
                <w:i/>
                <w:sz w:val="20"/>
              </w:rPr>
              <w:t>the</w:t>
            </w:r>
            <w:r>
              <w:rPr>
                <w:rFonts w:ascii="Arial"/>
                <w:i/>
                <w:spacing w:val="-14"/>
                <w:sz w:val="20"/>
              </w:rPr>
              <w:t> </w:t>
            </w:r>
            <w:r>
              <w:rPr>
                <w:rFonts w:ascii="Arial"/>
                <w:i/>
                <w:sz w:val="20"/>
              </w:rPr>
              <w:t>complete</w:t>
            </w:r>
            <w:r>
              <w:rPr>
                <w:rFonts w:ascii="Arial"/>
                <w:i/>
                <w:spacing w:val="-14"/>
                <w:sz w:val="20"/>
              </w:rPr>
              <w:t> </w:t>
            </w:r>
            <w:r>
              <w:rPr>
                <w:rFonts w:ascii="Arial"/>
                <w:i/>
                <w:sz w:val="20"/>
              </w:rPr>
              <w:t>group</w:t>
            </w:r>
            <w:r>
              <w:rPr>
                <w:rFonts w:ascii="Arial"/>
                <w:i/>
                <w:spacing w:val="-14"/>
                <w:sz w:val="20"/>
              </w:rPr>
              <w:t> </w:t>
            </w:r>
            <w:r>
              <w:rPr>
                <w:rFonts w:ascii="Arial"/>
                <w:i/>
                <w:sz w:val="20"/>
              </w:rPr>
              <w:t>housing</w:t>
            </w:r>
            <w:r>
              <w:rPr>
                <w:rFonts w:ascii="Arial"/>
                <w:i/>
                <w:spacing w:val="-13"/>
                <w:sz w:val="20"/>
              </w:rPr>
              <w:t> </w:t>
            </w:r>
            <w:r>
              <w:rPr>
                <w:rFonts w:ascii="Arial"/>
                <w:i/>
                <w:sz w:val="20"/>
              </w:rPr>
              <w:t>society/</w:t>
            </w:r>
            <w:r>
              <w:rPr>
                <w:rFonts w:ascii="Arial"/>
                <w:i/>
                <w:spacing w:val="-14"/>
                <w:sz w:val="20"/>
              </w:rPr>
              <w:t> </w:t>
            </w:r>
            <w:r>
              <w:rPr>
                <w:rFonts w:ascii="Arial"/>
                <w:i/>
                <w:sz w:val="20"/>
              </w:rPr>
              <w:t>township</w:t>
            </w:r>
            <w:r>
              <w:rPr>
                <w:rFonts w:ascii="Arial"/>
                <w:i/>
                <w:spacing w:val="-14"/>
                <w:sz w:val="20"/>
              </w:rPr>
              <w:t> </w:t>
            </w:r>
            <w:r>
              <w:rPr>
                <w:rFonts w:ascii="Arial"/>
                <w:i/>
                <w:sz w:val="20"/>
              </w:rPr>
              <w:t>is</w:t>
            </w:r>
            <w:r>
              <w:rPr>
                <w:rFonts w:ascii="Arial"/>
                <w:i/>
                <w:spacing w:val="-13"/>
                <w:sz w:val="20"/>
              </w:rPr>
              <w:t> </w:t>
            </w:r>
            <w:r>
              <w:rPr>
                <w:rFonts w:ascii="Arial"/>
                <w:i/>
                <w:sz w:val="20"/>
              </w:rPr>
              <w:t>out</w:t>
            </w:r>
            <w:r>
              <w:rPr>
                <w:rFonts w:ascii="Arial"/>
                <w:i/>
                <w:spacing w:val="-14"/>
                <w:sz w:val="20"/>
              </w:rPr>
              <w:t> </w:t>
            </w:r>
            <w:r>
              <w:rPr>
                <w:rFonts w:ascii="Arial"/>
                <w:i/>
                <w:sz w:val="20"/>
              </w:rPr>
              <w:t>of</w:t>
            </w:r>
            <w:r>
              <w:rPr>
                <w:rFonts w:ascii="Arial"/>
                <w:i/>
                <w:spacing w:val="-13"/>
                <w:sz w:val="20"/>
              </w:rPr>
              <w:t> </w:t>
            </w:r>
            <w:r>
              <w:rPr>
                <w:rFonts w:ascii="Arial"/>
                <w:i/>
                <w:sz w:val="20"/>
              </w:rPr>
              <w:t>scope of</w:t>
            </w:r>
            <w:r>
              <w:rPr>
                <w:rFonts w:ascii="Arial"/>
                <w:i/>
                <w:spacing w:val="-9"/>
                <w:sz w:val="20"/>
              </w:rPr>
              <w:t> </w:t>
            </w:r>
            <w:r>
              <w:rPr>
                <w:rFonts w:ascii="Arial"/>
                <w:i/>
                <w:sz w:val="20"/>
              </w:rPr>
              <w:t>this</w:t>
            </w:r>
            <w:r>
              <w:rPr>
                <w:rFonts w:ascii="Arial"/>
                <w:i/>
                <w:spacing w:val="-8"/>
                <w:sz w:val="20"/>
              </w:rPr>
              <w:t> </w:t>
            </w:r>
            <w:r>
              <w:rPr>
                <w:rFonts w:ascii="Arial"/>
                <w:i/>
                <w:sz w:val="20"/>
              </w:rPr>
              <w:t>report.</w:t>
            </w:r>
            <w:r>
              <w:rPr>
                <w:rFonts w:ascii="Arial"/>
                <w:i/>
                <w:spacing w:val="-8"/>
                <w:sz w:val="20"/>
              </w:rPr>
              <w:t> </w:t>
            </w:r>
            <w:r>
              <w:rPr>
                <w:rFonts w:ascii="Arial"/>
                <w:i/>
                <w:sz w:val="20"/>
              </w:rPr>
              <w:t>This</w:t>
            </w:r>
            <w:r>
              <w:rPr>
                <w:rFonts w:ascii="Arial"/>
                <w:i/>
                <w:spacing w:val="-8"/>
                <w:sz w:val="20"/>
              </w:rPr>
              <w:t> </w:t>
            </w:r>
            <w:r>
              <w:rPr>
                <w:rFonts w:ascii="Arial"/>
                <w:i/>
                <w:sz w:val="20"/>
              </w:rPr>
              <w:t>valuation</w:t>
            </w:r>
            <w:r>
              <w:rPr>
                <w:rFonts w:ascii="Arial"/>
                <w:i/>
                <w:spacing w:val="-7"/>
                <w:sz w:val="20"/>
              </w:rPr>
              <w:t> </w:t>
            </w:r>
            <w:r>
              <w:rPr>
                <w:rFonts w:ascii="Arial"/>
                <w:i/>
                <w:sz w:val="20"/>
              </w:rPr>
              <w:t>report</w:t>
            </w:r>
            <w:r>
              <w:rPr>
                <w:rFonts w:ascii="Arial"/>
                <w:i/>
                <w:spacing w:val="-6"/>
                <w:sz w:val="20"/>
              </w:rPr>
              <w:t> </w:t>
            </w:r>
            <w:r>
              <w:rPr>
                <w:rFonts w:ascii="Arial"/>
                <w:i/>
                <w:sz w:val="20"/>
              </w:rPr>
              <w:t>is</w:t>
            </w:r>
            <w:r>
              <w:rPr>
                <w:rFonts w:ascii="Arial"/>
                <w:i/>
                <w:spacing w:val="-4"/>
                <w:sz w:val="20"/>
              </w:rPr>
              <w:t> </w:t>
            </w:r>
            <w:r>
              <w:rPr>
                <w:rFonts w:ascii="Arial"/>
                <w:i/>
                <w:sz w:val="20"/>
              </w:rPr>
              <w:t>prepared</w:t>
            </w:r>
            <w:r>
              <w:rPr>
                <w:rFonts w:ascii="Arial"/>
                <w:i/>
                <w:spacing w:val="-7"/>
                <w:sz w:val="20"/>
              </w:rPr>
              <w:t> </w:t>
            </w:r>
            <w:r>
              <w:rPr>
                <w:rFonts w:ascii="Arial"/>
                <w:i/>
                <w:sz w:val="20"/>
              </w:rPr>
              <w:t>for</w:t>
            </w:r>
            <w:r>
              <w:rPr>
                <w:rFonts w:ascii="Arial"/>
                <w:i/>
                <w:spacing w:val="-8"/>
                <w:sz w:val="20"/>
              </w:rPr>
              <w:t> </w:t>
            </w:r>
            <w:r>
              <w:rPr>
                <w:rFonts w:ascii="Arial"/>
                <w:i/>
                <w:sz w:val="20"/>
              </w:rPr>
              <w:t>the</w:t>
            </w:r>
            <w:r>
              <w:rPr>
                <w:rFonts w:ascii="Arial"/>
                <w:i/>
                <w:spacing w:val="-9"/>
                <w:sz w:val="20"/>
              </w:rPr>
              <w:t> </w:t>
            </w:r>
            <w:r>
              <w:rPr>
                <w:rFonts w:ascii="Arial"/>
                <w:i/>
                <w:sz w:val="20"/>
              </w:rPr>
              <w:t>specific</w:t>
            </w:r>
            <w:r>
              <w:rPr>
                <w:rFonts w:ascii="Arial"/>
                <w:i/>
                <w:spacing w:val="-8"/>
                <w:sz w:val="20"/>
              </w:rPr>
              <w:t> </w:t>
            </w:r>
            <w:r>
              <w:rPr>
                <w:rFonts w:ascii="Arial"/>
                <w:i/>
                <w:sz w:val="20"/>
              </w:rPr>
              <w:t>unit</w:t>
            </w:r>
            <w:r>
              <w:rPr>
                <w:rFonts w:ascii="Arial"/>
                <w:i/>
                <w:spacing w:val="-6"/>
                <w:sz w:val="20"/>
              </w:rPr>
              <w:t> </w:t>
            </w:r>
            <w:r>
              <w:rPr>
                <w:rFonts w:ascii="Arial"/>
                <w:i/>
                <w:sz w:val="20"/>
              </w:rPr>
              <w:t>based</w:t>
            </w:r>
            <w:r>
              <w:rPr>
                <w:rFonts w:ascii="Arial"/>
                <w:i/>
                <w:spacing w:val="-7"/>
                <w:sz w:val="20"/>
              </w:rPr>
              <w:t> </w:t>
            </w:r>
            <w:r>
              <w:rPr>
                <w:rFonts w:ascii="Arial"/>
                <w:i/>
                <w:sz w:val="20"/>
              </w:rPr>
              <w:t>on</w:t>
            </w:r>
            <w:r>
              <w:rPr>
                <w:rFonts w:ascii="Arial"/>
                <w:i/>
                <w:spacing w:val="-7"/>
                <w:sz w:val="20"/>
              </w:rPr>
              <w:t> </w:t>
            </w:r>
            <w:r>
              <w:rPr>
                <w:rFonts w:ascii="Arial"/>
                <w:i/>
                <w:sz w:val="20"/>
              </w:rPr>
              <w:t>the</w:t>
            </w:r>
            <w:r>
              <w:rPr>
                <w:rFonts w:ascii="Arial"/>
                <w:i/>
                <w:spacing w:val="-7"/>
                <w:sz w:val="20"/>
              </w:rPr>
              <w:t> </w:t>
            </w:r>
            <w:r>
              <w:rPr>
                <w:rFonts w:ascii="Arial"/>
                <w:i/>
                <w:sz w:val="20"/>
              </w:rPr>
              <w:t>assumption</w:t>
            </w:r>
            <w:r>
              <w:rPr>
                <w:rFonts w:ascii="Arial"/>
                <w:i/>
                <w:spacing w:val="-7"/>
                <w:sz w:val="20"/>
              </w:rPr>
              <w:t> </w:t>
            </w:r>
            <w:r>
              <w:rPr>
                <w:rFonts w:ascii="Arial"/>
                <w:i/>
                <w:sz w:val="20"/>
              </w:rPr>
              <w:t>that</w:t>
            </w:r>
            <w:r>
              <w:rPr>
                <w:rFonts w:ascii="Arial"/>
                <w:i/>
                <w:spacing w:val="-7"/>
                <w:sz w:val="20"/>
              </w:rPr>
              <w:t> </w:t>
            </w:r>
            <w:r>
              <w:rPr>
                <w:rFonts w:ascii="Arial"/>
                <w:i/>
                <w:sz w:val="20"/>
              </w:rPr>
              <w:t>complete Group Housing Society/ Integrated Township is approved and complied with all relevant laws and the subject unit is also approved within the Group Housing Society/ Township.</w:t>
            </w:r>
          </w:p>
        </w:tc>
      </w:tr>
      <w:tr>
        <w:trPr>
          <w:trHeight w:val="230" w:hRule="atLeast"/>
        </w:trPr>
        <w:tc>
          <w:tcPr>
            <w:tcW w:w="706" w:type="dxa"/>
            <w:vMerge w:val="restart"/>
            <w:shd w:val="clear" w:color="auto" w:fill="DEEAF6"/>
          </w:tcPr>
          <w:p>
            <w:pPr>
              <w:pStyle w:val="TableParagraph"/>
              <w:spacing w:line="225" w:lineRule="exact"/>
              <w:ind w:left="57"/>
              <w:rPr>
                <w:sz w:val="20"/>
              </w:rPr>
            </w:pPr>
            <w:r>
              <w:rPr>
                <w:spacing w:val="-2"/>
                <w:sz w:val="20"/>
              </w:rPr>
              <w:t>xxxvi.</w:t>
            </w:r>
          </w:p>
        </w:tc>
        <w:tc>
          <w:tcPr>
            <w:tcW w:w="9928" w:type="dxa"/>
            <w:shd w:val="clear" w:color="auto" w:fill="DEEAF6"/>
          </w:tcPr>
          <w:p>
            <w:pPr>
              <w:pStyle w:val="TableParagraph"/>
              <w:spacing w:line="210" w:lineRule="exact"/>
              <w:ind w:left="107"/>
              <w:rPr>
                <w:rFonts w:ascii="Arial"/>
                <w:b/>
                <w:sz w:val="20"/>
              </w:rPr>
            </w:pPr>
            <w:r>
              <w:rPr>
                <w:rFonts w:ascii="Arial"/>
                <w:b/>
                <w:sz w:val="20"/>
              </w:rPr>
              <w:t>SPECIAL</w:t>
            </w:r>
            <w:r>
              <w:rPr>
                <w:rFonts w:ascii="Arial"/>
                <w:b/>
                <w:spacing w:val="-7"/>
                <w:sz w:val="20"/>
              </w:rPr>
              <w:t> </w:t>
            </w:r>
            <w:r>
              <w:rPr>
                <w:rFonts w:ascii="Arial"/>
                <w:b/>
                <w:spacing w:val="-2"/>
                <w:sz w:val="20"/>
              </w:rPr>
              <w:t>ASSUMPTIONS</w:t>
            </w:r>
          </w:p>
        </w:tc>
      </w:tr>
      <w:tr>
        <w:trPr>
          <w:trHeight w:val="230" w:hRule="atLeast"/>
        </w:trPr>
        <w:tc>
          <w:tcPr>
            <w:tcW w:w="706" w:type="dxa"/>
            <w:vMerge/>
            <w:tcBorders>
              <w:top w:val="nil"/>
            </w:tcBorders>
            <w:shd w:val="clear" w:color="auto" w:fill="DEEAF6"/>
          </w:tcPr>
          <w:p>
            <w:pPr>
              <w:rPr>
                <w:sz w:val="2"/>
                <w:szCs w:val="2"/>
              </w:rPr>
            </w:pPr>
          </w:p>
        </w:tc>
        <w:tc>
          <w:tcPr>
            <w:tcW w:w="9928" w:type="dxa"/>
            <w:shd w:val="clear" w:color="auto" w:fill="FFFFFF"/>
          </w:tcPr>
          <w:p>
            <w:pPr>
              <w:pStyle w:val="TableParagraph"/>
              <w:spacing w:line="210" w:lineRule="exact"/>
              <w:ind w:left="107"/>
              <w:rPr>
                <w:sz w:val="20"/>
              </w:rPr>
            </w:pPr>
            <w:r>
              <w:rPr>
                <w:sz w:val="20"/>
              </w:rPr>
              <mc:AlternateContent>
                <mc:Choice Requires="wps">
                  <w:drawing>
                    <wp:anchor distT="0" distB="0" distL="0" distR="0" allowOverlap="1" layoutInCell="1" locked="0" behindDoc="1" simplePos="0" relativeHeight="485095936">
                      <wp:simplePos x="0" y="0"/>
                      <wp:positionH relativeFrom="column">
                        <wp:posOffset>68580</wp:posOffset>
                      </wp:positionH>
                      <wp:positionV relativeFrom="paragraph">
                        <wp:posOffset>-63</wp:posOffset>
                      </wp:positionV>
                      <wp:extent cx="6167120" cy="146685"/>
                      <wp:effectExtent l="0" t="0" r="0" b="0"/>
                      <wp:wrapNone/>
                      <wp:docPr id="71" name="Group 71"/>
                      <wp:cNvGraphicFramePr>
                        <a:graphicFrameLocks/>
                      </wp:cNvGraphicFramePr>
                      <a:graphic>
                        <a:graphicData uri="http://schemas.microsoft.com/office/word/2010/wordprocessingGroup">
                          <wpg:wgp>
                            <wpg:cNvPr id="71" name="Group 71"/>
                            <wpg:cNvGrpSpPr/>
                            <wpg:grpSpPr>
                              <a:xfrm>
                                <a:off x="0" y="0"/>
                                <a:ext cx="6167120" cy="146685"/>
                                <a:chExt cx="6167120" cy="146685"/>
                              </a:xfrm>
                            </wpg:grpSpPr>
                            <wps:wsp>
                              <wps:cNvPr id="72" name="Graphic 72"/>
                              <wps:cNvSpPr/>
                              <wps:spPr>
                                <a:xfrm>
                                  <a:off x="0" y="0"/>
                                  <a:ext cx="6167120" cy="146685"/>
                                </a:xfrm>
                                <a:custGeom>
                                  <a:avLst/>
                                  <a:gdLst/>
                                  <a:ahLst/>
                                  <a:cxnLst/>
                                  <a:rect l="l" t="t" r="r" b="b"/>
                                  <a:pathLst>
                                    <a:path w="6167120" h="146685">
                                      <a:moveTo>
                                        <a:pt x="6166992" y="0"/>
                                      </a:moveTo>
                                      <a:lnTo>
                                        <a:pt x="0" y="0"/>
                                      </a:lnTo>
                                      <a:lnTo>
                                        <a:pt x="0" y="146303"/>
                                      </a:lnTo>
                                      <a:lnTo>
                                        <a:pt x="6166992" y="146303"/>
                                      </a:lnTo>
                                      <a:lnTo>
                                        <a:pt x="616699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4pt;margin-top:-.004990pt;width:485.6pt;height:11.55pt;mso-position-horizontal-relative:column;mso-position-vertical-relative:paragraph;z-index:-18220544" id="docshapegroup61" coordorigin="108,0" coordsize="9712,231">
                      <v:rect style="position:absolute;left:108;top:-1;width:9712;height:231" id="docshape62" filled="true" fillcolor="#ffffff" stroked="false">
                        <v:fill type="solid"/>
                      </v:rect>
                      <w10:wrap type="none"/>
                    </v:group>
                  </w:pict>
                </mc:Fallback>
              </mc:AlternateContent>
            </w:r>
            <w:r>
              <w:rPr>
                <w:spacing w:val="-5"/>
                <w:sz w:val="20"/>
              </w:rPr>
              <w:t>NA</w:t>
            </w:r>
          </w:p>
        </w:tc>
      </w:tr>
      <w:tr>
        <w:trPr>
          <w:trHeight w:val="230" w:hRule="atLeast"/>
        </w:trPr>
        <w:tc>
          <w:tcPr>
            <w:tcW w:w="706" w:type="dxa"/>
            <w:vMerge w:val="restart"/>
            <w:shd w:val="clear" w:color="auto" w:fill="DEEAF6"/>
          </w:tcPr>
          <w:p>
            <w:pPr>
              <w:pStyle w:val="TableParagraph"/>
              <w:spacing w:line="225" w:lineRule="exact"/>
              <w:ind w:left="14"/>
              <w:rPr>
                <w:sz w:val="20"/>
              </w:rPr>
            </w:pPr>
            <w:r>
              <w:rPr>
                <w:spacing w:val="-2"/>
                <w:sz w:val="20"/>
              </w:rPr>
              <w:t>xxxvii.</w:t>
            </w:r>
          </w:p>
        </w:tc>
        <w:tc>
          <w:tcPr>
            <w:tcW w:w="9928" w:type="dxa"/>
            <w:shd w:val="clear" w:color="auto" w:fill="DEEAF6"/>
          </w:tcPr>
          <w:p>
            <w:pPr>
              <w:pStyle w:val="TableParagraph"/>
              <w:spacing w:line="210" w:lineRule="exact"/>
              <w:ind w:left="107"/>
              <w:rPr>
                <w:rFonts w:ascii="Arial"/>
                <w:b/>
                <w:sz w:val="20"/>
              </w:rPr>
            </w:pPr>
            <w:r>
              <w:rPr>
                <w:rFonts w:ascii="Arial"/>
                <w:b/>
                <w:spacing w:val="-2"/>
                <w:sz w:val="20"/>
              </w:rPr>
              <w:t>LIMITATIONS</w:t>
            </w:r>
          </w:p>
        </w:tc>
      </w:tr>
      <w:tr>
        <w:trPr>
          <w:trHeight w:val="230" w:hRule="atLeast"/>
        </w:trPr>
        <w:tc>
          <w:tcPr>
            <w:tcW w:w="706" w:type="dxa"/>
            <w:vMerge/>
            <w:tcBorders>
              <w:top w:val="nil"/>
            </w:tcBorders>
            <w:shd w:val="clear" w:color="auto" w:fill="DEEAF6"/>
          </w:tcPr>
          <w:p>
            <w:pPr>
              <w:rPr>
                <w:sz w:val="2"/>
                <w:szCs w:val="2"/>
              </w:rPr>
            </w:pPr>
          </w:p>
        </w:tc>
        <w:tc>
          <w:tcPr>
            <w:tcW w:w="9928" w:type="dxa"/>
            <w:shd w:val="clear" w:color="auto" w:fill="FFFFFF"/>
          </w:tcPr>
          <w:p>
            <w:pPr>
              <w:pStyle w:val="TableParagraph"/>
              <w:spacing w:line="210" w:lineRule="exact"/>
              <w:ind w:left="107"/>
              <w:rPr>
                <w:sz w:val="20"/>
              </w:rPr>
            </w:pPr>
            <w:r>
              <w:rPr>
                <w:sz w:val="20"/>
              </w:rPr>
              <mc:AlternateContent>
                <mc:Choice Requires="wps">
                  <w:drawing>
                    <wp:anchor distT="0" distB="0" distL="0" distR="0" allowOverlap="1" layoutInCell="1" locked="0" behindDoc="1" simplePos="0" relativeHeight="485096448">
                      <wp:simplePos x="0" y="0"/>
                      <wp:positionH relativeFrom="column">
                        <wp:posOffset>68580</wp:posOffset>
                      </wp:positionH>
                      <wp:positionV relativeFrom="paragraph">
                        <wp:posOffset>-63</wp:posOffset>
                      </wp:positionV>
                      <wp:extent cx="6167120" cy="146685"/>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6167120" cy="146685"/>
                                <a:chExt cx="6167120" cy="146685"/>
                              </a:xfrm>
                            </wpg:grpSpPr>
                            <wps:wsp>
                              <wps:cNvPr id="74" name="Graphic 74"/>
                              <wps:cNvSpPr/>
                              <wps:spPr>
                                <a:xfrm>
                                  <a:off x="0" y="0"/>
                                  <a:ext cx="6167120" cy="146685"/>
                                </a:xfrm>
                                <a:custGeom>
                                  <a:avLst/>
                                  <a:gdLst/>
                                  <a:ahLst/>
                                  <a:cxnLst/>
                                  <a:rect l="l" t="t" r="r" b="b"/>
                                  <a:pathLst>
                                    <a:path w="6167120" h="146685">
                                      <a:moveTo>
                                        <a:pt x="6166992" y="0"/>
                                      </a:moveTo>
                                      <a:lnTo>
                                        <a:pt x="0" y="0"/>
                                      </a:lnTo>
                                      <a:lnTo>
                                        <a:pt x="0" y="146303"/>
                                      </a:lnTo>
                                      <a:lnTo>
                                        <a:pt x="6166992" y="146303"/>
                                      </a:lnTo>
                                      <a:lnTo>
                                        <a:pt x="616699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4pt;margin-top:-.005005pt;width:485.6pt;height:11.55pt;mso-position-horizontal-relative:column;mso-position-vertical-relative:paragraph;z-index:-18220032" id="docshapegroup63" coordorigin="108,0" coordsize="9712,231">
                      <v:rect style="position:absolute;left:108;top:-1;width:9712;height:231" id="docshape64" filled="true" fillcolor="#ffffff" stroked="false">
                        <v:fill type="solid"/>
                      </v:rect>
                      <w10:wrap type="none"/>
                    </v:group>
                  </w:pict>
                </mc:Fallback>
              </mc:AlternateContent>
            </w:r>
            <w:r>
              <w:rPr>
                <w:spacing w:val="-2"/>
                <w:sz w:val="20"/>
              </w:rPr>
              <w:t>None.</w:t>
            </w:r>
          </w:p>
        </w:tc>
      </w:tr>
    </w:tbl>
    <w:p>
      <w:pPr>
        <w:rPr>
          <w:sz w:val="2"/>
          <w:szCs w:val="2"/>
        </w:rPr>
      </w:pPr>
      <w:r>
        <w:rPr>
          <w:sz w:val="2"/>
          <w:szCs w:val="2"/>
        </w:rPr>
        <mc:AlternateContent>
          <mc:Choice Requires="wps">
            <w:drawing>
              <wp:anchor distT="0" distB="0" distL="0" distR="0" allowOverlap="1" layoutInCell="1" locked="0" behindDoc="1" simplePos="0" relativeHeight="485094400">
                <wp:simplePos x="0" y="0"/>
                <wp:positionH relativeFrom="page">
                  <wp:posOffset>1185189</wp:posOffset>
                </wp:positionH>
                <wp:positionV relativeFrom="page">
                  <wp:posOffset>5222836</wp:posOffset>
                </wp:positionV>
                <wp:extent cx="2793365" cy="2584450"/>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2793365" cy="2584450"/>
                        </a:xfrm>
                        <a:custGeom>
                          <a:avLst/>
                          <a:gdLst/>
                          <a:ahLst/>
                          <a:cxnLst/>
                          <a:rect l="l" t="t" r="r" b="b"/>
                          <a:pathLst>
                            <a:path w="2793365" h="2584450">
                              <a:moveTo>
                                <a:pt x="1768538" y="1991194"/>
                              </a:moveTo>
                              <a:lnTo>
                                <a:pt x="1763395" y="1935276"/>
                              </a:lnTo>
                              <a:lnTo>
                                <a:pt x="1752320" y="1877987"/>
                              </a:lnTo>
                              <a:lnTo>
                                <a:pt x="1740852" y="1836229"/>
                              </a:lnTo>
                              <a:lnTo>
                                <a:pt x="1726590" y="1793671"/>
                              </a:lnTo>
                              <a:lnTo>
                                <a:pt x="1709432" y="1750301"/>
                              </a:lnTo>
                              <a:lnTo>
                                <a:pt x="1689328" y="1706067"/>
                              </a:lnTo>
                              <a:lnTo>
                                <a:pt x="1666214" y="1660982"/>
                              </a:lnTo>
                              <a:lnTo>
                                <a:pt x="1640039" y="1615008"/>
                              </a:lnTo>
                              <a:lnTo>
                                <a:pt x="1610715" y="1568107"/>
                              </a:lnTo>
                              <a:lnTo>
                                <a:pt x="1586141" y="1531416"/>
                              </a:lnTo>
                              <a:lnTo>
                                <a:pt x="1570228" y="1509077"/>
                              </a:lnTo>
                              <a:lnTo>
                                <a:pt x="1570228" y="1953145"/>
                              </a:lnTo>
                              <a:lnTo>
                                <a:pt x="1568424" y="2001685"/>
                              </a:lnTo>
                              <a:lnTo>
                                <a:pt x="1560169" y="2048421"/>
                              </a:lnTo>
                              <a:lnTo>
                                <a:pt x="1544891" y="2093696"/>
                              </a:lnTo>
                              <a:lnTo>
                                <a:pt x="1521853" y="2137676"/>
                              </a:lnTo>
                              <a:lnTo>
                                <a:pt x="1491170" y="2180653"/>
                              </a:lnTo>
                              <a:lnTo>
                                <a:pt x="1452981" y="2222919"/>
                              </a:lnTo>
                              <a:lnTo>
                                <a:pt x="1333601" y="2342172"/>
                              </a:lnTo>
                              <a:lnTo>
                                <a:pt x="241020" y="1249591"/>
                              </a:lnTo>
                              <a:lnTo>
                                <a:pt x="359003" y="1131608"/>
                              </a:lnTo>
                              <a:lnTo>
                                <a:pt x="404380" y="1091031"/>
                              </a:lnTo>
                              <a:lnTo>
                                <a:pt x="450710" y="1059408"/>
                              </a:lnTo>
                              <a:lnTo>
                                <a:pt x="498106" y="1037031"/>
                              </a:lnTo>
                              <a:lnTo>
                                <a:pt x="546709" y="1024166"/>
                              </a:lnTo>
                              <a:lnTo>
                                <a:pt x="596506" y="1019009"/>
                              </a:lnTo>
                              <a:lnTo>
                                <a:pt x="647509" y="1019784"/>
                              </a:lnTo>
                              <a:lnTo>
                                <a:pt x="699795" y="1026960"/>
                              </a:lnTo>
                              <a:lnTo>
                                <a:pt x="753465" y="1040930"/>
                              </a:lnTo>
                              <a:lnTo>
                                <a:pt x="797255" y="1056716"/>
                              </a:lnTo>
                              <a:lnTo>
                                <a:pt x="841578" y="1075944"/>
                              </a:lnTo>
                              <a:lnTo>
                                <a:pt x="886409" y="1098753"/>
                              </a:lnTo>
                              <a:lnTo>
                                <a:pt x="931672" y="1125270"/>
                              </a:lnTo>
                              <a:lnTo>
                                <a:pt x="977366" y="1155611"/>
                              </a:lnTo>
                              <a:lnTo>
                                <a:pt x="1016038" y="1183894"/>
                              </a:lnTo>
                              <a:lnTo>
                                <a:pt x="1054582" y="1213789"/>
                              </a:lnTo>
                              <a:lnTo>
                                <a:pt x="1093000" y="1245362"/>
                              </a:lnTo>
                              <a:lnTo>
                                <a:pt x="1131290" y="1278674"/>
                              </a:lnTo>
                              <a:lnTo>
                                <a:pt x="1169454" y="1313802"/>
                              </a:lnTo>
                              <a:lnTo>
                                <a:pt x="1207490" y="1350810"/>
                              </a:lnTo>
                              <a:lnTo>
                                <a:pt x="1247228" y="1391323"/>
                              </a:lnTo>
                              <a:lnTo>
                                <a:pt x="1284592" y="1431010"/>
                              </a:lnTo>
                              <a:lnTo>
                                <a:pt x="1319593" y="1469859"/>
                              </a:lnTo>
                              <a:lnTo>
                                <a:pt x="1352245" y="1507896"/>
                              </a:lnTo>
                              <a:lnTo>
                                <a:pt x="1382534" y="1545107"/>
                              </a:lnTo>
                              <a:lnTo>
                                <a:pt x="1410474" y="1581518"/>
                              </a:lnTo>
                              <a:lnTo>
                                <a:pt x="1436090" y="1617129"/>
                              </a:lnTo>
                              <a:lnTo>
                                <a:pt x="1468424" y="1666303"/>
                              </a:lnTo>
                              <a:lnTo>
                                <a:pt x="1495983" y="1714131"/>
                              </a:lnTo>
                              <a:lnTo>
                                <a:pt x="1519021" y="1760626"/>
                              </a:lnTo>
                              <a:lnTo>
                                <a:pt x="1537830" y="1805813"/>
                              </a:lnTo>
                              <a:lnTo>
                                <a:pt x="1552676" y="1849666"/>
                              </a:lnTo>
                              <a:lnTo>
                                <a:pt x="1565122" y="1902548"/>
                              </a:lnTo>
                              <a:lnTo>
                                <a:pt x="1570228" y="1953145"/>
                              </a:lnTo>
                              <a:lnTo>
                                <a:pt x="1570228" y="1509077"/>
                              </a:lnTo>
                              <a:lnTo>
                                <a:pt x="1531315" y="1456601"/>
                              </a:lnTo>
                              <a:lnTo>
                                <a:pt x="1501089" y="1418488"/>
                              </a:lnTo>
                              <a:lnTo>
                                <a:pt x="1468970" y="1379931"/>
                              </a:lnTo>
                              <a:lnTo>
                                <a:pt x="1434998" y="1340916"/>
                              </a:lnTo>
                              <a:lnTo>
                                <a:pt x="1399159" y="1301457"/>
                              </a:lnTo>
                              <a:lnTo>
                                <a:pt x="1361452" y="1261579"/>
                              </a:lnTo>
                              <a:lnTo>
                                <a:pt x="1321917" y="1221270"/>
                              </a:lnTo>
                              <a:lnTo>
                                <a:pt x="1282471" y="1182687"/>
                              </a:lnTo>
                              <a:lnTo>
                                <a:pt x="1243126" y="1145908"/>
                              </a:lnTo>
                              <a:lnTo>
                                <a:pt x="1203909" y="1110945"/>
                              </a:lnTo>
                              <a:lnTo>
                                <a:pt x="1164844" y="1077810"/>
                              </a:lnTo>
                              <a:lnTo>
                                <a:pt x="1125956" y="1046530"/>
                              </a:lnTo>
                              <a:lnTo>
                                <a:pt x="1089748" y="1019009"/>
                              </a:lnTo>
                              <a:lnTo>
                                <a:pt x="1048829" y="989596"/>
                              </a:lnTo>
                              <a:lnTo>
                                <a:pt x="1010640" y="963968"/>
                              </a:lnTo>
                              <a:lnTo>
                                <a:pt x="960107" y="932929"/>
                              </a:lnTo>
                              <a:lnTo>
                                <a:pt x="910043" y="905471"/>
                              </a:lnTo>
                              <a:lnTo>
                                <a:pt x="860501" y="881507"/>
                              </a:lnTo>
                              <a:lnTo>
                                <a:pt x="811542" y="860882"/>
                              </a:lnTo>
                              <a:lnTo>
                                <a:pt x="763231" y="843508"/>
                              </a:lnTo>
                              <a:lnTo>
                                <a:pt x="715619" y="829221"/>
                              </a:lnTo>
                              <a:lnTo>
                                <a:pt x="659726" y="817778"/>
                              </a:lnTo>
                              <a:lnTo>
                                <a:pt x="605015" y="811822"/>
                              </a:lnTo>
                              <a:lnTo>
                                <a:pt x="551548" y="811174"/>
                              </a:lnTo>
                              <a:lnTo>
                                <a:pt x="499364" y="815632"/>
                              </a:lnTo>
                              <a:lnTo>
                                <a:pt x="448525" y="825030"/>
                              </a:lnTo>
                              <a:lnTo>
                                <a:pt x="407174" y="837349"/>
                              </a:lnTo>
                              <a:lnTo>
                                <a:pt x="366509" y="854519"/>
                              </a:lnTo>
                              <a:lnTo>
                                <a:pt x="326529" y="876452"/>
                              </a:lnTo>
                              <a:lnTo>
                                <a:pt x="287223" y="903033"/>
                              </a:lnTo>
                              <a:lnTo>
                                <a:pt x="248564" y="934148"/>
                              </a:lnTo>
                              <a:lnTo>
                                <a:pt x="210540" y="969683"/>
                              </a:lnTo>
                              <a:lnTo>
                                <a:pt x="13106" y="1167168"/>
                              </a:lnTo>
                              <a:lnTo>
                                <a:pt x="0" y="1198486"/>
                              </a:lnTo>
                              <a:lnTo>
                                <a:pt x="393" y="1212380"/>
                              </a:lnTo>
                              <a:lnTo>
                                <a:pt x="27266" y="1265859"/>
                              </a:lnTo>
                              <a:lnTo>
                                <a:pt x="1298041" y="2538387"/>
                              </a:lnTo>
                              <a:lnTo>
                                <a:pt x="1337373" y="2570569"/>
                              </a:lnTo>
                              <a:lnTo>
                                <a:pt x="1385354" y="2583891"/>
                              </a:lnTo>
                              <a:lnTo>
                                <a:pt x="1397939" y="2582100"/>
                              </a:lnTo>
                              <a:lnTo>
                                <a:pt x="1601825" y="2386622"/>
                              </a:lnTo>
                              <a:lnTo>
                                <a:pt x="1637068" y="2348877"/>
                              </a:lnTo>
                              <a:lnTo>
                                <a:pt x="1642478" y="2342172"/>
                              </a:lnTo>
                              <a:lnTo>
                                <a:pt x="1668132" y="2310422"/>
                              </a:lnTo>
                              <a:lnTo>
                                <a:pt x="1694980" y="2271242"/>
                              </a:lnTo>
                              <a:lnTo>
                                <a:pt x="1717586" y="2231364"/>
                              </a:lnTo>
                              <a:lnTo>
                                <a:pt x="1735950" y="2190737"/>
                              </a:lnTo>
                              <a:lnTo>
                                <a:pt x="1750034" y="2149386"/>
                              </a:lnTo>
                              <a:lnTo>
                                <a:pt x="1761693" y="2098395"/>
                              </a:lnTo>
                              <a:lnTo>
                                <a:pt x="1767916" y="2045614"/>
                              </a:lnTo>
                              <a:lnTo>
                                <a:pt x="1768411" y="2001685"/>
                              </a:lnTo>
                              <a:lnTo>
                                <a:pt x="1768538" y="1991194"/>
                              </a:lnTo>
                              <a:close/>
                            </a:path>
                            <a:path w="2793365" h="2584450">
                              <a:moveTo>
                                <a:pt x="2792958" y="1184313"/>
                              </a:moveTo>
                              <a:lnTo>
                                <a:pt x="2771622" y="1151089"/>
                              </a:lnTo>
                              <a:lnTo>
                                <a:pt x="2737916" y="1126248"/>
                              </a:lnTo>
                              <a:lnTo>
                                <a:pt x="2682341" y="1091222"/>
                              </a:lnTo>
                              <a:lnTo>
                                <a:pt x="2349462" y="892771"/>
                              </a:lnTo>
                              <a:lnTo>
                                <a:pt x="2315705" y="872528"/>
                              </a:lnTo>
                              <a:lnTo>
                                <a:pt x="2262276" y="840689"/>
                              </a:lnTo>
                              <a:lnTo>
                                <a:pt x="2172436" y="791629"/>
                              </a:lnTo>
                              <a:lnTo>
                                <a:pt x="2118957" y="765378"/>
                              </a:lnTo>
                              <a:lnTo>
                                <a:pt x="2069312" y="745020"/>
                              </a:lnTo>
                              <a:lnTo>
                                <a:pt x="2023122" y="730770"/>
                              </a:lnTo>
                              <a:lnTo>
                                <a:pt x="1985137" y="722668"/>
                              </a:lnTo>
                              <a:lnTo>
                                <a:pt x="1940356" y="719112"/>
                              </a:lnTo>
                              <a:lnTo>
                                <a:pt x="1921230" y="720229"/>
                              </a:lnTo>
                              <a:lnTo>
                                <a:pt x="1902815" y="722668"/>
                              </a:lnTo>
                              <a:lnTo>
                                <a:pt x="1910130" y="692594"/>
                              </a:lnTo>
                              <a:lnTo>
                                <a:pt x="1915223" y="662063"/>
                              </a:lnTo>
                              <a:lnTo>
                                <a:pt x="1918169" y="631202"/>
                              </a:lnTo>
                              <a:lnTo>
                                <a:pt x="1919071" y="600113"/>
                              </a:lnTo>
                              <a:lnTo>
                                <a:pt x="1917725" y="568769"/>
                              </a:lnTo>
                              <a:lnTo>
                                <a:pt x="1907095" y="504748"/>
                              </a:lnTo>
                              <a:lnTo>
                                <a:pt x="1885861" y="439585"/>
                              </a:lnTo>
                              <a:lnTo>
                                <a:pt x="1853920" y="373049"/>
                              </a:lnTo>
                              <a:lnTo>
                                <a:pt x="1833092" y="338874"/>
                              </a:lnTo>
                              <a:lnTo>
                                <a:pt x="1809318" y="305396"/>
                              </a:lnTo>
                              <a:lnTo>
                                <a:pt x="1782356" y="271246"/>
                              </a:lnTo>
                              <a:lnTo>
                                <a:pt x="1752092" y="236550"/>
                              </a:lnTo>
                              <a:lnTo>
                                <a:pt x="1745462" y="229628"/>
                              </a:lnTo>
                              <a:lnTo>
                                <a:pt x="1745462" y="609612"/>
                              </a:lnTo>
                              <a:lnTo>
                                <a:pt x="1742401" y="635609"/>
                              </a:lnTo>
                              <a:lnTo>
                                <a:pt x="1726857" y="686854"/>
                              </a:lnTo>
                              <a:lnTo>
                                <a:pt x="1696237" y="736079"/>
                              </a:lnTo>
                              <a:lnTo>
                                <a:pt x="1562074" y="872528"/>
                              </a:lnTo>
                              <a:lnTo>
                                <a:pt x="1088999" y="399453"/>
                              </a:lnTo>
                              <a:lnTo>
                                <a:pt x="1186662" y="301790"/>
                              </a:lnTo>
                              <a:lnTo>
                                <a:pt x="1218780" y="271246"/>
                              </a:lnTo>
                              <a:lnTo>
                                <a:pt x="1258023" y="240665"/>
                              </a:lnTo>
                              <a:lnTo>
                                <a:pt x="1294485" y="222161"/>
                              </a:lnTo>
                              <a:lnTo>
                                <a:pt x="1333665" y="211632"/>
                              </a:lnTo>
                              <a:lnTo>
                                <a:pt x="1373124" y="208737"/>
                              </a:lnTo>
                              <a:lnTo>
                                <a:pt x="1412811" y="213702"/>
                              </a:lnTo>
                              <a:lnTo>
                                <a:pt x="1452727" y="226733"/>
                              </a:lnTo>
                              <a:lnTo>
                                <a:pt x="1492872" y="246888"/>
                              </a:lnTo>
                              <a:lnTo>
                                <a:pt x="1533372" y="273088"/>
                              </a:lnTo>
                              <a:lnTo>
                                <a:pt x="1574241" y="305396"/>
                              </a:lnTo>
                              <a:lnTo>
                                <a:pt x="1615541" y="343827"/>
                              </a:lnTo>
                              <a:lnTo>
                                <a:pt x="1661795" y="395173"/>
                              </a:lnTo>
                              <a:lnTo>
                                <a:pt x="1699869" y="448221"/>
                              </a:lnTo>
                              <a:lnTo>
                                <a:pt x="1726755" y="502729"/>
                              </a:lnTo>
                              <a:lnTo>
                                <a:pt x="1741652" y="556171"/>
                              </a:lnTo>
                              <a:lnTo>
                                <a:pt x="1745386" y="600113"/>
                              </a:lnTo>
                              <a:lnTo>
                                <a:pt x="1745462" y="609612"/>
                              </a:lnTo>
                              <a:lnTo>
                                <a:pt x="1745462" y="229628"/>
                              </a:lnTo>
                              <a:lnTo>
                                <a:pt x="1725498" y="208737"/>
                              </a:lnTo>
                              <a:lnTo>
                                <a:pt x="1718665" y="201587"/>
                              </a:lnTo>
                              <a:lnTo>
                                <a:pt x="1682076" y="166611"/>
                              </a:lnTo>
                              <a:lnTo>
                                <a:pt x="1645513" y="134835"/>
                              </a:lnTo>
                              <a:lnTo>
                                <a:pt x="1608937" y="106273"/>
                              </a:lnTo>
                              <a:lnTo>
                                <a:pt x="1572361" y="80937"/>
                              </a:lnTo>
                              <a:lnTo>
                                <a:pt x="1535836" y="59220"/>
                              </a:lnTo>
                              <a:lnTo>
                                <a:pt x="1499374" y="41186"/>
                              </a:lnTo>
                              <a:lnTo>
                                <a:pt x="1462900" y="26403"/>
                              </a:lnTo>
                              <a:lnTo>
                                <a:pt x="1426311" y="14389"/>
                              </a:lnTo>
                              <a:lnTo>
                                <a:pt x="1354442" y="1130"/>
                              </a:lnTo>
                              <a:lnTo>
                                <a:pt x="1319339" y="0"/>
                              </a:lnTo>
                              <a:lnTo>
                                <a:pt x="1284579" y="1943"/>
                              </a:lnTo>
                              <a:lnTo>
                                <a:pt x="1216228" y="17703"/>
                              </a:lnTo>
                              <a:lnTo>
                                <a:pt x="1150467" y="47155"/>
                              </a:lnTo>
                              <a:lnTo>
                                <a:pt x="1104874" y="79794"/>
                              </a:lnTo>
                              <a:lnTo>
                                <a:pt x="1063574" y="117068"/>
                              </a:lnTo>
                              <a:lnTo>
                                <a:pt x="862177" y="318173"/>
                              </a:lnTo>
                              <a:lnTo>
                                <a:pt x="849058" y="349491"/>
                              </a:lnTo>
                              <a:lnTo>
                                <a:pt x="849477" y="363385"/>
                              </a:lnTo>
                              <a:lnTo>
                                <a:pt x="876312" y="416814"/>
                              </a:lnTo>
                              <a:lnTo>
                                <a:pt x="2200249" y="1742478"/>
                              </a:lnTo>
                              <a:lnTo>
                                <a:pt x="2225141" y="1752384"/>
                              </a:lnTo>
                              <a:lnTo>
                                <a:pt x="2231999" y="1749971"/>
                              </a:lnTo>
                              <a:lnTo>
                                <a:pt x="2238044" y="1748447"/>
                              </a:lnTo>
                              <a:lnTo>
                                <a:pt x="2271534" y="1728546"/>
                              </a:lnTo>
                              <a:lnTo>
                                <a:pt x="2302484" y="1697507"/>
                              </a:lnTo>
                              <a:lnTo>
                                <a:pt x="2322207" y="1664233"/>
                              </a:lnTo>
                              <a:lnTo>
                                <a:pt x="2323566" y="1658277"/>
                              </a:lnTo>
                              <a:lnTo>
                                <a:pt x="2325471" y="1652054"/>
                              </a:lnTo>
                              <a:lnTo>
                                <a:pt x="1712823" y="1023277"/>
                              </a:lnTo>
                              <a:lnTo>
                                <a:pt x="1790293" y="945807"/>
                              </a:lnTo>
                              <a:lnTo>
                                <a:pt x="1831886" y="913663"/>
                              </a:lnTo>
                              <a:lnTo>
                                <a:pt x="1876907" y="896277"/>
                              </a:lnTo>
                              <a:lnTo>
                                <a:pt x="1926183" y="892771"/>
                              </a:lnTo>
                              <a:lnTo>
                                <a:pt x="1952155" y="895019"/>
                              </a:lnTo>
                              <a:lnTo>
                                <a:pt x="2007374" y="907961"/>
                              </a:lnTo>
                              <a:lnTo>
                                <a:pt x="2066315" y="930300"/>
                              </a:lnTo>
                              <a:lnTo>
                                <a:pt x="2128672" y="961999"/>
                              </a:lnTo>
                              <a:lnTo>
                                <a:pt x="2195258" y="999540"/>
                              </a:lnTo>
                              <a:lnTo>
                                <a:pt x="2230221" y="1020356"/>
                              </a:lnTo>
                              <a:lnTo>
                                <a:pt x="2649118" y="1275918"/>
                              </a:lnTo>
                              <a:lnTo>
                                <a:pt x="2656484" y="1280096"/>
                              </a:lnTo>
                              <a:lnTo>
                                <a:pt x="2663393" y="1283525"/>
                              </a:lnTo>
                              <a:lnTo>
                                <a:pt x="2669768" y="1286040"/>
                              </a:lnTo>
                              <a:lnTo>
                                <a:pt x="2677134" y="1289596"/>
                              </a:lnTo>
                              <a:lnTo>
                                <a:pt x="2684881" y="1290358"/>
                              </a:lnTo>
                              <a:lnTo>
                                <a:pt x="2692882" y="1289088"/>
                              </a:lnTo>
                              <a:lnTo>
                                <a:pt x="2699512" y="1288148"/>
                              </a:lnTo>
                              <a:lnTo>
                                <a:pt x="2732760" y="1267294"/>
                              </a:lnTo>
                              <a:lnTo>
                                <a:pt x="2766669" y="1233424"/>
                              </a:lnTo>
                              <a:lnTo>
                                <a:pt x="2790126" y="1198435"/>
                              </a:lnTo>
                              <a:lnTo>
                                <a:pt x="2791688" y="1192441"/>
                              </a:lnTo>
                              <a:lnTo>
                                <a:pt x="2792958" y="118431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3.322006pt;margin-top:411.246979pt;width:219.95pt;height:203.5pt;mso-position-horizontal-relative:page;mso-position-vertical-relative:page;z-index:-18222080" id="docshape65" coordorigin="1866,8225" coordsize="4399,4070" path="m4652,11361l4643,11273,4626,11182,4608,11117,4585,11050,4558,10981,4527,10912,4490,10841,4449,10768,4403,10694,4364,10637,4339,10601,4339,11301,4336,11377,4323,11451,4299,11522,4263,11591,4215,11659,4155,11726,3967,11913,2246,10193,2432,10007,2503,9943,2576,9893,2651,9858,2727,9838,2806,9830,2886,9831,2968,9842,3053,9864,3122,9889,3192,9919,3262,9955,3334,9997,3406,10045,3467,10089,3527,10136,3588,10186,3648,10239,3708,10294,3768,10352,3831,10416,3889,10478,3945,10540,3996,10600,4044,10658,4088,10716,4128,10772,4179,10849,4222,10924,4259,10998,4288,11069,4312,11138,4331,11221,4339,11301,4339,10601,4323,10578,4278,10519,4230,10459,4180,10398,4126,10337,4070,10274,4010,10212,3948,10148,3886,10087,3824,10030,3762,9974,3701,9922,3640,9873,3583,9830,3579,9827,3518,9783,3458,9743,3378,9694,3300,9651,3222,9613,3144,9581,3068,9553,2993,9531,2905,9513,2819,9503,2735,9502,2653,9509,2573,9524,2508,9544,2444,9571,2381,9605,2319,9647,2258,9696,2198,9752,1887,10063,1877,10076,1870,10093,1866,10112,1867,10134,1874,10160,1888,10188,1909,10218,1939,10251,3911,12222,3943,12252,3973,12273,4000,12287,4025,12292,4048,12294,4068,12291,4085,12284,4098,12274,4389,11983,4445,11924,4453,11913,4493,11863,4536,11802,4571,11739,4600,11675,4622,11610,4641,11529,4651,11446,4651,11377,4652,11361xm6265,10090l6264,10081,6259,10072,6255,10063,6247,10053,6239,10045,6231,10038,6221,10029,6209,10020,6195,10010,6178,9999,6091,9943,5566,9631,5513,9599,5429,9549,5380,9521,5288,9472,5245,9450,5203,9430,5164,9413,5125,9398,5088,9386,5052,9376,5018,9368,4993,9363,4984,9361,4953,9358,4922,9357,4892,9359,4863,9363,4875,9316,4883,9268,4887,9219,4889,9170,4886,9121,4880,9071,4870,9020,4855,8968,4836,8917,4814,8865,4786,8812,4753,8759,4716,8706,4673,8652,4626,8597,4615,8587,4615,9185,4610,9226,4601,9266,4586,9307,4565,9346,4538,9384,4505,9421,4326,9599,3581,8854,3735,8700,3761,8675,3786,8652,3808,8633,3829,8617,3848,8604,3866,8592,3885,8583,3905,8575,3967,8558,4029,8554,4091,8561,4154,8582,4217,8614,4281,8655,4346,8706,4411,8766,4449,8806,4483,8847,4515,8889,4543,8931,4567,8974,4586,9017,4600,9059,4609,9101,4615,9143,4615,9170,4615,9185,4615,8587,4584,8554,4573,8542,4515,8487,4458,8437,4400,8392,4343,8352,4285,8318,4228,8290,4170,8267,4113,8248,4055,8234,3999,8227,3944,8225,3889,8228,3835,8237,3782,8253,3730,8274,3678,8299,3661,8311,3644,8323,3606,8351,3587,8368,3565,8387,3541,8409,3516,8434,3224,8726,3214,8739,3207,8756,3204,8775,3204,8797,3211,8823,3225,8851,3246,8881,3276,8914,5331,10969,5341,10976,5361,10984,5371,10985,5381,10981,5391,10978,5401,10975,5411,10970,5422,10964,5432,10956,5444,10947,5456,10936,5469,10924,5481,10911,5492,10898,5502,10887,5510,10876,5516,10865,5520,10855,5523,10846,5526,10836,5529,10827,5529,10816,5525,10806,5521,10796,5514,10787,4564,9836,4686,9714,4718,9686,4751,9664,4786,9647,4822,9636,4860,9632,4900,9631,4941,9634,4983,9643,5028,9655,5073,9670,5120,9690,5169,9713,5219,9740,5270,9768,5324,9799,5379,9832,6038,10234,6050,10241,6061,10246,6071,10250,6082,10256,6095,10257,6107,10255,6118,10254,6127,10250,6138,10245,6148,10238,6158,10230,6170,10221,6183,10210,6196,10197,6211,10182,6223,10167,6234,10154,6243,10143,6251,10132,6256,10122,6260,10112,6263,10103,6265,10090xe" filled="true" fillcolor="#c0c0c0" stroked="false">
                <v:path arrowok="t"/>
                <v:fill opacity="32896f" type="solid"/>
                <w10:wrap type="none"/>
              </v:shape>
            </w:pict>
          </mc:Fallback>
        </mc:AlternateContent>
      </w:r>
    </w:p>
    <w:p>
      <w:pPr>
        <w:spacing w:after="0"/>
        <w:rPr>
          <w:sz w:val="2"/>
          <w:szCs w:val="2"/>
        </w:rPr>
        <w:sectPr>
          <w:type w:val="continuous"/>
          <w:pgSz w:w="11910" w:h="16840"/>
          <w:pgMar w:header="106" w:footer="702" w:top="1440" w:bottom="900" w:left="425" w:right="141"/>
        </w:sectPr>
      </w:pPr>
    </w:p>
    <w:p>
      <w:pPr>
        <w:pStyle w:val="BodyText"/>
        <w:rPr>
          <w:rFonts w:ascii="Arial"/>
          <w:b/>
        </w:rPr>
      </w:pPr>
      <w:r>
        <w:rPr>
          <w:rFonts w:ascii="Arial"/>
          <w:b/>
        </w:rPr>
        <mc:AlternateContent>
          <mc:Choice Requires="wps">
            <w:drawing>
              <wp:anchor distT="0" distB="0" distL="0" distR="0" allowOverlap="1" layoutInCell="1" locked="0" behindDoc="1" simplePos="0" relativeHeight="485096960">
                <wp:simplePos x="0" y="0"/>
                <wp:positionH relativeFrom="page">
                  <wp:posOffset>1185189</wp:posOffset>
                </wp:positionH>
                <wp:positionV relativeFrom="page">
                  <wp:posOffset>2872866</wp:posOffset>
                </wp:positionV>
                <wp:extent cx="4670425" cy="4933950"/>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3.322006pt;margin-top:226.209961pt;width:367.75pt;height:388.5pt;mso-position-horizontal-relative:page;mso-position-vertical-relative:page;z-index:-18219520" id="docshape66" coordorigin="1866,4524" coordsize="7355,7770" path="m4652,11361l4643,11273,4626,11182,4608,11117,4585,11050,4558,10981,4527,10912,4490,10841,4449,10768,4403,10694,4364,10637,4339,10601,4339,11301,4336,11377,4323,11451,4299,11522,4263,11591,4215,11659,4155,11726,3967,11913,2246,10193,2432,10007,2503,9943,2576,9893,2651,9858,2727,9838,2806,9830,2886,9831,2968,9842,3053,9864,3122,9889,3192,9919,3262,9955,3334,9997,3406,10045,3467,10089,3527,10136,3588,10186,3648,10239,3708,10294,3768,10352,3831,10416,3889,10478,3945,10540,3996,10600,4044,10658,4088,10716,4128,10772,4179,10849,4222,10924,4259,10998,4288,11069,4312,11138,4331,11221,4339,11301,4339,10601,4323,10578,4278,10519,4230,10459,4180,10398,4126,10337,4070,10274,4010,10212,3948,10148,3886,10087,3824,10030,3762,9974,3701,9922,3640,9873,3583,9830,3579,9827,3518,9783,3458,9743,3378,9694,3300,9651,3222,9613,3144,9581,3068,9553,2993,9531,2905,9513,2819,9503,2735,9502,2653,9509,2573,9524,2508,9544,2444,9571,2381,9605,2319,9647,2258,9696,2198,9752,1887,10063,1877,10076,1870,10093,1866,10112,1867,10134,1874,10160,1888,10188,1909,10218,1939,10251,3911,12222,3943,12252,3973,12273,4000,12287,4025,12292,4048,12294,4068,12291,4085,12284,4098,12274,4389,11983,4445,11924,4453,11913,4493,11863,4536,11802,4571,11739,4600,11675,4622,11610,4641,11529,4651,11446,4651,11377,4652,11361xm6265,10090l6264,10081,6259,10072,6255,10063,6247,10053,6239,10045,6231,10038,6221,10029,6209,10020,6195,10010,6178,9999,6091,9943,5566,9631,5513,9599,5429,9549,5380,9521,5288,9472,5245,9450,5203,9430,5164,9413,5125,9398,5088,9386,5052,9376,5018,9368,4993,9363,4984,9361,4953,9358,4922,9357,4892,9359,4863,9363,4875,9316,4883,9268,4887,9219,4889,9170,4886,9121,4880,9071,4870,9020,4855,8968,4836,8917,4814,8865,4786,8812,4753,8759,4716,8706,4673,8652,4626,8597,4615,8587,4615,9185,4610,9226,4601,9266,4586,9307,4565,9346,4538,9384,4505,9421,4326,9599,3581,8854,3735,8700,3761,8675,3786,8652,3808,8633,3829,8617,3848,8604,3866,8592,3885,8583,3905,8575,3967,8558,4029,8554,4091,8561,4154,8582,4217,8614,4281,8655,4346,8706,4411,8766,4449,8806,4483,8847,4515,8889,4543,8931,4567,8974,4586,9017,4600,9059,4609,9101,4615,9143,4615,9170,4615,9185,4615,8587,4584,8554,4573,8542,4515,8487,4458,8437,4400,8392,4343,8352,4285,8318,4228,8290,4170,8267,4113,8248,4055,8234,3999,8227,3944,8225,3889,8228,3835,8237,3782,8253,3730,8274,3678,8299,3661,8311,3644,8323,3606,8351,3587,8368,3565,8387,3541,8409,3516,8434,3224,8726,3214,8739,3207,8756,3204,8775,3204,8797,3211,8823,3225,8851,3246,8881,3276,8914,5331,10969,5341,10976,5361,10984,5371,10985,5381,10981,5391,10978,5401,10975,5411,10970,5422,10964,5432,10956,5444,10947,5456,10936,5469,10924,5481,10911,5492,10898,5502,10887,5510,10876,5516,10865,5520,10855,5523,10846,5526,10836,5529,10827,5529,10816,5525,10806,5521,10796,5514,10787,4564,9836,4686,9714,4718,9686,4751,9664,4786,9647,4822,9636,4860,9632,4900,9631,4941,9634,4983,9643,5028,9655,5073,9670,5120,9690,5169,9713,5219,9740,5270,9768,5324,9799,5379,9832,6038,10234,6050,10241,6061,10246,6071,10250,6082,10256,6095,10257,6107,10255,6118,10254,6127,10250,6138,10245,6148,10238,6158,10230,6170,10221,6183,10210,6196,10197,6211,10182,6223,10167,6234,10154,6243,10143,6251,10132,6256,10122,6260,10112,6263,10103,6265,10090xm7569,8797l7568,8787,7565,8776,7559,8765,7551,8754,7541,8743,7527,8732,7512,8720,7493,8707,7471,8692,7200,8519,6409,8020,6409,8333,5932,8810,5110,7538,5066,7472,5067,7471,5067,7471,5068,7471,6409,8333,6409,8020,5541,7471,4957,7099,4946,7093,4934,7087,4923,7082,4913,7078,4903,7077,4893,7077,4883,7078,4873,7081,4862,7085,4850,7090,4839,7098,4826,7107,4813,7117,4800,7130,4785,7145,4768,7161,4753,7176,4740,7190,4728,7203,4718,7215,4710,7226,4703,7238,4698,7249,4695,7259,4692,7269,4691,7279,4691,7289,4693,7298,4696,7308,4701,7319,4706,7329,4712,7340,4842,7544,6306,9855,6320,9876,6333,9895,6345,9910,6357,9923,6368,9934,6379,9942,6390,9948,6400,9952,6411,9953,6420,9952,6421,9952,6433,9948,6445,9941,6457,9932,6469,9921,6483,9909,6498,9895,6512,9880,6524,9866,6535,9854,6544,9842,6550,9832,6556,9822,6559,9812,6560,9802,6561,9790,6562,9780,6556,9768,6553,9758,6547,9746,6539,9734,6162,9154,6120,9090,6400,8810,6691,8519,6691,8519,7347,8940,7361,8947,7372,8952,7382,8956,7392,8959,7402,8960,7413,8956,7422,8954,7431,8951,7441,8945,7453,8937,7464,8927,7477,8916,7491,8902,7506,8886,7522,8870,7535,8856,7546,8842,7556,8830,7563,8819,7568,8808,7569,8797xm7967,8388l7966,8379,7961,8367,7957,8357,7951,8349,7022,7420,7503,6939,7504,6931,7504,6921,7503,6911,7500,6900,7488,6877,7481,6866,7473,6854,7463,6842,7452,6829,7426,6801,7410,6785,7393,6768,7377,6752,7348,6727,7336,6718,7325,6710,7315,6704,7305,6699,7293,6693,7282,6691,7273,6690,7264,6692,7258,6694,6778,7175,6026,6423,6534,5915,6537,5909,6537,5899,6536,5889,6533,5878,6521,5855,6514,5844,6506,5832,6496,5820,6485,5807,6458,5777,6442,5761,6426,5745,6410,5731,6382,5705,6369,5695,6357,5687,6345,5679,6321,5666,6310,5664,6301,5663,6291,5663,6285,5665,5662,6288,5651,6302,5644,6318,5641,6338,5642,6360,5648,6386,5663,6414,5684,6444,5713,6476,7769,8532,7777,8537,7787,8541,7799,8546,7808,8547,7819,8543,7828,8541,7838,8537,7849,8532,7859,8526,7870,8518,7882,8509,7894,8498,7906,8486,7919,8473,7930,8461,7939,8449,7948,8438,7953,8428,7958,8418,7961,8408,7963,8399,7967,8388xm9221,7134l9221,7124,9213,7104,9206,7095,7280,5169,7672,4777,7675,4770,7675,4760,7674,4751,7672,4739,7660,4717,7653,4706,7644,4694,7634,4682,7595,4640,7579,4624,7563,4608,7548,4593,7519,4568,7507,4557,7495,4548,7484,4541,7473,4535,7460,4528,7449,4525,7440,4524,7429,4524,7422,4528,6456,5494,6453,5501,6454,5510,6454,5520,6457,5530,6464,5544,6470,5554,6478,5566,6487,5577,6509,5604,6522,5619,6536,5635,6552,5651,6568,5667,6584,5681,6598,5693,6612,5704,6624,5714,6636,5723,6646,5730,6669,5742,6679,5746,6690,5746,6699,5747,6706,5743,7098,5352,9023,7277,9033,7285,9053,7292,9062,7293,9073,7289,9083,7287,9092,7283,9103,7278,9114,7272,9124,7264,9136,7255,9148,7244,9161,7232,9173,7219,9184,7206,9194,7195,9202,7184,9207,7173,9212,7163,9215,7154,9217,7145,9221,7134xe" filled="true" fillcolor="#c0c0c0" stroked="false">
                <v:path arrowok="t"/>
                <v:fill opacity="32896f" type="solid"/>
                <w10:wrap type="none"/>
              </v:shape>
            </w:pict>
          </mc:Fallback>
        </mc:AlternateContent>
      </w:r>
      <w:r>
        <w:rPr>
          <w:rFonts w:ascii="Arial"/>
          <w:b/>
        </w:rPr>
        <mc:AlternateContent>
          <mc:Choice Requires="wps">
            <w:drawing>
              <wp:anchor distT="0" distB="0" distL="0" distR="0" allowOverlap="1" layoutInCell="1" locked="0" behindDoc="0" simplePos="0" relativeHeight="15744000">
                <wp:simplePos x="0" y="0"/>
                <wp:positionH relativeFrom="page">
                  <wp:posOffset>190500</wp:posOffset>
                </wp:positionH>
                <wp:positionV relativeFrom="page">
                  <wp:posOffset>3860926</wp:posOffset>
                </wp:positionV>
                <wp:extent cx="7182484" cy="303530"/>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7182484" cy="303530"/>
                          <a:chExt cx="7182484" cy="303530"/>
                        </a:xfrm>
                      </wpg:grpSpPr>
                      <wps:wsp>
                        <wps:cNvPr id="78" name="Graphic 78"/>
                        <wps:cNvSpPr/>
                        <wps:spPr>
                          <a:xfrm>
                            <a:off x="6096" y="6108"/>
                            <a:ext cx="7170420" cy="291465"/>
                          </a:xfrm>
                          <a:custGeom>
                            <a:avLst/>
                            <a:gdLst/>
                            <a:ahLst/>
                            <a:cxnLst/>
                            <a:rect l="l" t="t" r="r" b="b"/>
                            <a:pathLst>
                              <a:path w="7170420" h="291465">
                                <a:moveTo>
                                  <a:pt x="566928" y="233172"/>
                                </a:moveTo>
                                <a:lnTo>
                                  <a:pt x="0" y="233172"/>
                                </a:lnTo>
                                <a:lnTo>
                                  <a:pt x="0" y="291071"/>
                                </a:lnTo>
                                <a:lnTo>
                                  <a:pt x="566928" y="291071"/>
                                </a:lnTo>
                                <a:lnTo>
                                  <a:pt x="566928" y="233172"/>
                                </a:lnTo>
                                <a:close/>
                              </a:path>
                              <a:path w="7170420" h="291465">
                                <a:moveTo>
                                  <a:pt x="566928" y="0"/>
                                </a:moveTo>
                                <a:lnTo>
                                  <a:pt x="0" y="0"/>
                                </a:lnTo>
                                <a:lnTo>
                                  <a:pt x="0" y="57899"/>
                                </a:lnTo>
                                <a:lnTo>
                                  <a:pt x="0" y="233159"/>
                                </a:lnTo>
                                <a:lnTo>
                                  <a:pt x="65532" y="233159"/>
                                </a:lnTo>
                                <a:lnTo>
                                  <a:pt x="502920" y="233159"/>
                                </a:lnTo>
                                <a:lnTo>
                                  <a:pt x="566928" y="233159"/>
                                </a:lnTo>
                                <a:lnTo>
                                  <a:pt x="566928" y="57899"/>
                                </a:lnTo>
                                <a:lnTo>
                                  <a:pt x="566928" y="0"/>
                                </a:lnTo>
                                <a:close/>
                              </a:path>
                              <a:path w="7170420" h="291465">
                                <a:moveTo>
                                  <a:pt x="7170166" y="0"/>
                                </a:moveTo>
                                <a:lnTo>
                                  <a:pt x="574548" y="0"/>
                                </a:lnTo>
                                <a:lnTo>
                                  <a:pt x="574548" y="65519"/>
                                </a:lnTo>
                                <a:lnTo>
                                  <a:pt x="574548" y="227076"/>
                                </a:lnTo>
                                <a:lnTo>
                                  <a:pt x="574548" y="291071"/>
                                </a:lnTo>
                                <a:lnTo>
                                  <a:pt x="7170166" y="291071"/>
                                </a:lnTo>
                                <a:lnTo>
                                  <a:pt x="7170166" y="227076"/>
                                </a:lnTo>
                                <a:lnTo>
                                  <a:pt x="7170166" y="65519"/>
                                </a:lnTo>
                                <a:lnTo>
                                  <a:pt x="7170166" y="0"/>
                                </a:lnTo>
                                <a:close/>
                              </a:path>
                            </a:pathLst>
                          </a:custGeom>
                          <a:solidFill>
                            <a:srgbClr val="001F5F"/>
                          </a:solidFill>
                        </wps:spPr>
                        <wps:bodyPr wrap="square" lIns="0" tIns="0" rIns="0" bIns="0" rtlCol="0">
                          <a:prstTxWarp prst="textNoShape">
                            <a:avLst/>
                          </a:prstTxWarp>
                          <a:noAutofit/>
                        </wps:bodyPr>
                      </wps:wsp>
                      <wps:wsp>
                        <wps:cNvPr id="79" name="Graphic 79"/>
                        <wps:cNvSpPr/>
                        <wps:spPr>
                          <a:xfrm>
                            <a:off x="0" y="0"/>
                            <a:ext cx="7182484" cy="303530"/>
                          </a:xfrm>
                          <a:custGeom>
                            <a:avLst/>
                            <a:gdLst/>
                            <a:ahLst/>
                            <a:cxnLst/>
                            <a:rect l="l" t="t" r="r" b="b"/>
                            <a:pathLst>
                              <a:path w="7182484" h="303530">
                                <a:moveTo>
                                  <a:pt x="579107" y="6108"/>
                                </a:moveTo>
                                <a:lnTo>
                                  <a:pt x="573024" y="6108"/>
                                </a:lnTo>
                                <a:lnTo>
                                  <a:pt x="573024" y="297180"/>
                                </a:lnTo>
                                <a:lnTo>
                                  <a:pt x="6096" y="297180"/>
                                </a:lnTo>
                                <a:lnTo>
                                  <a:pt x="6096" y="6108"/>
                                </a:lnTo>
                                <a:lnTo>
                                  <a:pt x="0" y="6108"/>
                                </a:lnTo>
                                <a:lnTo>
                                  <a:pt x="0" y="297180"/>
                                </a:lnTo>
                                <a:lnTo>
                                  <a:pt x="0" y="303288"/>
                                </a:lnTo>
                                <a:lnTo>
                                  <a:pt x="6096" y="303288"/>
                                </a:lnTo>
                                <a:lnTo>
                                  <a:pt x="573024" y="303288"/>
                                </a:lnTo>
                                <a:lnTo>
                                  <a:pt x="579107" y="303288"/>
                                </a:lnTo>
                                <a:lnTo>
                                  <a:pt x="579107" y="297180"/>
                                </a:lnTo>
                                <a:lnTo>
                                  <a:pt x="579107" y="6108"/>
                                </a:lnTo>
                                <a:close/>
                              </a:path>
                              <a:path w="7182484" h="303530">
                                <a:moveTo>
                                  <a:pt x="579107" y="0"/>
                                </a:moveTo>
                                <a:lnTo>
                                  <a:pt x="573024" y="0"/>
                                </a:lnTo>
                                <a:lnTo>
                                  <a:pt x="6096" y="0"/>
                                </a:lnTo>
                                <a:lnTo>
                                  <a:pt x="0" y="0"/>
                                </a:lnTo>
                                <a:lnTo>
                                  <a:pt x="0" y="6096"/>
                                </a:lnTo>
                                <a:lnTo>
                                  <a:pt x="6096" y="6096"/>
                                </a:lnTo>
                                <a:lnTo>
                                  <a:pt x="573024" y="6096"/>
                                </a:lnTo>
                                <a:lnTo>
                                  <a:pt x="579107" y="6096"/>
                                </a:lnTo>
                                <a:lnTo>
                                  <a:pt x="579107" y="0"/>
                                </a:lnTo>
                                <a:close/>
                              </a:path>
                              <a:path w="7182484" h="303530">
                                <a:moveTo>
                                  <a:pt x="7182345" y="6108"/>
                                </a:moveTo>
                                <a:lnTo>
                                  <a:pt x="7176262" y="6108"/>
                                </a:lnTo>
                                <a:lnTo>
                                  <a:pt x="7176262" y="297180"/>
                                </a:lnTo>
                                <a:lnTo>
                                  <a:pt x="579120" y="297180"/>
                                </a:lnTo>
                                <a:lnTo>
                                  <a:pt x="579120" y="303288"/>
                                </a:lnTo>
                                <a:lnTo>
                                  <a:pt x="7176262" y="303288"/>
                                </a:lnTo>
                                <a:lnTo>
                                  <a:pt x="7182345" y="303288"/>
                                </a:lnTo>
                                <a:lnTo>
                                  <a:pt x="7182345" y="297180"/>
                                </a:lnTo>
                                <a:lnTo>
                                  <a:pt x="7182345" y="6108"/>
                                </a:lnTo>
                                <a:close/>
                              </a:path>
                              <a:path w="7182484" h="303530">
                                <a:moveTo>
                                  <a:pt x="7182345" y="0"/>
                                </a:moveTo>
                                <a:lnTo>
                                  <a:pt x="7176262" y="0"/>
                                </a:lnTo>
                                <a:lnTo>
                                  <a:pt x="579120" y="0"/>
                                </a:lnTo>
                                <a:lnTo>
                                  <a:pt x="579120" y="6096"/>
                                </a:lnTo>
                                <a:lnTo>
                                  <a:pt x="7176262" y="6096"/>
                                </a:lnTo>
                                <a:lnTo>
                                  <a:pt x="7182345" y="6096"/>
                                </a:lnTo>
                                <a:lnTo>
                                  <a:pt x="7182345" y="0"/>
                                </a:lnTo>
                                <a:close/>
                              </a:path>
                            </a:pathLst>
                          </a:custGeom>
                          <a:solidFill>
                            <a:srgbClr val="000000"/>
                          </a:solidFill>
                        </wps:spPr>
                        <wps:bodyPr wrap="square" lIns="0" tIns="0" rIns="0" bIns="0" rtlCol="0">
                          <a:prstTxWarp prst="textNoShape">
                            <a:avLst/>
                          </a:prstTxWarp>
                          <a:noAutofit/>
                        </wps:bodyPr>
                      </wps:wsp>
                      <wps:wsp>
                        <wps:cNvPr id="80" name="Textbox 80"/>
                        <wps:cNvSpPr txBox="1"/>
                        <wps:spPr>
                          <a:xfrm>
                            <a:off x="231647" y="68410"/>
                            <a:ext cx="127000" cy="168910"/>
                          </a:xfrm>
                          <a:prstGeom prst="rect">
                            <a:avLst/>
                          </a:prstGeom>
                        </wps:spPr>
                        <wps:txbx>
                          <w:txbxContent>
                            <w:p>
                              <w:pPr>
                                <w:spacing w:line="266" w:lineRule="exact" w:before="0"/>
                                <w:ind w:left="0" w:right="0" w:firstLine="0"/>
                                <w:jc w:val="left"/>
                                <w:rPr>
                                  <w:rFonts w:ascii="Times New Roman"/>
                                  <w:b/>
                                  <w:sz w:val="24"/>
                                </w:rPr>
                              </w:pPr>
                              <w:r>
                                <w:rPr>
                                  <w:rFonts w:ascii="Times New Roman"/>
                                  <w:b/>
                                  <w:color w:val="FFFFFF"/>
                                  <w:spacing w:val="-5"/>
                                  <w:sz w:val="24"/>
                                </w:rPr>
                                <w:t>4.</w:t>
                              </w:r>
                            </w:p>
                          </w:txbxContent>
                        </wps:txbx>
                        <wps:bodyPr wrap="square" lIns="0" tIns="0" rIns="0" bIns="0" rtlCol="0">
                          <a:noAutofit/>
                        </wps:bodyPr>
                      </wps:wsp>
                      <wps:wsp>
                        <wps:cNvPr id="81" name="Textbox 81"/>
                        <wps:cNvSpPr txBox="1"/>
                        <wps:spPr>
                          <a:xfrm>
                            <a:off x="1906777" y="72717"/>
                            <a:ext cx="3957320" cy="157480"/>
                          </a:xfrm>
                          <a:prstGeom prst="rect">
                            <a:avLst/>
                          </a:prstGeom>
                        </wps:spPr>
                        <wps:txbx>
                          <w:txbxContent>
                            <w:p>
                              <w:pPr>
                                <w:spacing w:line="247" w:lineRule="exact" w:before="0"/>
                                <w:ind w:left="0" w:right="0" w:firstLine="0"/>
                                <w:jc w:val="left"/>
                                <w:rPr>
                                  <w:rFonts w:ascii="Arial"/>
                                  <w:b/>
                                  <w:sz w:val="22"/>
                                </w:rPr>
                              </w:pPr>
                              <w:r>
                                <w:rPr>
                                  <w:rFonts w:ascii="Arial"/>
                                  <w:b/>
                                  <w:color w:val="FFFFFF"/>
                                  <w:sz w:val="22"/>
                                </w:rPr>
                                <w:t>VALUATION</w:t>
                              </w:r>
                              <w:r>
                                <w:rPr>
                                  <w:rFonts w:ascii="Arial"/>
                                  <w:b/>
                                  <w:color w:val="FFFFFF"/>
                                  <w:spacing w:val="-9"/>
                                  <w:sz w:val="22"/>
                                </w:rPr>
                                <w:t> </w:t>
                              </w:r>
                              <w:r>
                                <w:rPr>
                                  <w:rFonts w:ascii="Arial"/>
                                  <w:b/>
                                  <w:color w:val="FFFFFF"/>
                                  <w:sz w:val="22"/>
                                </w:rPr>
                                <w:t>COMPUTATION</w:t>
                              </w:r>
                              <w:r>
                                <w:rPr>
                                  <w:rFonts w:ascii="Arial"/>
                                  <w:b/>
                                  <w:color w:val="FFFFFF"/>
                                  <w:spacing w:val="-10"/>
                                  <w:sz w:val="22"/>
                                </w:rPr>
                                <w:t> </w:t>
                              </w:r>
                              <w:r>
                                <w:rPr>
                                  <w:rFonts w:ascii="Times New Roman"/>
                                  <w:b/>
                                  <w:color w:val="FFFFFF"/>
                                  <w:sz w:val="22"/>
                                </w:rPr>
                                <w:t>OF</w:t>
                              </w:r>
                              <w:r>
                                <w:rPr>
                                  <w:rFonts w:ascii="Times New Roman"/>
                                  <w:b/>
                                  <w:color w:val="FFFFFF"/>
                                  <w:spacing w:val="-4"/>
                                  <w:sz w:val="22"/>
                                </w:rPr>
                                <w:t> </w:t>
                              </w:r>
                              <w:r>
                                <w:rPr>
                                  <w:rFonts w:ascii="Arial"/>
                                  <w:b/>
                                  <w:color w:val="FFFFFF"/>
                                  <w:sz w:val="22"/>
                                </w:rPr>
                                <w:t>BUILDING</w:t>
                              </w:r>
                              <w:r>
                                <w:rPr>
                                  <w:rFonts w:ascii="Arial"/>
                                  <w:b/>
                                  <w:color w:val="FFFFFF"/>
                                  <w:spacing w:val="-5"/>
                                  <w:sz w:val="22"/>
                                </w:rPr>
                                <w:t> </w:t>
                              </w:r>
                              <w:r>
                                <w:rPr>
                                  <w:rFonts w:ascii="Arial"/>
                                  <w:b/>
                                  <w:color w:val="FFFFFF"/>
                                  <w:sz w:val="22"/>
                                </w:rPr>
                                <w:t>&amp;</w:t>
                              </w:r>
                              <w:r>
                                <w:rPr>
                                  <w:rFonts w:ascii="Arial"/>
                                  <w:b/>
                                  <w:color w:val="FFFFFF"/>
                                  <w:spacing w:val="-8"/>
                                  <w:sz w:val="22"/>
                                </w:rPr>
                                <w:t> </w:t>
                              </w:r>
                              <w:r>
                                <w:rPr>
                                  <w:rFonts w:ascii="Arial"/>
                                  <w:b/>
                                  <w:color w:val="FFFFFF"/>
                                  <w:sz w:val="22"/>
                                </w:rPr>
                                <w:t>CIVIL</w:t>
                              </w:r>
                              <w:r>
                                <w:rPr>
                                  <w:rFonts w:ascii="Arial"/>
                                  <w:b/>
                                  <w:color w:val="FFFFFF"/>
                                  <w:spacing w:val="-8"/>
                                  <w:sz w:val="22"/>
                                </w:rPr>
                                <w:t> </w:t>
                              </w:r>
                              <w:r>
                                <w:rPr>
                                  <w:rFonts w:ascii="Arial"/>
                                  <w:b/>
                                  <w:color w:val="FFFFFF"/>
                                  <w:spacing w:val="-2"/>
                                  <w:sz w:val="22"/>
                                </w:rPr>
                                <w:t>WORKS</w:t>
                              </w:r>
                            </w:p>
                          </w:txbxContent>
                        </wps:txbx>
                        <wps:bodyPr wrap="square" lIns="0" tIns="0" rIns="0" bIns="0" rtlCol="0">
                          <a:noAutofit/>
                        </wps:bodyPr>
                      </wps:wsp>
                    </wpg:wgp>
                  </a:graphicData>
                </a:graphic>
              </wp:anchor>
            </w:drawing>
          </mc:Choice>
          <mc:Fallback>
            <w:pict>
              <v:group style="position:absolute;margin-left:15pt;margin-top:304.009979pt;width:565.550pt;height:23.9pt;mso-position-horizontal-relative:page;mso-position-vertical-relative:page;z-index:15744000" id="docshapegroup67" coordorigin="300,6080" coordsize="11311,478">
                <v:shape style="position:absolute;left:309;top:6089;width:11292;height:459" id="docshape68" coordorigin="310,6090" coordsize="11292,459" path="m1202,6457l310,6457,310,6548,1202,6548,1202,6457xm1202,6090l310,6090,310,6181,310,6457,413,6457,1102,6457,1202,6457,1202,6181,1202,6090xm11601,6090l1214,6090,1214,6193,1214,6447,1214,6548,11601,6548,11601,6447,11601,6193,11601,6090xe" filled="true" fillcolor="#001f5f" stroked="false">
                  <v:path arrowok="t"/>
                  <v:fill type="solid"/>
                </v:shape>
                <v:shape style="position:absolute;left:300;top:6080;width:11311;height:478" id="docshape69" coordorigin="300,6080" coordsize="11311,478" path="m1212,6090l1202,6090,1202,6548,310,6548,310,6090,300,6090,300,6548,300,6558,310,6558,1202,6558,1212,6558,1212,6548,1212,6090xm1212,6080l1202,6080,310,6080,300,6080,300,6090,310,6090,1202,6090,1212,6090,1212,6080xm11611,6090l11601,6090,11601,6548,1212,6548,1212,6558,11601,6558,11611,6558,11611,6548,11611,6090xm11611,6080l11601,6080,1212,6080,1212,6090,11601,6090,11611,6090,11611,6080xe" filled="true" fillcolor="#000000" stroked="false">
                  <v:path arrowok="t"/>
                  <v:fill type="solid"/>
                </v:shape>
                <v:shape style="position:absolute;left:664;top:6187;width:200;height:266" type="#_x0000_t202" id="docshape70" filled="false" stroked="false">
                  <v:textbox inset="0,0,0,0">
                    <w:txbxContent>
                      <w:p>
                        <w:pPr>
                          <w:spacing w:line="266" w:lineRule="exact" w:before="0"/>
                          <w:ind w:left="0" w:right="0" w:firstLine="0"/>
                          <w:jc w:val="left"/>
                          <w:rPr>
                            <w:rFonts w:ascii="Times New Roman"/>
                            <w:b/>
                            <w:sz w:val="24"/>
                          </w:rPr>
                        </w:pPr>
                        <w:r>
                          <w:rPr>
                            <w:rFonts w:ascii="Times New Roman"/>
                            <w:b/>
                            <w:color w:val="FFFFFF"/>
                            <w:spacing w:val="-5"/>
                            <w:sz w:val="24"/>
                          </w:rPr>
                          <w:t>4.</w:t>
                        </w:r>
                      </w:p>
                    </w:txbxContent>
                  </v:textbox>
                  <w10:wrap type="none"/>
                </v:shape>
                <v:shape style="position:absolute;left:3302;top:6194;width:6232;height:248" type="#_x0000_t202" id="docshape71" filled="false" stroked="false">
                  <v:textbox inset="0,0,0,0">
                    <w:txbxContent>
                      <w:p>
                        <w:pPr>
                          <w:spacing w:line="247" w:lineRule="exact" w:before="0"/>
                          <w:ind w:left="0" w:right="0" w:firstLine="0"/>
                          <w:jc w:val="left"/>
                          <w:rPr>
                            <w:rFonts w:ascii="Arial"/>
                            <w:b/>
                            <w:sz w:val="22"/>
                          </w:rPr>
                        </w:pPr>
                        <w:r>
                          <w:rPr>
                            <w:rFonts w:ascii="Arial"/>
                            <w:b/>
                            <w:color w:val="FFFFFF"/>
                            <w:sz w:val="22"/>
                          </w:rPr>
                          <w:t>VALUATION</w:t>
                        </w:r>
                        <w:r>
                          <w:rPr>
                            <w:rFonts w:ascii="Arial"/>
                            <w:b/>
                            <w:color w:val="FFFFFF"/>
                            <w:spacing w:val="-9"/>
                            <w:sz w:val="22"/>
                          </w:rPr>
                          <w:t> </w:t>
                        </w:r>
                        <w:r>
                          <w:rPr>
                            <w:rFonts w:ascii="Arial"/>
                            <w:b/>
                            <w:color w:val="FFFFFF"/>
                            <w:sz w:val="22"/>
                          </w:rPr>
                          <w:t>COMPUTATION</w:t>
                        </w:r>
                        <w:r>
                          <w:rPr>
                            <w:rFonts w:ascii="Arial"/>
                            <w:b/>
                            <w:color w:val="FFFFFF"/>
                            <w:spacing w:val="-10"/>
                            <w:sz w:val="22"/>
                          </w:rPr>
                          <w:t> </w:t>
                        </w:r>
                        <w:r>
                          <w:rPr>
                            <w:rFonts w:ascii="Times New Roman"/>
                            <w:b/>
                            <w:color w:val="FFFFFF"/>
                            <w:sz w:val="22"/>
                          </w:rPr>
                          <w:t>OF</w:t>
                        </w:r>
                        <w:r>
                          <w:rPr>
                            <w:rFonts w:ascii="Times New Roman"/>
                            <w:b/>
                            <w:color w:val="FFFFFF"/>
                            <w:spacing w:val="-4"/>
                            <w:sz w:val="22"/>
                          </w:rPr>
                          <w:t> </w:t>
                        </w:r>
                        <w:r>
                          <w:rPr>
                            <w:rFonts w:ascii="Arial"/>
                            <w:b/>
                            <w:color w:val="FFFFFF"/>
                            <w:sz w:val="22"/>
                          </w:rPr>
                          <w:t>BUILDING</w:t>
                        </w:r>
                        <w:r>
                          <w:rPr>
                            <w:rFonts w:ascii="Arial"/>
                            <w:b/>
                            <w:color w:val="FFFFFF"/>
                            <w:spacing w:val="-5"/>
                            <w:sz w:val="22"/>
                          </w:rPr>
                          <w:t> </w:t>
                        </w:r>
                        <w:r>
                          <w:rPr>
                            <w:rFonts w:ascii="Arial"/>
                            <w:b/>
                            <w:color w:val="FFFFFF"/>
                            <w:sz w:val="22"/>
                          </w:rPr>
                          <w:t>&amp;</w:t>
                        </w:r>
                        <w:r>
                          <w:rPr>
                            <w:rFonts w:ascii="Arial"/>
                            <w:b/>
                            <w:color w:val="FFFFFF"/>
                            <w:spacing w:val="-8"/>
                            <w:sz w:val="22"/>
                          </w:rPr>
                          <w:t> </w:t>
                        </w:r>
                        <w:r>
                          <w:rPr>
                            <w:rFonts w:ascii="Arial"/>
                            <w:b/>
                            <w:color w:val="FFFFFF"/>
                            <w:sz w:val="22"/>
                          </w:rPr>
                          <w:t>CIVIL</w:t>
                        </w:r>
                        <w:r>
                          <w:rPr>
                            <w:rFonts w:ascii="Arial"/>
                            <w:b/>
                            <w:color w:val="FFFFFF"/>
                            <w:spacing w:val="-8"/>
                            <w:sz w:val="22"/>
                          </w:rPr>
                          <w:t> </w:t>
                        </w:r>
                        <w:r>
                          <w:rPr>
                            <w:rFonts w:ascii="Arial"/>
                            <w:b/>
                            <w:color w:val="FFFFFF"/>
                            <w:spacing w:val="-2"/>
                            <w:sz w:val="22"/>
                          </w:rPr>
                          <w:t>WORKS</w:t>
                        </w:r>
                      </w:p>
                    </w:txbxContent>
                  </v:textbox>
                  <w10:wrap type="none"/>
                </v:shape>
                <w10:wrap type="none"/>
              </v:group>
            </w:pict>
          </mc:Fallback>
        </mc:AlternateContent>
      </w:r>
    </w:p>
    <w:p>
      <w:pPr>
        <w:pStyle w:val="BodyText"/>
        <w:spacing w:before="56"/>
        <w:rPr>
          <w:rFonts w:ascii="Arial"/>
          <w:b/>
        </w:r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8"/>
        <w:gridCol w:w="2926"/>
        <w:gridCol w:w="3454"/>
        <w:gridCol w:w="3406"/>
      </w:tblGrid>
      <w:tr>
        <w:trPr>
          <w:trHeight w:val="376" w:hRule="atLeast"/>
        </w:trPr>
        <w:tc>
          <w:tcPr>
            <w:tcW w:w="848" w:type="dxa"/>
            <w:shd w:val="clear" w:color="auto" w:fill="001F5F"/>
          </w:tcPr>
          <w:p>
            <w:pPr>
              <w:pStyle w:val="TableParagraph"/>
              <w:spacing w:before="60"/>
              <w:ind w:right="24"/>
              <w:jc w:val="center"/>
              <w:rPr>
                <w:rFonts w:ascii="Arial"/>
                <w:b/>
                <w:sz w:val="22"/>
              </w:rPr>
            </w:pPr>
            <w:r>
              <w:rPr>
                <w:rFonts w:ascii="Arial"/>
                <w:b/>
                <w:color w:val="FFFFFF"/>
                <w:spacing w:val="-5"/>
                <w:sz w:val="22"/>
              </w:rPr>
              <w:t>3.</w:t>
            </w:r>
          </w:p>
        </w:tc>
        <w:tc>
          <w:tcPr>
            <w:tcW w:w="9786" w:type="dxa"/>
            <w:gridSpan w:val="3"/>
            <w:shd w:val="clear" w:color="auto" w:fill="001F5F"/>
          </w:tcPr>
          <w:p>
            <w:pPr>
              <w:pStyle w:val="TableParagraph"/>
              <w:spacing w:before="38"/>
              <w:ind w:left="3"/>
              <w:jc w:val="center"/>
              <w:rPr>
                <w:rFonts w:ascii="Arial"/>
                <w:b/>
                <w:sz w:val="22"/>
              </w:rPr>
            </w:pPr>
            <w:r>
              <w:rPr>
                <w:rFonts w:ascii="Arial"/>
                <w:b/>
                <w:color w:val="FFFFFF"/>
                <w:sz w:val="22"/>
              </w:rPr>
              <w:t>VALUATION</w:t>
            </w:r>
            <w:r>
              <w:rPr>
                <w:rFonts w:ascii="Arial"/>
                <w:b/>
                <w:color w:val="FFFFFF"/>
                <w:spacing w:val="-7"/>
                <w:sz w:val="22"/>
              </w:rPr>
              <w:t> </w:t>
            </w:r>
            <w:r>
              <w:rPr>
                <w:rFonts w:ascii="Arial"/>
                <w:b/>
                <w:color w:val="FFFFFF"/>
                <w:sz w:val="22"/>
              </w:rPr>
              <w:t>OF</w:t>
            </w:r>
            <w:r>
              <w:rPr>
                <w:rFonts w:ascii="Arial"/>
                <w:b/>
                <w:color w:val="FFFFFF"/>
                <w:spacing w:val="-5"/>
                <w:sz w:val="22"/>
              </w:rPr>
              <w:t> </w:t>
            </w:r>
            <w:r>
              <w:rPr>
                <w:rFonts w:ascii="Arial"/>
                <w:b/>
                <w:color w:val="FFFFFF"/>
                <w:spacing w:val="-4"/>
                <w:sz w:val="22"/>
              </w:rPr>
              <w:t>LAND</w:t>
            </w:r>
          </w:p>
        </w:tc>
      </w:tr>
      <w:tr>
        <w:trPr>
          <w:trHeight w:val="527" w:hRule="atLeast"/>
        </w:trPr>
        <w:tc>
          <w:tcPr>
            <w:tcW w:w="848" w:type="dxa"/>
            <w:shd w:val="clear" w:color="auto" w:fill="D9E1F3"/>
          </w:tcPr>
          <w:p>
            <w:pPr>
              <w:pStyle w:val="TableParagraph"/>
              <w:spacing w:before="129"/>
              <w:ind w:left="107"/>
              <w:rPr>
                <w:rFonts w:ascii="Arial"/>
                <w:b/>
                <w:sz w:val="20"/>
              </w:rPr>
            </w:pPr>
            <w:r>
              <w:rPr>
                <w:rFonts w:ascii="Arial"/>
                <w:b/>
                <w:spacing w:val="-2"/>
                <w:sz w:val="20"/>
              </w:rPr>
              <w:t>S.No.</w:t>
            </w:r>
          </w:p>
        </w:tc>
        <w:tc>
          <w:tcPr>
            <w:tcW w:w="2926" w:type="dxa"/>
            <w:shd w:val="clear" w:color="auto" w:fill="D9E1F3"/>
          </w:tcPr>
          <w:p>
            <w:pPr>
              <w:pStyle w:val="TableParagraph"/>
              <w:spacing w:before="129"/>
              <w:ind w:left="107"/>
              <w:rPr>
                <w:rFonts w:ascii="Arial"/>
                <w:b/>
                <w:sz w:val="20"/>
              </w:rPr>
            </w:pPr>
            <w:r>
              <w:rPr>
                <w:rFonts w:ascii="Arial"/>
                <w:b/>
                <w:spacing w:val="-2"/>
                <w:sz w:val="20"/>
              </w:rPr>
              <w:t>Particulars</w:t>
            </w:r>
          </w:p>
        </w:tc>
        <w:tc>
          <w:tcPr>
            <w:tcW w:w="3454" w:type="dxa"/>
            <w:shd w:val="clear" w:color="auto" w:fill="D9E1F3"/>
          </w:tcPr>
          <w:p>
            <w:pPr>
              <w:pStyle w:val="TableParagraph"/>
              <w:spacing w:before="129"/>
              <w:ind w:left="6" w:right="5"/>
              <w:jc w:val="center"/>
              <w:rPr>
                <w:rFonts w:ascii="Arial"/>
                <w:b/>
                <w:sz w:val="20"/>
              </w:rPr>
            </w:pPr>
            <w:r>
              <w:rPr>
                <w:rFonts w:ascii="Arial"/>
                <w:b/>
                <w:sz w:val="20"/>
              </w:rPr>
              <w:t>Govt.</w:t>
            </w:r>
            <w:r>
              <w:rPr>
                <w:rFonts w:ascii="Arial"/>
                <w:b/>
                <w:spacing w:val="-8"/>
                <w:sz w:val="20"/>
              </w:rPr>
              <w:t> </w:t>
            </w:r>
            <w:r>
              <w:rPr>
                <w:rFonts w:ascii="Arial"/>
                <w:b/>
                <w:sz w:val="20"/>
              </w:rPr>
              <w:t>Circle/</w:t>
            </w:r>
            <w:r>
              <w:rPr>
                <w:rFonts w:ascii="Arial"/>
                <w:b/>
                <w:spacing w:val="-7"/>
                <w:sz w:val="20"/>
              </w:rPr>
              <w:t> </w:t>
            </w:r>
            <w:r>
              <w:rPr>
                <w:rFonts w:ascii="Arial"/>
                <w:b/>
                <w:sz w:val="20"/>
              </w:rPr>
              <w:t>Guideline</w:t>
            </w:r>
            <w:r>
              <w:rPr>
                <w:rFonts w:ascii="Arial"/>
                <w:b/>
                <w:spacing w:val="-5"/>
                <w:sz w:val="20"/>
              </w:rPr>
              <w:t> </w:t>
            </w:r>
            <w:r>
              <w:rPr>
                <w:rFonts w:ascii="Arial"/>
                <w:b/>
                <w:spacing w:val="-2"/>
                <w:sz w:val="20"/>
              </w:rPr>
              <w:t>Value</w:t>
            </w:r>
          </w:p>
        </w:tc>
        <w:tc>
          <w:tcPr>
            <w:tcW w:w="3406" w:type="dxa"/>
            <w:shd w:val="clear" w:color="auto" w:fill="D9E1F3"/>
          </w:tcPr>
          <w:p>
            <w:pPr>
              <w:pStyle w:val="TableParagraph"/>
              <w:spacing w:line="227" w:lineRule="exact"/>
              <w:ind w:left="9" w:right="5"/>
              <w:jc w:val="center"/>
              <w:rPr>
                <w:rFonts w:ascii="Arial"/>
                <w:b/>
                <w:sz w:val="20"/>
              </w:rPr>
            </w:pPr>
            <w:r>
              <w:rPr>
                <w:rFonts w:ascii="Arial"/>
                <w:b/>
                <w:sz w:val="20"/>
              </w:rPr>
              <w:t>Indicative</w:t>
            </w:r>
            <w:r>
              <w:rPr>
                <w:rFonts w:ascii="Arial"/>
                <w:b/>
                <w:spacing w:val="-6"/>
                <w:sz w:val="20"/>
              </w:rPr>
              <w:t> </w:t>
            </w:r>
            <w:r>
              <w:rPr>
                <w:rFonts w:ascii="Arial"/>
                <w:b/>
                <w:sz w:val="20"/>
              </w:rPr>
              <w:t>&amp;</w:t>
            </w:r>
            <w:r>
              <w:rPr>
                <w:rFonts w:ascii="Arial"/>
                <w:b/>
                <w:spacing w:val="-4"/>
                <w:sz w:val="20"/>
              </w:rPr>
              <w:t> </w:t>
            </w:r>
            <w:r>
              <w:rPr>
                <w:rFonts w:ascii="Arial"/>
                <w:b/>
                <w:spacing w:val="-2"/>
                <w:sz w:val="20"/>
              </w:rPr>
              <w:t>Estimated</w:t>
            </w:r>
          </w:p>
          <w:p>
            <w:pPr>
              <w:pStyle w:val="TableParagraph"/>
              <w:spacing w:before="34"/>
              <w:ind w:left="9" w:right="7"/>
              <w:jc w:val="center"/>
              <w:rPr>
                <w:rFonts w:ascii="Arial"/>
                <w:b/>
                <w:sz w:val="20"/>
              </w:rPr>
            </w:pPr>
            <w:r>
              <w:rPr>
                <w:rFonts w:ascii="Arial"/>
                <w:b/>
                <w:sz w:val="20"/>
              </w:rPr>
              <w:t>Prospective</w:t>
            </w:r>
            <w:r>
              <w:rPr>
                <w:rFonts w:ascii="Arial"/>
                <w:b/>
                <w:spacing w:val="-8"/>
                <w:sz w:val="20"/>
              </w:rPr>
              <w:t> </w:t>
            </w:r>
            <w:r>
              <w:rPr>
                <w:rFonts w:ascii="Arial"/>
                <w:b/>
                <w:sz w:val="20"/>
              </w:rPr>
              <w:t>Fair</w:t>
            </w:r>
            <w:r>
              <w:rPr>
                <w:rFonts w:ascii="Arial"/>
                <w:b/>
                <w:spacing w:val="-5"/>
                <w:sz w:val="20"/>
              </w:rPr>
              <w:t> </w:t>
            </w:r>
            <w:r>
              <w:rPr>
                <w:rFonts w:ascii="Arial"/>
                <w:b/>
                <w:sz w:val="20"/>
              </w:rPr>
              <w:t>Market</w:t>
            </w:r>
            <w:r>
              <w:rPr>
                <w:rFonts w:ascii="Arial"/>
                <w:b/>
                <w:spacing w:val="-7"/>
                <w:sz w:val="20"/>
              </w:rPr>
              <w:t> </w:t>
            </w:r>
            <w:r>
              <w:rPr>
                <w:rFonts w:ascii="Arial"/>
                <w:b/>
                <w:spacing w:val="-2"/>
                <w:sz w:val="20"/>
              </w:rPr>
              <w:t>Value</w:t>
            </w:r>
          </w:p>
        </w:tc>
      </w:tr>
      <w:tr>
        <w:trPr>
          <w:trHeight w:val="530" w:hRule="atLeast"/>
        </w:trPr>
        <w:tc>
          <w:tcPr>
            <w:tcW w:w="848" w:type="dxa"/>
          </w:tcPr>
          <w:p>
            <w:pPr>
              <w:pStyle w:val="TableParagraph"/>
              <w:spacing w:before="115"/>
              <w:ind w:left="249"/>
              <w:rPr>
                <w:sz w:val="22"/>
              </w:rPr>
            </w:pPr>
            <w:r>
              <w:rPr>
                <w:spacing w:val="-5"/>
                <w:sz w:val="22"/>
              </w:rPr>
              <w:t>a.</w:t>
            </w:r>
          </w:p>
        </w:tc>
        <w:tc>
          <w:tcPr>
            <w:tcW w:w="2926" w:type="dxa"/>
          </w:tcPr>
          <w:p>
            <w:pPr>
              <w:pStyle w:val="TableParagraph"/>
              <w:spacing w:before="131"/>
              <w:ind w:left="107"/>
              <w:rPr>
                <w:sz w:val="20"/>
              </w:rPr>
            </w:pPr>
            <w:r>
              <w:rPr>
                <w:sz w:val="20"/>
              </w:rPr>
              <w:t>Prevailing</w:t>
            </w:r>
            <w:r>
              <w:rPr>
                <w:spacing w:val="-13"/>
                <w:sz w:val="20"/>
              </w:rPr>
              <w:t> </w:t>
            </w:r>
            <w:r>
              <w:rPr>
                <w:sz w:val="20"/>
              </w:rPr>
              <w:t>Rate</w:t>
            </w:r>
            <w:r>
              <w:rPr>
                <w:spacing w:val="-10"/>
                <w:sz w:val="20"/>
              </w:rPr>
              <w:t> </w:t>
            </w:r>
            <w:r>
              <w:rPr>
                <w:spacing w:val="-4"/>
                <w:sz w:val="20"/>
              </w:rPr>
              <w:t>range</w:t>
            </w:r>
          </w:p>
        </w:tc>
        <w:tc>
          <w:tcPr>
            <w:tcW w:w="3454" w:type="dxa"/>
          </w:tcPr>
          <w:p>
            <w:pPr>
              <w:pStyle w:val="TableParagraph"/>
              <w:spacing w:before="131"/>
              <w:ind w:left="6" w:right="3"/>
              <w:jc w:val="center"/>
              <w:rPr>
                <w:sz w:val="20"/>
              </w:rPr>
            </w:pPr>
            <w:r>
              <w:rPr>
                <w:sz w:val="20"/>
              </w:rPr>
              <w:t>Rs.</w:t>
            </w:r>
            <w:r>
              <w:rPr>
                <w:spacing w:val="-7"/>
                <w:sz w:val="20"/>
              </w:rPr>
              <w:t> </w:t>
            </w:r>
            <w:r>
              <w:rPr>
                <w:sz w:val="20"/>
              </w:rPr>
              <w:t>3,18,870/-</w:t>
            </w:r>
            <w:r>
              <w:rPr>
                <w:spacing w:val="-5"/>
                <w:sz w:val="20"/>
              </w:rPr>
              <w:t> </w:t>
            </w:r>
            <w:r>
              <w:rPr>
                <w:sz w:val="20"/>
              </w:rPr>
              <w:t>per</w:t>
            </w:r>
            <w:r>
              <w:rPr>
                <w:spacing w:val="-5"/>
                <w:sz w:val="20"/>
              </w:rPr>
              <w:t> </w:t>
            </w:r>
            <w:r>
              <w:rPr>
                <w:spacing w:val="-2"/>
                <w:sz w:val="20"/>
              </w:rPr>
              <w:t>sq.mtr.</w:t>
            </w:r>
          </w:p>
        </w:tc>
        <w:tc>
          <w:tcPr>
            <w:tcW w:w="3406" w:type="dxa"/>
          </w:tcPr>
          <w:p>
            <w:pPr>
              <w:pStyle w:val="TableParagraph"/>
              <w:spacing w:line="229" w:lineRule="exact"/>
              <w:ind w:left="9" w:right="1"/>
              <w:jc w:val="center"/>
              <w:rPr>
                <w:sz w:val="20"/>
              </w:rPr>
            </w:pPr>
            <w:r>
              <w:rPr>
                <w:sz w:val="20"/>
              </w:rPr>
              <w:t>Rs.</w:t>
            </w:r>
            <w:r>
              <w:rPr>
                <w:spacing w:val="-4"/>
                <w:sz w:val="20"/>
              </w:rPr>
              <w:t> </w:t>
            </w:r>
            <w:r>
              <w:rPr>
                <w:sz w:val="20"/>
              </w:rPr>
              <w:t>9</w:t>
            </w:r>
            <w:r>
              <w:rPr>
                <w:spacing w:val="-3"/>
                <w:sz w:val="20"/>
              </w:rPr>
              <w:t> </w:t>
            </w:r>
            <w:r>
              <w:rPr>
                <w:sz w:val="20"/>
              </w:rPr>
              <w:t>lakhs</w:t>
            </w:r>
            <w:r>
              <w:rPr>
                <w:spacing w:val="-3"/>
                <w:sz w:val="20"/>
              </w:rPr>
              <w:t> </w:t>
            </w:r>
            <w:r>
              <w:rPr>
                <w:sz w:val="20"/>
              </w:rPr>
              <w:t>to</w:t>
            </w:r>
            <w:r>
              <w:rPr>
                <w:spacing w:val="-4"/>
                <w:sz w:val="20"/>
              </w:rPr>
              <w:t> </w:t>
            </w:r>
            <w:r>
              <w:rPr>
                <w:sz w:val="20"/>
              </w:rPr>
              <w:t>Rs.10</w:t>
            </w:r>
            <w:r>
              <w:rPr>
                <w:spacing w:val="-2"/>
                <w:sz w:val="20"/>
              </w:rPr>
              <w:t> </w:t>
            </w:r>
            <w:r>
              <w:rPr>
                <w:sz w:val="20"/>
              </w:rPr>
              <w:t>lakhs</w:t>
            </w:r>
            <w:r>
              <w:rPr>
                <w:spacing w:val="-3"/>
                <w:sz w:val="20"/>
              </w:rPr>
              <w:t> </w:t>
            </w:r>
            <w:r>
              <w:rPr>
                <w:spacing w:val="-5"/>
                <w:sz w:val="20"/>
              </w:rPr>
              <w:t>per</w:t>
            </w:r>
          </w:p>
          <w:p>
            <w:pPr>
              <w:pStyle w:val="TableParagraph"/>
              <w:spacing w:before="36"/>
              <w:ind w:left="9"/>
              <w:jc w:val="center"/>
              <w:rPr>
                <w:sz w:val="20"/>
              </w:rPr>
            </w:pPr>
            <w:r>
              <w:rPr>
                <w:spacing w:val="-2"/>
                <w:sz w:val="20"/>
              </w:rPr>
              <w:t>sq.yds.</w:t>
            </w:r>
          </w:p>
        </w:tc>
      </w:tr>
      <w:tr>
        <w:trPr>
          <w:trHeight w:val="527" w:hRule="atLeast"/>
        </w:trPr>
        <w:tc>
          <w:tcPr>
            <w:tcW w:w="848" w:type="dxa"/>
          </w:tcPr>
          <w:p>
            <w:pPr>
              <w:pStyle w:val="TableParagraph"/>
              <w:spacing w:before="112"/>
              <w:ind w:left="249"/>
              <w:rPr>
                <w:sz w:val="22"/>
              </w:rPr>
            </w:pPr>
            <w:r>
              <w:rPr>
                <w:spacing w:val="-5"/>
                <w:sz w:val="22"/>
              </w:rPr>
              <w:t>b.</w:t>
            </w:r>
          </w:p>
        </w:tc>
        <w:tc>
          <w:tcPr>
            <w:tcW w:w="2926" w:type="dxa"/>
          </w:tcPr>
          <w:p>
            <w:pPr>
              <w:pStyle w:val="TableParagraph"/>
              <w:spacing w:line="229" w:lineRule="exact"/>
              <w:ind w:left="107"/>
              <w:rPr>
                <w:sz w:val="20"/>
              </w:rPr>
            </w:pPr>
            <w:r>
              <w:rPr>
                <w:sz w:val="20"/>
              </w:rPr>
              <w:t>Rate</w:t>
            </w:r>
            <w:r>
              <w:rPr>
                <w:spacing w:val="48"/>
                <w:sz w:val="20"/>
              </w:rPr>
              <w:t> </w:t>
            </w:r>
            <w:r>
              <w:rPr>
                <w:sz w:val="20"/>
              </w:rPr>
              <w:t>adopted</w:t>
            </w:r>
            <w:r>
              <w:rPr>
                <w:spacing w:val="46"/>
                <w:sz w:val="20"/>
              </w:rPr>
              <w:t> </w:t>
            </w:r>
            <w:r>
              <w:rPr>
                <w:sz w:val="20"/>
              </w:rPr>
              <w:t>considering</w:t>
            </w:r>
            <w:r>
              <w:rPr>
                <w:spacing w:val="49"/>
                <w:sz w:val="20"/>
              </w:rPr>
              <w:t> </w:t>
            </w:r>
            <w:r>
              <w:rPr>
                <w:spacing w:val="-5"/>
                <w:sz w:val="20"/>
              </w:rPr>
              <w:t>all</w:t>
            </w:r>
          </w:p>
          <w:p>
            <w:pPr>
              <w:pStyle w:val="TableParagraph"/>
              <w:spacing w:before="34"/>
              <w:ind w:left="107"/>
              <w:rPr>
                <w:sz w:val="20"/>
              </w:rPr>
            </w:pPr>
            <w:r>
              <w:rPr>
                <w:sz w:val="20"/>
              </w:rPr>
              <w:t>characteristics</w:t>
            </w:r>
            <w:r>
              <w:rPr>
                <w:spacing w:val="-9"/>
                <w:sz w:val="20"/>
              </w:rPr>
              <w:t> </w:t>
            </w:r>
            <w:r>
              <w:rPr>
                <w:sz w:val="20"/>
              </w:rPr>
              <w:t>of</w:t>
            </w:r>
            <w:r>
              <w:rPr>
                <w:spacing w:val="-7"/>
                <w:sz w:val="20"/>
              </w:rPr>
              <w:t> </w:t>
            </w:r>
            <w:r>
              <w:rPr>
                <w:sz w:val="20"/>
              </w:rPr>
              <w:t>the</w:t>
            </w:r>
            <w:r>
              <w:rPr>
                <w:spacing w:val="-8"/>
                <w:sz w:val="20"/>
              </w:rPr>
              <w:t> </w:t>
            </w:r>
            <w:r>
              <w:rPr>
                <w:spacing w:val="-2"/>
                <w:sz w:val="20"/>
              </w:rPr>
              <w:t>property</w:t>
            </w:r>
          </w:p>
        </w:tc>
        <w:tc>
          <w:tcPr>
            <w:tcW w:w="3454" w:type="dxa"/>
          </w:tcPr>
          <w:p>
            <w:pPr>
              <w:pStyle w:val="TableParagraph"/>
              <w:spacing w:before="131"/>
              <w:ind w:left="6" w:right="3"/>
              <w:jc w:val="center"/>
              <w:rPr>
                <w:sz w:val="20"/>
              </w:rPr>
            </w:pPr>
            <w:r>
              <w:rPr>
                <w:sz w:val="20"/>
              </w:rPr>
              <w:t>Rs.</w:t>
            </w:r>
            <w:r>
              <w:rPr>
                <w:spacing w:val="-7"/>
                <w:sz w:val="20"/>
              </w:rPr>
              <w:t> </w:t>
            </w:r>
            <w:r>
              <w:rPr>
                <w:sz w:val="20"/>
              </w:rPr>
              <w:t>3,18,870/-</w:t>
            </w:r>
            <w:r>
              <w:rPr>
                <w:spacing w:val="-5"/>
                <w:sz w:val="20"/>
              </w:rPr>
              <w:t> </w:t>
            </w:r>
            <w:r>
              <w:rPr>
                <w:sz w:val="20"/>
              </w:rPr>
              <w:t>per</w:t>
            </w:r>
            <w:r>
              <w:rPr>
                <w:spacing w:val="-5"/>
                <w:sz w:val="20"/>
              </w:rPr>
              <w:t> </w:t>
            </w:r>
            <w:r>
              <w:rPr>
                <w:spacing w:val="-2"/>
                <w:sz w:val="20"/>
              </w:rPr>
              <w:t>sq.mtr.</w:t>
            </w:r>
          </w:p>
        </w:tc>
        <w:tc>
          <w:tcPr>
            <w:tcW w:w="3406" w:type="dxa"/>
          </w:tcPr>
          <w:p>
            <w:pPr>
              <w:pStyle w:val="TableParagraph"/>
              <w:spacing w:line="229" w:lineRule="exact"/>
              <w:ind w:left="501"/>
              <w:rPr>
                <w:sz w:val="20"/>
              </w:rPr>
            </w:pPr>
            <w:r>
              <w:rPr>
                <w:sz w:val="20"/>
              </w:rPr>
              <w:t>Rs.</w:t>
            </w:r>
            <w:r>
              <w:rPr>
                <w:spacing w:val="-8"/>
                <w:sz w:val="20"/>
              </w:rPr>
              <w:t> </w:t>
            </w:r>
            <w:r>
              <w:rPr>
                <w:sz w:val="20"/>
              </w:rPr>
              <w:t>10,72,500/-</w:t>
            </w:r>
            <w:r>
              <w:rPr>
                <w:spacing w:val="-4"/>
                <w:sz w:val="20"/>
              </w:rPr>
              <w:t> </w:t>
            </w:r>
            <w:r>
              <w:rPr>
                <w:sz w:val="20"/>
              </w:rPr>
              <w:t>per</w:t>
            </w:r>
            <w:r>
              <w:rPr>
                <w:spacing w:val="-5"/>
                <w:sz w:val="20"/>
              </w:rPr>
              <w:t> </w:t>
            </w:r>
            <w:r>
              <w:rPr>
                <w:spacing w:val="-2"/>
                <w:sz w:val="20"/>
              </w:rPr>
              <w:t>sq.yds.</w:t>
            </w:r>
          </w:p>
          <w:p>
            <w:pPr>
              <w:pStyle w:val="TableParagraph"/>
              <w:spacing w:before="31"/>
              <w:ind w:left="479"/>
              <w:rPr>
                <w:rFonts w:ascii="Arial"/>
                <w:i/>
                <w:sz w:val="20"/>
              </w:rPr>
            </w:pPr>
            <w:r>
              <w:rPr>
                <w:rFonts w:ascii="Arial"/>
                <w:i/>
                <w:sz w:val="20"/>
              </w:rPr>
              <w:t>(considering</w:t>
            </w:r>
            <w:r>
              <w:rPr>
                <w:rFonts w:ascii="Arial"/>
                <w:i/>
                <w:spacing w:val="-8"/>
                <w:sz w:val="20"/>
              </w:rPr>
              <w:t> </w:t>
            </w:r>
            <w:r>
              <w:rPr>
                <w:rFonts w:ascii="Arial"/>
                <w:i/>
                <w:sz w:val="20"/>
              </w:rPr>
              <w:t>10%</w:t>
            </w:r>
            <w:r>
              <w:rPr>
                <w:rFonts w:ascii="Arial"/>
                <w:i/>
                <w:spacing w:val="-7"/>
                <w:sz w:val="20"/>
              </w:rPr>
              <w:t> </w:t>
            </w:r>
            <w:r>
              <w:rPr>
                <w:rFonts w:ascii="Arial"/>
                <w:i/>
                <w:spacing w:val="-2"/>
                <w:sz w:val="20"/>
              </w:rPr>
              <w:t>premium)</w:t>
            </w:r>
          </w:p>
        </w:tc>
      </w:tr>
      <w:tr>
        <w:trPr>
          <w:trHeight w:val="793" w:hRule="atLeast"/>
        </w:trPr>
        <w:tc>
          <w:tcPr>
            <w:tcW w:w="848" w:type="dxa"/>
          </w:tcPr>
          <w:p>
            <w:pPr>
              <w:pStyle w:val="TableParagraph"/>
              <w:spacing w:before="247"/>
              <w:ind w:left="249"/>
              <w:rPr>
                <w:sz w:val="22"/>
              </w:rPr>
            </w:pPr>
            <w:r>
              <w:rPr>
                <w:spacing w:val="-5"/>
                <w:sz w:val="22"/>
              </w:rPr>
              <w:t>c.</w:t>
            </w:r>
          </w:p>
        </w:tc>
        <w:tc>
          <w:tcPr>
            <w:tcW w:w="2926" w:type="dxa"/>
          </w:tcPr>
          <w:p>
            <w:pPr>
              <w:pStyle w:val="TableParagraph"/>
              <w:spacing w:line="229" w:lineRule="exact"/>
              <w:ind w:left="107"/>
              <w:rPr>
                <w:sz w:val="20"/>
              </w:rPr>
            </w:pPr>
            <w:r>
              <w:rPr>
                <w:sz w:val="20"/>
              </w:rPr>
              <w:t>Total</w:t>
            </w:r>
            <w:r>
              <w:rPr>
                <w:spacing w:val="-8"/>
                <w:sz w:val="20"/>
              </w:rPr>
              <w:t> </w:t>
            </w:r>
            <w:r>
              <w:rPr>
                <w:sz w:val="20"/>
              </w:rPr>
              <w:t>Land</w:t>
            </w:r>
            <w:r>
              <w:rPr>
                <w:spacing w:val="-5"/>
                <w:sz w:val="20"/>
              </w:rPr>
              <w:t> </w:t>
            </w:r>
            <w:r>
              <w:rPr>
                <w:sz w:val="20"/>
              </w:rPr>
              <w:t>Area</w:t>
            </w:r>
            <w:r>
              <w:rPr>
                <w:spacing w:val="-8"/>
                <w:sz w:val="20"/>
              </w:rPr>
              <w:t> </w:t>
            </w:r>
            <w:r>
              <w:rPr>
                <w:spacing w:val="-2"/>
                <w:sz w:val="20"/>
              </w:rPr>
              <w:t>considered</w:t>
            </w:r>
          </w:p>
          <w:p>
            <w:pPr>
              <w:pStyle w:val="TableParagraph"/>
              <w:spacing w:line="260" w:lineRule="atLeast" w:before="4"/>
              <w:ind w:left="107"/>
              <w:rPr>
                <w:rFonts w:ascii="Arial"/>
                <w:i/>
                <w:sz w:val="20"/>
              </w:rPr>
            </w:pPr>
            <w:r>
              <w:rPr>
                <w:rFonts w:ascii="Arial"/>
                <w:i/>
                <w:sz w:val="20"/>
              </w:rPr>
              <w:t>(documents</w:t>
            </w:r>
            <w:r>
              <w:rPr>
                <w:rFonts w:ascii="Arial"/>
                <w:i/>
                <w:spacing w:val="-14"/>
                <w:sz w:val="20"/>
              </w:rPr>
              <w:t> </w:t>
            </w:r>
            <w:r>
              <w:rPr>
                <w:rFonts w:ascii="Arial"/>
                <w:i/>
                <w:sz w:val="20"/>
              </w:rPr>
              <w:t>vs</w:t>
            </w:r>
            <w:r>
              <w:rPr>
                <w:rFonts w:ascii="Arial"/>
                <w:i/>
                <w:spacing w:val="-13"/>
                <w:sz w:val="20"/>
              </w:rPr>
              <w:t> </w:t>
            </w:r>
            <w:r>
              <w:rPr>
                <w:rFonts w:ascii="Arial"/>
                <w:i/>
                <w:sz w:val="20"/>
              </w:rPr>
              <w:t>site</w:t>
            </w:r>
            <w:r>
              <w:rPr>
                <w:rFonts w:ascii="Arial"/>
                <w:i/>
                <w:spacing w:val="-14"/>
                <w:sz w:val="20"/>
              </w:rPr>
              <w:t> </w:t>
            </w:r>
            <w:r>
              <w:rPr>
                <w:rFonts w:ascii="Arial"/>
                <w:i/>
                <w:sz w:val="20"/>
              </w:rPr>
              <w:t>survey whichever is less)</w:t>
            </w:r>
          </w:p>
        </w:tc>
        <w:tc>
          <w:tcPr>
            <w:tcW w:w="3454" w:type="dxa"/>
          </w:tcPr>
          <w:p>
            <w:pPr>
              <w:pStyle w:val="TableParagraph"/>
              <w:spacing w:before="50"/>
              <w:rPr>
                <w:rFonts w:ascii="Arial"/>
                <w:b/>
                <w:sz w:val="20"/>
              </w:rPr>
            </w:pPr>
          </w:p>
          <w:p>
            <w:pPr>
              <w:pStyle w:val="TableParagraph"/>
              <w:ind w:left="6"/>
              <w:jc w:val="center"/>
              <w:rPr>
                <w:sz w:val="20"/>
              </w:rPr>
            </w:pPr>
            <w:r>
              <w:rPr>
                <w:sz w:val="20"/>
              </w:rPr>
              <w:t>2,957</w:t>
            </w:r>
            <w:r>
              <w:rPr>
                <w:spacing w:val="-8"/>
                <w:sz w:val="20"/>
              </w:rPr>
              <w:t> </w:t>
            </w:r>
            <w:r>
              <w:rPr>
                <w:sz w:val="20"/>
              </w:rPr>
              <w:t>sq.yds./</w:t>
            </w:r>
            <w:r>
              <w:rPr>
                <w:spacing w:val="-7"/>
                <w:sz w:val="20"/>
              </w:rPr>
              <w:t> </w:t>
            </w:r>
            <w:r>
              <w:rPr>
                <w:sz w:val="20"/>
              </w:rPr>
              <w:t>2,472.40</w:t>
            </w:r>
            <w:r>
              <w:rPr>
                <w:spacing w:val="-6"/>
                <w:sz w:val="20"/>
              </w:rPr>
              <w:t> </w:t>
            </w:r>
            <w:r>
              <w:rPr>
                <w:spacing w:val="-2"/>
                <w:sz w:val="20"/>
              </w:rPr>
              <w:t>sq.mtr.</w:t>
            </w:r>
          </w:p>
        </w:tc>
        <w:tc>
          <w:tcPr>
            <w:tcW w:w="3406" w:type="dxa"/>
          </w:tcPr>
          <w:p>
            <w:pPr>
              <w:pStyle w:val="TableParagraph"/>
              <w:spacing w:before="50"/>
              <w:rPr>
                <w:rFonts w:ascii="Arial"/>
                <w:b/>
                <w:sz w:val="20"/>
              </w:rPr>
            </w:pPr>
          </w:p>
          <w:p>
            <w:pPr>
              <w:pStyle w:val="TableParagraph"/>
              <w:ind w:left="9"/>
              <w:jc w:val="center"/>
              <w:rPr>
                <w:sz w:val="20"/>
              </w:rPr>
            </w:pPr>
            <w:r>
              <w:rPr>
                <w:sz w:val="20"/>
              </w:rPr>
              <w:t>2,957</w:t>
            </w:r>
            <w:r>
              <w:rPr>
                <w:spacing w:val="-8"/>
                <w:sz w:val="20"/>
              </w:rPr>
              <w:t> </w:t>
            </w:r>
            <w:r>
              <w:rPr>
                <w:sz w:val="20"/>
              </w:rPr>
              <w:t>sq.yds./</w:t>
            </w:r>
            <w:r>
              <w:rPr>
                <w:spacing w:val="-7"/>
                <w:sz w:val="20"/>
              </w:rPr>
              <w:t> </w:t>
            </w:r>
            <w:r>
              <w:rPr>
                <w:sz w:val="20"/>
              </w:rPr>
              <w:t>2,472.40</w:t>
            </w:r>
            <w:r>
              <w:rPr>
                <w:spacing w:val="-6"/>
                <w:sz w:val="20"/>
              </w:rPr>
              <w:t> </w:t>
            </w:r>
            <w:r>
              <w:rPr>
                <w:spacing w:val="-2"/>
                <w:sz w:val="20"/>
              </w:rPr>
              <w:t>sq.mtr.</w:t>
            </w:r>
          </w:p>
        </w:tc>
      </w:tr>
      <w:tr>
        <w:trPr>
          <w:trHeight w:val="530" w:hRule="atLeast"/>
        </w:trPr>
        <w:tc>
          <w:tcPr>
            <w:tcW w:w="848" w:type="dxa"/>
            <w:vMerge w:val="restart"/>
          </w:tcPr>
          <w:p>
            <w:pPr>
              <w:pStyle w:val="TableParagraph"/>
              <w:spacing w:before="252"/>
              <w:ind w:left="249"/>
              <w:rPr>
                <w:sz w:val="22"/>
              </w:rPr>
            </w:pPr>
            <w:r>
              <w:rPr>
                <w:spacing w:val="-5"/>
                <w:sz w:val="22"/>
              </w:rPr>
              <w:t>d.</w:t>
            </w:r>
          </w:p>
        </w:tc>
        <w:tc>
          <w:tcPr>
            <w:tcW w:w="2926" w:type="dxa"/>
            <w:vMerge w:val="restart"/>
          </w:tcPr>
          <w:p>
            <w:pPr>
              <w:pStyle w:val="TableParagraph"/>
              <w:spacing w:before="38"/>
              <w:rPr>
                <w:rFonts w:ascii="Arial"/>
                <w:b/>
                <w:sz w:val="20"/>
              </w:rPr>
            </w:pPr>
          </w:p>
          <w:p>
            <w:pPr>
              <w:pStyle w:val="TableParagraph"/>
              <w:spacing w:before="1"/>
              <w:ind w:left="107"/>
              <w:rPr>
                <w:rFonts w:ascii="Arial"/>
                <w:b/>
                <w:sz w:val="20"/>
              </w:rPr>
            </w:pPr>
            <w:r>
              <w:rPr>
                <w:rFonts w:ascii="Arial"/>
                <w:b/>
                <w:sz w:val="20"/>
              </w:rPr>
              <w:t>Total</w:t>
            </w:r>
            <w:r>
              <w:rPr>
                <w:rFonts w:ascii="Arial"/>
                <w:b/>
                <w:spacing w:val="-5"/>
                <w:sz w:val="20"/>
              </w:rPr>
              <w:t> </w:t>
            </w:r>
            <w:r>
              <w:rPr>
                <w:rFonts w:ascii="Arial"/>
                <w:b/>
                <w:sz w:val="20"/>
              </w:rPr>
              <w:t>Value</w:t>
            </w:r>
            <w:r>
              <w:rPr>
                <w:rFonts w:ascii="Arial"/>
                <w:b/>
                <w:spacing w:val="-5"/>
                <w:sz w:val="20"/>
              </w:rPr>
              <w:t> </w:t>
            </w:r>
            <w:r>
              <w:rPr>
                <w:rFonts w:ascii="Arial"/>
                <w:b/>
                <w:sz w:val="20"/>
              </w:rPr>
              <w:t>of</w:t>
            </w:r>
            <w:r>
              <w:rPr>
                <w:rFonts w:ascii="Arial"/>
                <w:b/>
                <w:spacing w:val="-5"/>
                <w:sz w:val="20"/>
              </w:rPr>
              <w:t> </w:t>
            </w:r>
            <w:r>
              <w:rPr>
                <w:rFonts w:ascii="Arial"/>
                <w:b/>
                <w:sz w:val="20"/>
              </w:rPr>
              <w:t>land</w:t>
            </w:r>
            <w:r>
              <w:rPr>
                <w:rFonts w:ascii="Arial"/>
                <w:b/>
                <w:spacing w:val="-4"/>
                <w:sz w:val="20"/>
              </w:rPr>
              <w:t> </w:t>
            </w:r>
            <w:r>
              <w:rPr>
                <w:rFonts w:ascii="Arial"/>
                <w:b/>
                <w:spacing w:val="-5"/>
                <w:sz w:val="20"/>
              </w:rPr>
              <w:t>(A)</w:t>
            </w:r>
          </w:p>
        </w:tc>
        <w:tc>
          <w:tcPr>
            <w:tcW w:w="3454" w:type="dxa"/>
          </w:tcPr>
          <w:p>
            <w:pPr>
              <w:pStyle w:val="TableParagraph"/>
              <w:ind w:left="6" w:right="3"/>
              <w:jc w:val="center"/>
              <w:rPr>
                <w:sz w:val="20"/>
              </w:rPr>
            </w:pPr>
            <w:r>
              <w:rPr>
                <w:sz w:val="20"/>
              </w:rPr>
              <w:t>2,472.40</w:t>
            </w:r>
            <w:r>
              <w:rPr>
                <w:spacing w:val="-6"/>
                <w:sz w:val="20"/>
              </w:rPr>
              <w:t> </w:t>
            </w:r>
            <w:r>
              <w:rPr>
                <w:sz w:val="20"/>
              </w:rPr>
              <w:t>sq.mtr.</w:t>
            </w:r>
            <w:r>
              <w:rPr>
                <w:spacing w:val="-8"/>
                <w:sz w:val="20"/>
              </w:rPr>
              <w:t> </w:t>
            </w:r>
            <w:r>
              <w:rPr>
                <w:sz w:val="20"/>
              </w:rPr>
              <w:t>X</w:t>
            </w:r>
            <w:r>
              <w:rPr>
                <w:spacing w:val="-6"/>
                <w:sz w:val="20"/>
              </w:rPr>
              <w:t> </w:t>
            </w:r>
            <w:r>
              <w:rPr>
                <w:sz w:val="20"/>
              </w:rPr>
              <w:t>Rs.3,18,870/-</w:t>
            </w:r>
            <w:r>
              <w:rPr>
                <w:spacing w:val="-7"/>
                <w:sz w:val="20"/>
              </w:rPr>
              <w:t> </w:t>
            </w:r>
            <w:r>
              <w:rPr>
                <w:spacing w:val="-5"/>
                <w:sz w:val="20"/>
              </w:rPr>
              <w:t>per</w:t>
            </w:r>
          </w:p>
          <w:p>
            <w:pPr>
              <w:pStyle w:val="TableParagraph"/>
              <w:spacing w:before="34"/>
              <w:ind w:left="6" w:right="1"/>
              <w:jc w:val="center"/>
              <w:rPr>
                <w:sz w:val="20"/>
              </w:rPr>
            </w:pPr>
            <w:r>
              <w:rPr>
                <w:spacing w:val="-2"/>
                <w:sz w:val="20"/>
              </w:rPr>
              <w:t>sq.mtr.</w:t>
            </w:r>
          </w:p>
        </w:tc>
        <w:tc>
          <w:tcPr>
            <w:tcW w:w="3406" w:type="dxa"/>
          </w:tcPr>
          <w:p>
            <w:pPr>
              <w:pStyle w:val="TableParagraph"/>
              <w:ind w:left="9" w:right="3"/>
              <w:jc w:val="center"/>
              <w:rPr>
                <w:sz w:val="20"/>
              </w:rPr>
            </w:pPr>
            <w:r>
              <w:rPr>
                <w:sz w:val="20"/>
              </w:rPr>
              <w:t>2,957</w:t>
            </w:r>
            <w:r>
              <w:rPr>
                <w:spacing w:val="-6"/>
                <w:sz w:val="20"/>
              </w:rPr>
              <w:t> </w:t>
            </w:r>
            <w:r>
              <w:rPr>
                <w:sz w:val="20"/>
              </w:rPr>
              <w:t>sq.yds.</w:t>
            </w:r>
            <w:r>
              <w:rPr>
                <w:spacing w:val="-6"/>
                <w:sz w:val="20"/>
              </w:rPr>
              <w:t> </w:t>
            </w:r>
            <w:r>
              <w:rPr>
                <w:sz w:val="20"/>
              </w:rPr>
              <w:t>X</w:t>
            </w:r>
            <w:r>
              <w:rPr>
                <w:spacing w:val="-5"/>
                <w:sz w:val="20"/>
              </w:rPr>
              <w:t> </w:t>
            </w:r>
            <w:r>
              <w:rPr>
                <w:sz w:val="20"/>
              </w:rPr>
              <w:t>Rs.</w:t>
            </w:r>
            <w:r>
              <w:rPr>
                <w:spacing w:val="-6"/>
                <w:sz w:val="20"/>
              </w:rPr>
              <w:t> </w:t>
            </w:r>
            <w:r>
              <w:rPr>
                <w:sz w:val="20"/>
              </w:rPr>
              <w:t>10,72,500/-</w:t>
            </w:r>
            <w:r>
              <w:rPr>
                <w:spacing w:val="-5"/>
                <w:sz w:val="20"/>
              </w:rPr>
              <w:t> per</w:t>
            </w:r>
          </w:p>
          <w:p>
            <w:pPr>
              <w:pStyle w:val="TableParagraph"/>
              <w:spacing w:before="34"/>
              <w:ind w:left="9" w:right="6"/>
              <w:jc w:val="center"/>
              <w:rPr>
                <w:sz w:val="20"/>
              </w:rPr>
            </w:pPr>
            <w:r>
              <w:rPr>
                <w:spacing w:val="-2"/>
                <w:sz w:val="20"/>
              </w:rPr>
              <w:t>sq.yds.</w:t>
            </w:r>
          </w:p>
        </w:tc>
      </w:tr>
      <w:tr>
        <w:trPr>
          <w:trHeight w:val="263" w:hRule="atLeast"/>
        </w:trPr>
        <w:tc>
          <w:tcPr>
            <w:tcW w:w="848" w:type="dxa"/>
            <w:vMerge/>
            <w:tcBorders>
              <w:top w:val="nil"/>
            </w:tcBorders>
          </w:tcPr>
          <w:p>
            <w:pPr>
              <w:rPr>
                <w:sz w:val="2"/>
                <w:szCs w:val="2"/>
              </w:rPr>
            </w:pPr>
          </w:p>
        </w:tc>
        <w:tc>
          <w:tcPr>
            <w:tcW w:w="2926" w:type="dxa"/>
            <w:vMerge/>
            <w:tcBorders>
              <w:top w:val="nil"/>
            </w:tcBorders>
          </w:tcPr>
          <w:p>
            <w:pPr>
              <w:rPr>
                <w:sz w:val="2"/>
                <w:szCs w:val="2"/>
              </w:rPr>
            </w:pPr>
          </w:p>
        </w:tc>
        <w:tc>
          <w:tcPr>
            <w:tcW w:w="3454" w:type="dxa"/>
          </w:tcPr>
          <w:p>
            <w:pPr>
              <w:pStyle w:val="TableParagraph"/>
              <w:spacing w:line="229" w:lineRule="exact"/>
              <w:ind w:left="6" w:right="5"/>
              <w:jc w:val="center"/>
              <w:rPr>
                <w:sz w:val="20"/>
              </w:rPr>
            </w:pPr>
            <w:r>
              <w:rPr>
                <w:sz w:val="20"/>
              </w:rPr>
              <w:t>Rs.</w:t>
            </w:r>
            <w:r>
              <w:rPr>
                <w:spacing w:val="-8"/>
                <w:sz w:val="20"/>
              </w:rPr>
              <w:t> </w:t>
            </w:r>
            <w:r>
              <w:rPr>
                <w:sz w:val="20"/>
              </w:rPr>
              <w:t>78,83,74,188</w:t>
            </w:r>
            <w:r>
              <w:rPr>
                <w:spacing w:val="-7"/>
                <w:sz w:val="20"/>
              </w:rPr>
              <w:t> </w:t>
            </w:r>
            <w:r>
              <w:rPr>
                <w:spacing w:val="-5"/>
                <w:sz w:val="20"/>
              </w:rPr>
              <w:t>/-</w:t>
            </w:r>
          </w:p>
        </w:tc>
        <w:tc>
          <w:tcPr>
            <w:tcW w:w="3406" w:type="dxa"/>
          </w:tcPr>
          <w:p>
            <w:pPr>
              <w:pStyle w:val="TableParagraph"/>
              <w:spacing w:line="229" w:lineRule="exact"/>
              <w:ind w:left="9" w:right="1"/>
              <w:jc w:val="center"/>
              <w:rPr>
                <w:sz w:val="20"/>
              </w:rPr>
            </w:pPr>
            <w:r>
              <w:rPr>
                <w:sz w:val="20"/>
              </w:rPr>
              <w:t>Rs.</w:t>
            </w:r>
            <w:r>
              <w:rPr>
                <w:spacing w:val="44"/>
                <w:sz w:val="20"/>
              </w:rPr>
              <w:t> </w:t>
            </w:r>
            <w:r>
              <w:rPr>
                <w:sz w:val="20"/>
              </w:rPr>
              <w:t>3,17,13,82,500</w:t>
            </w:r>
            <w:r>
              <w:rPr>
                <w:spacing w:val="-3"/>
                <w:sz w:val="20"/>
              </w:rPr>
              <w:t> </w:t>
            </w:r>
            <w:r>
              <w:rPr>
                <w:spacing w:val="-5"/>
                <w:sz w:val="20"/>
              </w:rPr>
              <w:t>/-</w:t>
            </w:r>
          </w:p>
        </w:tc>
      </w:tr>
    </w:tbl>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154"/>
        <w:rPr>
          <w:rFonts w:ascii="Arial"/>
          <w:b/>
        </w:rPr>
      </w:pPr>
    </w:p>
    <w:tbl>
      <w:tblPr>
        <w:tblW w:w="0" w:type="auto"/>
        <w:jc w:val="left"/>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774"/>
        <w:gridCol w:w="819"/>
        <w:gridCol w:w="1069"/>
        <w:gridCol w:w="1058"/>
        <w:gridCol w:w="1391"/>
        <w:gridCol w:w="1259"/>
        <w:gridCol w:w="959"/>
        <w:gridCol w:w="1420"/>
        <w:gridCol w:w="1352"/>
      </w:tblGrid>
      <w:tr>
        <w:trPr>
          <w:trHeight w:val="316" w:hRule="atLeast"/>
        </w:trPr>
        <w:tc>
          <w:tcPr>
            <w:tcW w:w="10639" w:type="dxa"/>
            <w:gridSpan w:val="10"/>
            <w:tcBorders>
              <w:top w:val="nil"/>
              <w:left w:val="nil"/>
              <w:right w:val="nil"/>
            </w:tcBorders>
            <w:shd w:val="clear" w:color="auto" w:fill="1E3660"/>
          </w:tcPr>
          <w:p>
            <w:pPr>
              <w:pStyle w:val="TableParagraph"/>
              <w:spacing w:line="285" w:lineRule="exact" w:before="11"/>
              <w:jc w:val="center"/>
              <w:rPr>
                <w:rFonts w:ascii="Calibri"/>
                <w:b/>
                <w:sz w:val="24"/>
              </w:rPr>
            </w:pPr>
            <w:r>
              <w:rPr>
                <w:rFonts w:ascii="Calibri"/>
                <w:b/>
                <w:color w:val="FFFFFF"/>
                <w:sz w:val="24"/>
              </w:rPr>
              <w:t>M/S</w:t>
            </w:r>
            <w:r>
              <w:rPr>
                <w:rFonts w:ascii="Calibri"/>
                <w:b/>
                <w:color w:val="FFFFFF"/>
                <w:spacing w:val="-2"/>
                <w:sz w:val="24"/>
              </w:rPr>
              <w:t> </w:t>
            </w:r>
            <w:r>
              <w:rPr>
                <w:rFonts w:ascii="Calibri"/>
                <w:b/>
                <w:color w:val="FFFFFF"/>
                <w:sz w:val="24"/>
              </w:rPr>
              <w:t>GANNON</w:t>
            </w:r>
            <w:r>
              <w:rPr>
                <w:rFonts w:ascii="Calibri"/>
                <w:b/>
                <w:color w:val="FFFFFF"/>
                <w:spacing w:val="-3"/>
                <w:sz w:val="24"/>
              </w:rPr>
              <w:t> </w:t>
            </w:r>
            <w:r>
              <w:rPr>
                <w:rFonts w:ascii="Calibri"/>
                <w:b/>
                <w:color w:val="FFFFFF"/>
                <w:sz w:val="24"/>
              </w:rPr>
              <w:t>DUNKERLEY CO.</w:t>
            </w:r>
            <w:r>
              <w:rPr>
                <w:rFonts w:ascii="Calibri"/>
                <w:b/>
                <w:color w:val="FFFFFF"/>
                <w:spacing w:val="-2"/>
                <w:sz w:val="24"/>
              </w:rPr>
              <w:t> </w:t>
            </w:r>
            <w:r>
              <w:rPr>
                <w:rFonts w:ascii="Calibri"/>
                <w:b/>
                <w:color w:val="FFFFFF"/>
                <w:spacing w:val="-4"/>
                <w:sz w:val="24"/>
              </w:rPr>
              <w:t>LTD.</w:t>
            </w:r>
          </w:p>
        </w:tc>
      </w:tr>
      <w:tr>
        <w:trPr>
          <w:trHeight w:val="1610" w:hRule="atLeast"/>
        </w:trPr>
        <w:tc>
          <w:tcPr>
            <w:tcW w:w="538" w:type="dxa"/>
            <w:shd w:val="clear" w:color="auto" w:fill="BCD6ED"/>
          </w:tcPr>
          <w:p>
            <w:pPr>
              <w:pStyle w:val="TableParagraph"/>
              <w:rPr>
                <w:rFonts w:ascii="Arial"/>
                <w:b/>
                <w:sz w:val="22"/>
              </w:rPr>
            </w:pPr>
          </w:p>
          <w:p>
            <w:pPr>
              <w:pStyle w:val="TableParagraph"/>
              <w:spacing w:before="26"/>
              <w:rPr>
                <w:rFonts w:ascii="Arial"/>
                <w:b/>
                <w:sz w:val="22"/>
              </w:rPr>
            </w:pPr>
          </w:p>
          <w:p>
            <w:pPr>
              <w:pStyle w:val="TableParagraph"/>
              <w:ind w:left="146"/>
              <w:rPr>
                <w:rFonts w:ascii="Calibri"/>
                <w:b/>
                <w:sz w:val="22"/>
              </w:rPr>
            </w:pPr>
            <w:r>
              <w:rPr>
                <w:rFonts w:ascii="Calibri"/>
                <w:b/>
                <w:spacing w:val="-5"/>
                <w:sz w:val="22"/>
              </w:rPr>
              <w:t>Sr.</w:t>
            </w:r>
          </w:p>
          <w:p>
            <w:pPr>
              <w:pStyle w:val="TableParagraph"/>
              <w:ind w:left="107"/>
              <w:rPr>
                <w:rFonts w:ascii="Calibri"/>
                <w:b/>
                <w:sz w:val="22"/>
              </w:rPr>
            </w:pPr>
            <w:r>
              <w:rPr>
                <w:rFonts w:ascii="Calibri"/>
                <w:b/>
                <w:spacing w:val="-5"/>
                <w:sz w:val="22"/>
              </w:rPr>
              <w:t>No.</w:t>
            </w:r>
          </w:p>
        </w:tc>
        <w:tc>
          <w:tcPr>
            <w:tcW w:w="774" w:type="dxa"/>
            <w:shd w:val="clear" w:color="auto" w:fill="BCD6ED"/>
          </w:tcPr>
          <w:p>
            <w:pPr>
              <w:pStyle w:val="TableParagraph"/>
              <w:rPr>
                <w:rFonts w:ascii="Arial"/>
                <w:b/>
                <w:sz w:val="22"/>
              </w:rPr>
            </w:pPr>
          </w:p>
          <w:p>
            <w:pPr>
              <w:pStyle w:val="TableParagraph"/>
              <w:spacing w:before="26"/>
              <w:rPr>
                <w:rFonts w:ascii="Arial"/>
                <w:b/>
                <w:sz w:val="22"/>
              </w:rPr>
            </w:pPr>
          </w:p>
          <w:p>
            <w:pPr>
              <w:pStyle w:val="TableParagraph"/>
              <w:ind w:left="112" w:right="104" w:firstLine="24"/>
              <w:rPr>
                <w:rFonts w:ascii="Calibri"/>
                <w:b/>
                <w:sz w:val="22"/>
              </w:rPr>
            </w:pPr>
            <w:r>
              <w:rPr>
                <w:rFonts w:ascii="Calibri"/>
                <w:b/>
                <w:spacing w:val="-4"/>
                <w:sz w:val="22"/>
              </w:rPr>
              <w:t>Block Name</w:t>
            </w:r>
          </w:p>
        </w:tc>
        <w:tc>
          <w:tcPr>
            <w:tcW w:w="819" w:type="dxa"/>
            <w:shd w:val="clear" w:color="auto" w:fill="BCD6ED"/>
          </w:tcPr>
          <w:p>
            <w:pPr>
              <w:pStyle w:val="TableParagraph"/>
              <w:rPr>
                <w:rFonts w:ascii="Arial"/>
                <w:b/>
                <w:sz w:val="22"/>
              </w:rPr>
            </w:pPr>
          </w:p>
          <w:p>
            <w:pPr>
              <w:pStyle w:val="TableParagraph"/>
              <w:spacing w:before="26"/>
              <w:rPr>
                <w:rFonts w:ascii="Arial"/>
                <w:b/>
                <w:sz w:val="22"/>
              </w:rPr>
            </w:pPr>
          </w:p>
          <w:p>
            <w:pPr>
              <w:pStyle w:val="TableParagraph"/>
              <w:ind w:left="125" w:right="93" w:hanging="20"/>
              <w:rPr>
                <w:rFonts w:ascii="Calibri"/>
                <w:b/>
                <w:sz w:val="22"/>
              </w:rPr>
            </w:pPr>
            <w:r>
              <w:rPr>
                <w:rFonts w:ascii="Calibri"/>
                <w:b/>
                <w:spacing w:val="-2"/>
                <w:sz w:val="22"/>
              </w:rPr>
              <w:t>Height </w:t>
            </w:r>
            <w:r>
              <w:rPr>
                <w:rFonts w:ascii="Calibri"/>
                <w:b/>
                <w:sz w:val="22"/>
              </w:rPr>
              <w:t>(in</w:t>
            </w:r>
            <w:r>
              <w:rPr>
                <w:rFonts w:ascii="Calibri"/>
                <w:b/>
                <w:spacing w:val="-1"/>
                <w:sz w:val="22"/>
              </w:rPr>
              <w:t> </w:t>
            </w:r>
            <w:r>
              <w:rPr>
                <w:rFonts w:ascii="Calibri"/>
                <w:b/>
                <w:spacing w:val="-4"/>
                <w:sz w:val="22"/>
              </w:rPr>
              <w:t>ft.)</w:t>
            </w:r>
          </w:p>
        </w:tc>
        <w:tc>
          <w:tcPr>
            <w:tcW w:w="1069" w:type="dxa"/>
            <w:shd w:val="clear" w:color="auto" w:fill="BCD6ED"/>
          </w:tcPr>
          <w:p>
            <w:pPr>
              <w:pStyle w:val="TableParagraph"/>
              <w:rPr>
                <w:rFonts w:ascii="Arial"/>
                <w:b/>
                <w:sz w:val="22"/>
              </w:rPr>
            </w:pPr>
          </w:p>
          <w:p>
            <w:pPr>
              <w:pStyle w:val="TableParagraph"/>
              <w:spacing w:before="26"/>
              <w:rPr>
                <w:rFonts w:ascii="Arial"/>
                <w:b/>
                <w:sz w:val="22"/>
              </w:rPr>
            </w:pPr>
          </w:p>
          <w:p>
            <w:pPr>
              <w:pStyle w:val="TableParagraph"/>
              <w:ind w:left="106" w:firstLine="84"/>
              <w:rPr>
                <w:rFonts w:ascii="Calibri"/>
                <w:b/>
                <w:sz w:val="22"/>
              </w:rPr>
            </w:pPr>
            <w:r>
              <w:rPr>
                <w:rFonts w:ascii="Calibri"/>
                <w:b/>
                <w:sz w:val="22"/>
              </w:rPr>
              <w:t>Type of </w:t>
            </w:r>
            <w:r>
              <w:rPr>
                <w:rFonts w:ascii="Calibri"/>
                <w:b/>
                <w:spacing w:val="-2"/>
                <w:sz w:val="22"/>
              </w:rPr>
              <w:t>Structure</w:t>
            </w:r>
          </w:p>
        </w:tc>
        <w:tc>
          <w:tcPr>
            <w:tcW w:w="1058" w:type="dxa"/>
            <w:shd w:val="clear" w:color="auto" w:fill="BCD6ED"/>
          </w:tcPr>
          <w:p>
            <w:pPr>
              <w:pStyle w:val="TableParagraph"/>
              <w:spacing w:before="12"/>
              <w:rPr>
                <w:rFonts w:ascii="Arial"/>
                <w:b/>
                <w:sz w:val="22"/>
              </w:rPr>
            </w:pPr>
          </w:p>
          <w:p>
            <w:pPr>
              <w:pStyle w:val="TableParagraph"/>
              <w:ind w:left="247" w:right="155" w:hanging="87"/>
              <w:rPr>
                <w:rFonts w:ascii="Calibri"/>
                <w:b/>
                <w:sz w:val="22"/>
              </w:rPr>
            </w:pPr>
            <w:r>
              <w:rPr>
                <w:rFonts w:ascii="Calibri"/>
                <w:b/>
                <w:spacing w:val="-2"/>
                <w:sz w:val="22"/>
              </w:rPr>
              <w:t>Built-</w:t>
            </w:r>
            <w:r>
              <w:rPr>
                <w:rFonts w:ascii="Calibri"/>
                <w:b/>
                <w:spacing w:val="-2"/>
                <w:sz w:val="22"/>
              </w:rPr>
              <w:t>up </w:t>
            </w:r>
            <w:r>
              <w:rPr>
                <w:rFonts w:ascii="Calibri"/>
                <w:b/>
                <w:spacing w:val="-4"/>
                <w:sz w:val="22"/>
              </w:rPr>
              <w:t>area</w:t>
            </w:r>
            <w:r>
              <w:rPr>
                <w:rFonts w:ascii="Calibri"/>
                <w:b/>
                <w:spacing w:val="40"/>
                <w:sz w:val="22"/>
              </w:rPr>
              <w:t> </w:t>
            </w:r>
            <w:r>
              <w:rPr>
                <w:rFonts w:ascii="Calibri"/>
                <w:b/>
                <w:sz w:val="22"/>
              </w:rPr>
              <w:t>(in sq.</w:t>
            </w:r>
          </w:p>
          <w:p>
            <w:pPr>
              <w:pStyle w:val="TableParagraph"/>
              <w:spacing w:line="267" w:lineRule="exact"/>
              <w:ind w:left="388"/>
              <w:rPr>
                <w:rFonts w:ascii="Calibri"/>
                <w:b/>
                <w:sz w:val="22"/>
              </w:rPr>
            </w:pPr>
            <w:r>
              <w:rPr>
                <w:rFonts w:ascii="Calibri"/>
                <w:b/>
                <w:spacing w:val="-4"/>
                <w:sz w:val="22"/>
              </w:rPr>
              <w:t>ft.)</w:t>
            </w:r>
          </w:p>
        </w:tc>
        <w:tc>
          <w:tcPr>
            <w:tcW w:w="1391" w:type="dxa"/>
            <w:shd w:val="clear" w:color="auto" w:fill="BCD6ED"/>
          </w:tcPr>
          <w:p>
            <w:pPr>
              <w:pStyle w:val="TableParagraph"/>
              <w:rPr>
                <w:rFonts w:ascii="Arial"/>
                <w:b/>
                <w:sz w:val="22"/>
              </w:rPr>
            </w:pPr>
          </w:p>
          <w:p>
            <w:pPr>
              <w:pStyle w:val="TableParagraph"/>
              <w:spacing w:before="26"/>
              <w:rPr>
                <w:rFonts w:ascii="Arial"/>
                <w:b/>
                <w:sz w:val="22"/>
              </w:rPr>
            </w:pPr>
          </w:p>
          <w:p>
            <w:pPr>
              <w:pStyle w:val="TableParagraph"/>
              <w:ind w:left="103" w:firstLine="259"/>
              <w:rPr>
                <w:rFonts w:ascii="Calibri"/>
                <w:b/>
                <w:sz w:val="22"/>
              </w:rPr>
            </w:pPr>
            <w:r>
              <w:rPr>
                <w:rFonts w:ascii="Calibri"/>
                <w:b/>
                <w:sz w:val="22"/>
              </w:rPr>
              <w:t>Year of </w:t>
            </w:r>
            <w:r>
              <w:rPr>
                <w:rFonts w:ascii="Calibri"/>
                <w:b/>
                <w:spacing w:val="-2"/>
                <w:sz w:val="22"/>
              </w:rPr>
              <w:t>Construction</w:t>
            </w:r>
          </w:p>
        </w:tc>
        <w:tc>
          <w:tcPr>
            <w:tcW w:w="1259" w:type="dxa"/>
            <w:shd w:val="clear" w:color="auto" w:fill="BCD6ED"/>
          </w:tcPr>
          <w:p>
            <w:pPr>
              <w:pStyle w:val="TableParagraph"/>
              <w:spacing w:before="12"/>
              <w:rPr>
                <w:rFonts w:ascii="Arial"/>
                <w:b/>
                <w:sz w:val="22"/>
              </w:rPr>
            </w:pPr>
          </w:p>
          <w:p>
            <w:pPr>
              <w:pStyle w:val="TableParagraph"/>
              <w:ind w:left="102" w:right="102" w:hanging="4"/>
              <w:jc w:val="center"/>
              <w:rPr>
                <w:rFonts w:ascii="Calibri"/>
                <w:b/>
                <w:sz w:val="22"/>
              </w:rPr>
            </w:pPr>
            <w:r>
              <w:rPr>
                <w:rFonts w:ascii="Calibri"/>
                <w:b/>
                <w:spacing w:val="-2"/>
                <w:sz w:val="22"/>
              </w:rPr>
              <w:t>Total Economical </w:t>
            </w:r>
            <w:r>
              <w:rPr>
                <w:rFonts w:ascii="Calibri"/>
                <w:b/>
                <w:spacing w:val="-4"/>
                <w:sz w:val="22"/>
              </w:rPr>
              <w:t>Life</w:t>
            </w:r>
          </w:p>
          <w:p>
            <w:pPr>
              <w:pStyle w:val="TableParagraph"/>
              <w:spacing w:line="267" w:lineRule="exact"/>
              <w:ind w:right="2"/>
              <w:jc w:val="center"/>
              <w:rPr>
                <w:rFonts w:ascii="Calibri"/>
                <w:b/>
                <w:sz w:val="22"/>
              </w:rPr>
            </w:pPr>
            <w:r>
              <w:rPr>
                <w:rFonts w:ascii="Calibri"/>
                <w:b/>
                <w:sz w:val="22"/>
              </w:rPr>
              <w:t>(In</w:t>
            </w:r>
            <w:r>
              <w:rPr>
                <w:rFonts w:ascii="Calibri"/>
                <w:b/>
                <w:spacing w:val="-5"/>
                <w:sz w:val="22"/>
              </w:rPr>
              <w:t> </w:t>
            </w:r>
            <w:r>
              <w:rPr>
                <w:rFonts w:ascii="Calibri"/>
                <w:b/>
                <w:spacing w:val="-2"/>
                <w:sz w:val="22"/>
              </w:rPr>
              <w:t>year)</w:t>
            </w:r>
          </w:p>
        </w:tc>
        <w:tc>
          <w:tcPr>
            <w:tcW w:w="959" w:type="dxa"/>
            <w:shd w:val="clear" w:color="auto" w:fill="BCD6ED"/>
          </w:tcPr>
          <w:p>
            <w:pPr>
              <w:pStyle w:val="TableParagraph"/>
              <w:ind w:left="254" w:right="204" w:hanging="53"/>
              <w:jc w:val="both"/>
              <w:rPr>
                <w:rFonts w:ascii="Calibri"/>
                <w:b/>
                <w:sz w:val="22"/>
              </w:rPr>
            </w:pPr>
            <w:r>
              <w:rPr>
                <w:rFonts w:ascii="Calibri"/>
                <w:b/>
                <w:spacing w:val="-2"/>
                <w:sz w:val="22"/>
              </w:rPr>
              <w:t>Plinth </w:t>
            </w:r>
            <w:r>
              <w:rPr>
                <w:rFonts w:ascii="Calibri"/>
                <w:b/>
                <w:spacing w:val="-4"/>
                <w:sz w:val="22"/>
              </w:rPr>
              <w:t>Area Rate (INR</w:t>
            </w:r>
          </w:p>
          <w:p>
            <w:pPr>
              <w:pStyle w:val="TableParagraph"/>
              <w:spacing w:line="268" w:lineRule="exact"/>
              <w:ind w:right="6"/>
              <w:jc w:val="center"/>
              <w:rPr>
                <w:rFonts w:ascii="Calibri"/>
                <w:b/>
                <w:sz w:val="22"/>
              </w:rPr>
            </w:pPr>
            <w:r>
              <w:rPr>
                <w:rFonts w:ascii="Calibri"/>
                <w:b/>
                <w:sz w:val="22"/>
              </w:rPr>
              <w:t>per</w:t>
            </w:r>
            <w:r>
              <w:rPr>
                <w:rFonts w:ascii="Calibri"/>
                <w:b/>
                <w:spacing w:val="-2"/>
                <w:sz w:val="22"/>
              </w:rPr>
              <w:t> </w:t>
            </w:r>
            <w:r>
              <w:rPr>
                <w:rFonts w:ascii="Calibri"/>
                <w:b/>
                <w:spacing w:val="-5"/>
                <w:sz w:val="22"/>
              </w:rPr>
              <w:t>sq.</w:t>
            </w:r>
          </w:p>
          <w:p>
            <w:pPr>
              <w:pStyle w:val="TableParagraph"/>
              <w:spacing w:line="252" w:lineRule="exact"/>
              <w:ind w:left="3" w:right="6"/>
              <w:jc w:val="center"/>
              <w:rPr>
                <w:rFonts w:ascii="Calibri"/>
                <w:b/>
                <w:sz w:val="22"/>
              </w:rPr>
            </w:pPr>
            <w:r>
              <w:rPr>
                <w:rFonts w:ascii="Calibri"/>
                <w:b/>
                <w:spacing w:val="-4"/>
                <w:sz w:val="22"/>
              </w:rPr>
              <w:t>ft.)</w:t>
            </w:r>
          </w:p>
        </w:tc>
        <w:tc>
          <w:tcPr>
            <w:tcW w:w="1420" w:type="dxa"/>
            <w:shd w:val="clear" w:color="auto" w:fill="BCD6ED"/>
          </w:tcPr>
          <w:p>
            <w:pPr>
              <w:pStyle w:val="TableParagraph"/>
              <w:spacing w:before="12"/>
              <w:rPr>
                <w:rFonts w:ascii="Arial"/>
                <w:b/>
                <w:sz w:val="22"/>
              </w:rPr>
            </w:pPr>
          </w:p>
          <w:p>
            <w:pPr>
              <w:pStyle w:val="TableParagraph"/>
              <w:ind w:left="99" w:right="103" w:firstLine="46"/>
              <w:jc w:val="center"/>
              <w:rPr>
                <w:rFonts w:ascii="Calibri"/>
                <w:b/>
                <w:sz w:val="22"/>
              </w:rPr>
            </w:pPr>
            <w:r>
              <w:rPr>
                <w:rFonts w:ascii="Calibri"/>
                <w:b/>
                <w:spacing w:val="-4"/>
                <w:sz w:val="22"/>
              </w:rPr>
              <w:t>Gross </w:t>
            </w:r>
            <w:r>
              <w:rPr>
                <w:rFonts w:ascii="Calibri"/>
                <w:b/>
                <w:spacing w:val="-2"/>
                <w:sz w:val="22"/>
              </w:rPr>
              <w:t>Replacement value</w:t>
            </w:r>
          </w:p>
          <w:p>
            <w:pPr>
              <w:pStyle w:val="TableParagraph"/>
              <w:spacing w:line="267" w:lineRule="exact"/>
              <w:ind w:right="7"/>
              <w:jc w:val="center"/>
              <w:rPr>
                <w:rFonts w:ascii="Calibri"/>
                <w:b/>
                <w:sz w:val="22"/>
              </w:rPr>
            </w:pPr>
            <w:r>
              <w:rPr>
                <w:rFonts w:ascii="Calibri"/>
                <w:b/>
                <w:spacing w:val="-2"/>
                <w:sz w:val="22"/>
              </w:rPr>
              <w:t>(INR)</w:t>
            </w:r>
          </w:p>
        </w:tc>
        <w:tc>
          <w:tcPr>
            <w:tcW w:w="1352" w:type="dxa"/>
            <w:shd w:val="clear" w:color="auto" w:fill="BCD6ED"/>
          </w:tcPr>
          <w:p>
            <w:pPr>
              <w:pStyle w:val="TableParagraph"/>
              <w:spacing w:before="146"/>
              <w:rPr>
                <w:rFonts w:ascii="Arial"/>
                <w:b/>
                <w:sz w:val="22"/>
              </w:rPr>
            </w:pPr>
          </w:p>
          <w:p>
            <w:pPr>
              <w:pStyle w:val="TableParagraph"/>
              <w:spacing w:before="1"/>
              <w:ind w:left="406" w:right="139" w:hanging="274"/>
              <w:rPr>
                <w:rFonts w:ascii="Calibri"/>
                <w:b/>
                <w:sz w:val="22"/>
              </w:rPr>
            </w:pPr>
            <w:r>
              <w:rPr>
                <w:rFonts w:ascii="Calibri"/>
                <w:b/>
                <w:sz w:val="22"/>
              </w:rPr>
              <w:t>Fair</w:t>
            </w:r>
            <w:r>
              <w:rPr>
                <w:rFonts w:ascii="Calibri"/>
                <w:b/>
                <w:spacing w:val="-13"/>
                <w:sz w:val="22"/>
              </w:rPr>
              <w:t> </w:t>
            </w:r>
            <w:r>
              <w:rPr>
                <w:rFonts w:ascii="Calibri"/>
                <w:b/>
                <w:sz w:val="22"/>
              </w:rPr>
              <w:t>Market </w:t>
            </w:r>
            <w:r>
              <w:rPr>
                <w:rFonts w:ascii="Calibri"/>
                <w:b/>
                <w:spacing w:val="-2"/>
                <w:sz w:val="22"/>
              </w:rPr>
              <w:t>Value (INR)</w:t>
            </w:r>
          </w:p>
        </w:tc>
      </w:tr>
      <w:tr>
        <w:trPr>
          <w:trHeight w:val="438" w:hRule="atLeast"/>
        </w:trPr>
        <w:tc>
          <w:tcPr>
            <w:tcW w:w="538" w:type="dxa"/>
          </w:tcPr>
          <w:p>
            <w:pPr>
              <w:pStyle w:val="TableParagraph"/>
              <w:spacing w:before="109"/>
              <w:ind w:left="9"/>
              <w:jc w:val="center"/>
              <w:rPr>
                <w:rFonts w:ascii="Calibri"/>
                <w:sz w:val="18"/>
              </w:rPr>
            </w:pPr>
            <w:r>
              <w:rPr>
                <w:rFonts w:ascii="Calibri"/>
                <w:spacing w:val="-10"/>
                <w:sz w:val="18"/>
              </w:rPr>
              <w:t>1</w:t>
            </w:r>
          </w:p>
        </w:tc>
        <w:tc>
          <w:tcPr>
            <w:tcW w:w="774" w:type="dxa"/>
          </w:tcPr>
          <w:p>
            <w:pPr>
              <w:pStyle w:val="TableParagraph"/>
              <w:spacing w:line="219" w:lineRule="exact"/>
              <w:ind w:left="107"/>
              <w:rPr>
                <w:rFonts w:ascii="Calibri"/>
                <w:sz w:val="18"/>
              </w:rPr>
            </w:pPr>
            <w:r>
              <w:rPr>
                <w:rFonts w:ascii="Calibri"/>
                <w:spacing w:val="-2"/>
                <w:sz w:val="18"/>
              </w:rPr>
              <w:t>Ground</w:t>
            </w:r>
          </w:p>
          <w:p>
            <w:pPr>
              <w:pStyle w:val="TableParagraph"/>
              <w:spacing w:line="199" w:lineRule="exact" w:before="1"/>
              <w:ind w:left="107"/>
              <w:rPr>
                <w:rFonts w:ascii="Calibri"/>
                <w:sz w:val="18"/>
              </w:rPr>
            </w:pPr>
            <w:r>
              <w:rPr>
                <w:rFonts w:ascii="Calibri"/>
                <w:spacing w:val="-2"/>
                <w:sz w:val="18"/>
              </w:rPr>
              <w:t>Floor</w:t>
            </w:r>
          </w:p>
        </w:tc>
        <w:tc>
          <w:tcPr>
            <w:tcW w:w="819" w:type="dxa"/>
          </w:tcPr>
          <w:p>
            <w:pPr>
              <w:pStyle w:val="TableParagraph"/>
              <w:spacing w:before="109"/>
              <w:ind w:left="4"/>
              <w:jc w:val="center"/>
              <w:rPr>
                <w:rFonts w:ascii="Calibri"/>
                <w:sz w:val="18"/>
              </w:rPr>
            </w:pPr>
            <w:r>
              <w:rPr>
                <w:rFonts w:ascii="Calibri"/>
                <w:spacing w:val="-5"/>
                <w:sz w:val="18"/>
              </w:rPr>
              <w:t>10</w:t>
            </w:r>
          </w:p>
        </w:tc>
        <w:tc>
          <w:tcPr>
            <w:tcW w:w="1069" w:type="dxa"/>
            <w:vMerge w:val="restart"/>
          </w:tcPr>
          <w:p>
            <w:pPr>
              <w:pStyle w:val="TableParagraph"/>
              <w:rPr>
                <w:rFonts w:ascii="Arial"/>
                <w:b/>
                <w:sz w:val="18"/>
              </w:rPr>
            </w:pPr>
          </w:p>
          <w:p>
            <w:pPr>
              <w:pStyle w:val="TableParagraph"/>
              <w:spacing w:before="36"/>
              <w:rPr>
                <w:rFonts w:ascii="Arial"/>
                <w:b/>
                <w:sz w:val="18"/>
              </w:rPr>
            </w:pPr>
          </w:p>
          <w:p>
            <w:pPr>
              <w:pStyle w:val="TableParagraph"/>
              <w:spacing w:line="219" w:lineRule="exact"/>
              <w:ind w:left="4"/>
              <w:jc w:val="center"/>
              <w:rPr>
                <w:rFonts w:ascii="Calibri"/>
                <w:sz w:val="18"/>
              </w:rPr>
            </w:pPr>
            <w:r>
              <w:rPr>
                <w:rFonts w:ascii="Calibri"/>
                <w:spacing w:val="-5"/>
                <w:sz w:val="18"/>
              </w:rPr>
              <w:t>RCC</w:t>
            </w:r>
          </w:p>
          <w:p>
            <w:pPr>
              <w:pStyle w:val="TableParagraph"/>
              <w:spacing w:line="219" w:lineRule="exact"/>
              <w:ind w:left="4" w:right="1"/>
              <w:jc w:val="center"/>
              <w:rPr>
                <w:rFonts w:ascii="Calibri"/>
                <w:sz w:val="18"/>
              </w:rPr>
            </w:pPr>
            <w:r>
              <w:rPr>
                <w:rFonts w:ascii="Calibri"/>
                <w:spacing w:val="-2"/>
                <w:sz w:val="18"/>
              </w:rPr>
              <w:t>Structure</w:t>
            </w:r>
          </w:p>
        </w:tc>
        <w:tc>
          <w:tcPr>
            <w:tcW w:w="1058" w:type="dxa"/>
          </w:tcPr>
          <w:p>
            <w:pPr>
              <w:pStyle w:val="TableParagraph"/>
              <w:spacing w:before="109"/>
              <w:jc w:val="center"/>
              <w:rPr>
                <w:rFonts w:ascii="Calibri"/>
                <w:sz w:val="18"/>
              </w:rPr>
            </w:pPr>
            <w:r>
              <w:rPr>
                <w:rFonts w:ascii="Calibri"/>
                <w:spacing w:val="-2"/>
                <w:sz w:val="18"/>
              </w:rPr>
              <w:t>7,845</w:t>
            </w:r>
          </w:p>
        </w:tc>
        <w:tc>
          <w:tcPr>
            <w:tcW w:w="1391" w:type="dxa"/>
          </w:tcPr>
          <w:p>
            <w:pPr>
              <w:pStyle w:val="TableParagraph"/>
              <w:spacing w:before="109"/>
              <w:jc w:val="center"/>
              <w:rPr>
                <w:rFonts w:ascii="Calibri"/>
                <w:sz w:val="18"/>
              </w:rPr>
            </w:pPr>
            <w:r>
              <w:rPr>
                <w:rFonts w:ascii="Calibri"/>
                <w:spacing w:val="-4"/>
                <w:sz w:val="18"/>
              </w:rPr>
              <w:t>1979</w:t>
            </w:r>
          </w:p>
        </w:tc>
        <w:tc>
          <w:tcPr>
            <w:tcW w:w="1259" w:type="dxa"/>
          </w:tcPr>
          <w:p>
            <w:pPr>
              <w:pStyle w:val="TableParagraph"/>
              <w:spacing w:before="109"/>
              <w:ind w:left="2" w:right="2"/>
              <w:jc w:val="center"/>
              <w:rPr>
                <w:rFonts w:ascii="Calibri"/>
                <w:sz w:val="18"/>
              </w:rPr>
            </w:pPr>
            <w:r>
              <w:rPr>
                <w:rFonts w:ascii="Calibri"/>
                <w:spacing w:val="-5"/>
                <w:sz w:val="18"/>
              </w:rPr>
              <w:t>70</w:t>
            </w:r>
          </w:p>
        </w:tc>
        <w:tc>
          <w:tcPr>
            <w:tcW w:w="959" w:type="dxa"/>
          </w:tcPr>
          <w:p>
            <w:pPr>
              <w:pStyle w:val="TableParagraph"/>
              <w:spacing w:before="109"/>
              <w:ind w:left="1" w:right="6"/>
              <w:jc w:val="center"/>
              <w:rPr>
                <w:rFonts w:ascii="Calibri"/>
                <w:sz w:val="18"/>
              </w:rPr>
            </w:pPr>
            <w:r>
              <w:rPr>
                <w:rFonts w:ascii="Calibri"/>
                <w:spacing w:val="-4"/>
                <w:sz w:val="18"/>
              </w:rPr>
              <w:t>1800</w:t>
            </w:r>
          </w:p>
        </w:tc>
        <w:tc>
          <w:tcPr>
            <w:tcW w:w="1420" w:type="dxa"/>
          </w:tcPr>
          <w:p>
            <w:pPr>
              <w:pStyle w:val="TableParagraph"/>
              <w:spacing w:before="109"/>
              <w:ind w:right="173"/>
              <w:jc w:val="right"/>
              <w:rPr>
                <w:rFonts w:ascii="Calibri"/>
                <w:sz w:val="18"/>
              </w:rPr>
            </w:pPr>
            <w:r>
              <w:rPr>
                <w:rFonts w:ascii="Calibri"/>
                <w:spacing w:val="-2"/>
                <w:sz w:val="18"/>
              </w:rPr>
              <w:t>1,41,21,000</w:t>
            </w:r>
          </w:p>
        </w:tc>
        <w:tc>
          <w:tcPr>
            <w:tcW w:w="1352" w:type="dxa"/>
          </w:tcPr>
          <w:p>
            <w:pPr>
              <w:pStyle w:val="TableParagraph"/>
              <w:spacing w:before="109"/>
              <w:ind w:right="146"/>
              <w:jc w:val="right"/>
              <w:rPr>
                <w:rFonts w:ascii="Calibri"/>
                <w:sz w:val="18"/>
              </w:rPr>
            </w:pPr>
            <w:r>
              <w:rPr>
                <w:rFonts w:ascii="Calibri"/>
                <w:spacing w:val="-2"/>
                <w:sz w:val="18"/>
              </w:rPr>
              <w:t>59,50,993</w:t>
            </w:r>
          </w:p>
        </w:tc>
      </w:tr>
      <w:tr>
        <w:trPr>
          <w:trHeight w:val="441" w:hRule="atLeast"/>
        </w:trPr>
        <w:tc>
          <w:tcPr>
            <w:tcW w:w="538" w:type="dxa"/>
          </w:tcPr>
          <w:p>
            <w:pPr>
              <w:pStyle w:val="TableParagraph"/>
              <w:spacing w:before="109"/>
              <w:ind w:left="9"/>
              <w:jc w:val="center"/>
              <w:rPr>
                <w:rFonts w:ascii="Calibri"/>
                <w:sz w:val="18"/>
              </w:rPr>
            </w:pPr>
            <w:r>
              <w:rPr>
                <w:rFonts w:ascii="Calibri"/>
                <w:spacing w:val="-10"/>
                <w:sz w:val="18"/>
              </w:rPr>
              <w:t>2</w:t>
            </w:r>
          </w:p>
        </w:tc>
        <w:tc>
          <w:tcPr>
            <w:tcW w:w="774" w:type="dxa"/>
          </w:tcPr>
          <w:p>
            <w:pPr>
              <w:pStyle w:val="TableParagraph"/>
              <w:spacing w:line="219" w:lineRule="exact" w:before="1"/>
              <w:ind w:left="107"/>
              <w:rPr>
                <w:rFonts w:ascii="Calibri"/>
                <w:sz w:val="18"/>
              </w:rPr>
            </w:pPr>
            <w:r>
              <w:rPr>
                <w:rFonts w:ascii="Calibri"/>
                <w:spacing w:val="-2"/>
                <w:sz w:val="18"/>
              </w:rPr>
              <w:t>First</w:t>
            </w:r>
          </w:p>
          <w:p>
            <w:pPr>
              <w:pStyle w:val="TableParagraph"/>
              <w:spacing w:line="201" w:lineRule="exact"/>
              <w:ind w:left="107"/>
              <w:rPr>
                <w:rFonts w:ascii="Calibri"/>
                <w:sz w:val="18"/>
              </w:rPr>
            </w:pPr>
            <w:r>
              <w:rPr>
                <w:rFonts w:ascii="Calibri"/>
                <w:spacing w:val="-2"/>
                <w:sz w:val="18"/>
              </w:rPr>
              <w:t>Floor</w:t>
            </w:r>
          </w:p>
        </w:tc>
        <w:tc>
          <w:tcPr>
            <w:tcW w:w="819" w:type="dxa"/>
          </w:tcPr>
          <w:p>
            <w:pPr>
              <w:pStyle w:val="TableParagraph"/>
              <w:spacing w:before="109"/>
              <w:ind w:left="4"/>
              <w:jc w:val="center"/>
              <w:rPr>
                <w:rFonts w:ascii="Calibri"/>
                <w:sz w:val="18"/>
              </w:rPr>
            </w:pPr>
            <w:r>
              <w:rPr>
                <w:rFonts w:ascii="Calibri"/>
                <w:spacing w:val="-5"/>
                <w:sz w:val="18"/>
              </w:rPr>
              <w:t>10</w:t>
            </w:r>
          </w:p>
        </w:tc>
        <w:tc>
          <w:tcPr>
            <w:tcW w:w="1069" w:type="dxa"/>
            <w:vMerge/>
            <w:tcBorders>
              <w:top w:val="nil"/>
            </w:tcBorders>
          </w:tcPr>
          <w:p>
            <w:pPr>
              <w:rPr>
                <w:sz w:val="2"/>
                <w:szCs w:val="2"/>
              </w:rPr>
            </w:pPr>
          </w:p>
        </w:tc>
        <w:tc>
          <w:tcPr>
            <w:tcW w:w="1058" w:type="dxa"/>
          </w:tcPr>
          <w:p>
            <w:pPr>
              <w:pStyle w:val="TableParagraph"/>
              <w:spacing w:before="109"/>
              <w:jc w:val="center"/>
              <w:rPr>
                <w:rFonts w:ascii="Calibri"/>
                <w:sz w:val="18"/>
              </w:rPr>
            </w:pPr>
            <w:r>
              <w:rPr>
                <w:rFonts w:ascii="Calibri"/>
                <w:spacing w:val="-2"/>
                <w:sz w:val="18"/>
              </w:rPr>
              <w:t>7,845</w:t>
            </w:r>
          </w:p>
        </w:tc>
        <w:tc>
          <w:tcPr>
            <w:tcW w:w="1391" w:type="dxa"/>
          </w:tcPr>
          <w:p>
            <w:pPr>
              <w:pStyle w:val="TableParagraph"/>
              <w:spacing w:before="109"/>
              <w:jc w:val="center"/>
              <w:rPr>
                <w:rFonts w:ascii="Calibri"/>
                <w:sz w:val="18"/>
              </w:rPr>
            </w:pPr>
            <w:r>
              <w:rPr>
                <w:rFonts w:ascii="Calibri"/>
                <w:spacing w:val="-4"/>
                <w:sz w:val="18"/>
              </w:rPr>
              <w:t>1979</w:t>
            </w:r>
          </w:p>
        </w:tc>
        <w:tc>
          <w:tcPr>
            <w:tcW w:w="1259" w:type="dxa"/>
          </w:tcPr>
          <w:p>
            <w:pPr>
              <w:pStyle w:val="TableParagraph"/>
              <w:spacing w:before="109"/>
              <w:ind w:left="2" w:right="2"/>
              <w:jc w:val="center"/>
              <w:rPr>
                <w:rFonts w:ascii="Calibri"/>
                <w:sz w:val="18"/>
              </w:rPr>
            </w:pPr>
            <w:r>
              <w:rPr>
                <w:rFonts w:ascii="Calibri"/>
                <w:spacing w:val="-5"/>
                <w:sz w:val="18"/>
              </w:rPr>
              <w:t>70</w:t>
            </w:r>
          </w:p>
        </w:tc>
        <w:tc>
          <w:tcPr>
            <w:tcW w:w="959" w:type="dxa"/>
          </w:tcPr>
          <w:p>
            <w:pPr>
              <w:pStyle w:val="TableParagraph"/>
              <w:spacing w:before="109"/>
              <w:ind w:left="1" w:right="6"/>
              <w:jc w:val="center"/>
              <w:rPr>
                <w:rFonts w:ascii="Calibri"/>
                <w:sz w:val="18"/>
              </w:rPr>
            </w:pPr>
            <w:r>
              <w:rPr>
                <w:rFonts w:ascii="Calibri"/>
                <w:spacing w:val="-4"/>
                <w:sz w:val="18"/>
              </w:rPr>
              <w:t>1800</w:t>
            </w:r>
          </w:p>
        </w:tc>
        <w:tc>
          <w:tcPr>
            <w:tcW w:w="1420" w:type="dxa"/>
          </w:tcPr>
          <w:p>
            <w:pPr>
              <w:pStyle w:val="TableParagraph"/>
              <w:spacing w:before="109"/>
              <w:ind w:right="173"/>
              <w:jc w:val="right"/>
              <w:rPr>
                <w:rFonts w:ascii="Calibri"/>
                <w:sz w:val="18"/>
              </w:rPr>
            </w:pPr>
            <w:r>
              <w:rPr>
                <w:rFonts w:ascii="Calibri"/>
                <w:spacing w:val="-2"/>
                <w:sz w:val="18"/>
              </w:rPr>
              <w:t>1,41,21,000</w:t>
            </w:r>
          </w:p>
        </w:tc>
        <w:tc>
          <w:tcPr>
            <w:tcW w:w="1352" w:type="dxa"/>
          </w:tcPr>
          <w:p>
            <w:pPr>
              <w:pStyle w:val="TableParagraph"/>
              <w:spacing w:before="109"/>
              <w:ind w:right="146"/>
              <w:jc w:val="right"/>
              <w:rPr>
                <w:rFonts w:ascii="Calibri"/>
                <w:sz w:val="18"/>
              </w:rPr>
            </w:pPr>
            <w:r>
              <w:rPr>
                <w:rFonts w:ascii="Calibri"/>
                <w:spacing w:val="-2"/>
                <w:sz w:val="18"/>
              </w:rPr>
              <w:t>59,50,993</w:t>
            </w:r>
          </w:p>
        </w:tc>
      </w:tr>
      <w:tr>
        <w:trPr>
          <w:trHeight w:val="438" w:hRule="atLeast"/>
        </w:trPr>
        <w:tc>
          <w:tcPr>
            <w:tcW w:w="538" w:type="dxa"/>
          </w:tcPr>
          <w:p>
            <w:pPr>
              <w:pStyle w:val="TableParagraph"/>
              <w:spacing w:before="109"/>
              <w:ind w:left="9"/>
              <w:jc w:val="center"/>
              <w:rPr>
                <w:rFonts w:ascii="Calibri"/>
                <w:sz w:val="18"/>
              </w:rPr>
            </w:pPr>
            <w:r>
              <w:rPr>
                <w:rFonts w:ascii="Calibri"/>
                <w:spacing w:val="-10"/>
                <w:sz w:val="18"/>
              </w:rPr>
              <w:t>3</w:t>
            </w:r>
          </w:p>
        </w:tc>
        <w:tc>
          <w:tcPr>
            <w:tcW w:w="774" w:type="dxa"/>
          </w:tcPr>
          <w:p>
            <w:pPr>
              <w:pStyle w:val="TableParagraph"/>
              <w:spacing w:line="218" w:lineRule="exact"/>
              <w:ind w:left="107"/>
              <w:rPr>
                <w:rFonts w:ascii="Calibri"/>
                <w:sz w:val="18"/>
              </w:rPr>
            </w:pPr>
            <w:r>
              <w:rPr>
                <w:rFonts w:ascii="Calibri"/>
                <w:spacing w:val="-2"/>
                <w:sz w:val="18"/>
              </w:rPr>
              <w:t>Second</w:t>
            </w:r>
          </w:p>
          <w:p>
            <w:pPr>
              <w:pStyle w:val="TableParagraph"/>
              <w:spacing w:line="201" w:lineRule="exact"/>
              <w:ind w:left="107"/>
              <w:rPr>
                <w:rFonts w:ascii="Calibri"/>
                <w:sz w:val="18"/>
              </w:rPr>
            </w:pPr>
            <w:r>
              <w:rPr>
                <w:rFonts w:ascii="Calibri"/>
                <w:spacing w:val="-2"/>
                <w:sz w:val="18"/>
              </w:rPr>
              <w:t>Floor</w:t>
            </w:r>
          </w:p>
        </w:tc>
        <w:tc>
          <w:tcPr>
            <w:tcW w:w="819" w:type="dxa"/>
          </w:tcPr>
          <w:p>
            <w:pPr>
              <w:pStyle w:val="TableParagraph"/>
              <w:spacing w:before="109"/>
              <w:ind w:left="4"/>
              <w:jc w:val="center"/>
              <w:rPr>
                <w:rFonts w:ascii="Calibri"/>
                <w:sz w:val="18"/>
              </w:rPr>
            </w:pPr>
            <w:r>
              <w:rPr>
                <w:rFonts w:ascii="Calibri"/>
                <w:spacing w:val="-5"/>
                <w:sz w:val="18"/>
              </w:rPr>
              <w:t>10</w:t>
            </w:r>
          </w:p>
        </w:tc>
        <w:tc>
          <w:tcPr>
            <w:tcW w:w="1069" w:type="dxa"/>
            <w:vMerge/>
            <w:tcBorders>
              <w:top w:val="nil"/>
            </w:tcBorders>
          </w:tcPr>
          <w:p>
            <w:pPr>
              <w:rPr>
                <w:sz w:val="2"/>
                <w:szCs w:val="2"/>
              </w:rPr>
            </w:pPr>
          </w:p>
        </w:tc>
        <w:tc>
          <w:tcPr>
            <w:tcW w:w="1058" w:type="dxa"/>
          </w:tcPr>
          <w:p>
            <w:pPr>
              <w:pStyle w:val="TableParagraph"/>
              <w:spacing w:before="109"/>
              <w:jc w:val="center"/>
              <w:rPr>
                <w:rFonts w:ascii="Calibri"/>
                <w:sz w:val="18"/>
              </w:rPr>
            </w:pPr>
            <w:r>
              <w:rPr>
                <w:rFonts w:ascii="Calibri"/>
                <w:spacing w:val="-2"/>
                <w:sz w:val="18"/>
              </w:rPr>
              <w:t>7,845</w:t>
            </w:r>
          </w:p>
        </w:tc>
        <w:tc>
          <w:tcPr>
            <w:tcW w:w="1391" w:type="dxa"/>
          </w:tcPr>
          <w:p>
            <w:pPr>
              <w:pStyle w:val="TableParagraph"/>
              <w:spacing w:before="109"/>
              <w:jc w:val="center"/>
              <w:rPr>
                <w:rFonts w:ascii="Calibri"/>
                <w:sz w:val="18"/>
              </w:rPr>
            </w:pPr>
            <w:r>
              <w:rPr>
                <w:rFonts w:ascii="Calibri"/>
                <w:spacing w:val="-4"/>
                <w:sz w:val="18"/>
              </w:rPr>
              <w:t>1979</w:t>
            </w:r>
          </w:p>
        </w:tc>
        <w:tc>
          <w:tcPr>
            <w:tcW w:w="1259" w:type="dxa"/>
          </w:tcPr>
          <w:p>
            <w:pPr>
              <w:pStyle w:val="TableParagraph"/>
              <w:spacing w:before="109"/>
              <w:ind w:left="2" w:right="2"/>
              <w:jc w:val="center"/>
              <w:rPr>
                <w:rFonts w:ascii="Calibri"/>
                <w:sz w:val="18"/>
              </w:rPr>
            </w:pPr>
            <w:r>
              <w:rPr>
                <w:rFonts w:ascii="Calibri"/>
                <w:spacing w:val="-5"/>
                <w:sz w:val="18"/>
              </w:rPr>
              <w:t>70</w:t>
            </w:r>
          </w:p>
        </w:tc>
        <w:tc>
          <w:tcPr>
            <w:tcW w:w="959" w:type="dxa"/>
          </w:tcPr>
          <w:p>
            <w:pPr>
              <w:pStyle w:val="TableParagraph"/>
              <w:spacing w:before="109"/>
              <w:ind w:left="1" w:right="6"/>
              <w:jc w:val="center"/>
              <w:rPr>
                <w:rFonts w:ascii="Calibri"/>
                <w:sz w:val="18"/>
              </w:rPr>
            </w:pPr>
            <w:r>
              <w:rPr>
                <w:rFonts w:ascii="Calibri"/>
                <w:spacing w:val="-4"/>
                <w:sz w:val="18"/>
              </w:rPr>
              <w:t>1800</w:t>
            </w:r>
          </w:p>
        </w:tc>
        <w:tc>
          <w:tcPr>
            <w:tcW w:w="1420" w:type="dxa"/>
          </w:tcPr>
          <w:p>
            <w:pPr>
              <w:pStyle w:val="TableParagraph"/>
              <w:spacing w:before="109"/>
              <w:ind w:right="173"/>
              <w:jc w:val="right"/>
              <w:rPr>
                <w:rFonts w:ascii="Calibri"/>
                <w:sz w:val="18"/>
              </w:rPr>
            </w:pPr>
            <w:r>
              <w:rPr>
                <w:rFonts w:ascii="Calibri"/>
                <w:spacing w:val="-2"/>
                <w:sz w:val="18"/>
              </w:rPr>
              <w:t>1,41,21,000</w:t>
            </w:r>
          </w:p>
        </w:tc>
        <w:tc>
          <w:tcPr>
            <w:tcW w:w="1352" w:type="dxa"/>
          </w:tcPr>
          <w:p>
            <w:pPr>
              <w:pStyle w:val="TableParagraph"/>
              <w:spacing w:before="109"/>
              <w:ind w:right="146"/>
              <w:jc w:val="right"/>
              <w:rPr>
                <w:rFonts w:ascii="Calibri"/>
                <w:sz w:val="18"/>
              </w:rPr>
            </w:pPr>
            <w:r>
              <w:rPr>
                <w:rFonts w:ascii="Calibri"/>
                <w:spacing w:val="-2"/>
                <w:sz w:val="18"/>
              </w:rPr>
              <w:t>59,50,993</w:t>
            </w:r>
          </w:p>
        </w:tc>
      </w:tr>
      <w:tr>
        <w:trPr>
          <w:trHeight w:val="299" w:hRule="atLeast"/>
        </w:trPr>
        <w:tc>
          <w:tcPr>
            <w:tcW w:w="3200" w:type="dxa"/>
            <w:gridSpan w:val="4"/>
          </w:tcPr>
          <w:p>
            <w:pPr>
              <w:pStyle w:val="TableParagraph"/>
              <w:spacing w:before="39"/>
              <w:ind w:right="99"/>
              <w:jc w:val="right"/>
              <w:rPr>
                <w:rFonts w:ascii="Calibri"/>
                <w:b/>
                <w:sz w:val="18"/>
              </w:rPr>
            </w:pPr>
            <w:r>
              <w:rPr>
                <w:rFonts w:ascii="Calibri"/>
                <w:b/>
                <w:spacing w:val="-2"/>
                <w:sz w:val="18"/>
              </w:rPr>
              <w:t>Total</w:t>
            </w:r>
          </w:p>
        </w:tc>
        <w:tc>
          <w:tcPr>
            <w:tcW w:w="1058" w:type="dxa"/>
          </w:tcPr>
          <w:p>
            <w:pPr>
              <w:pStyle w:val="TableParagraph"/>
              <w:spacing w:before="39"/>
              <w:jc w:val="center"/>
              <w:rPr>
                <w:rFonts w:ascii="Calibri"/>
                <w:b/>
                <w:sz w:val="18"/>
              </w:rPr>
            </w:pPr>
            <w:r>
              <w:rPr>
                <w:rFonts w:ascii="Calibri"/>
                <w:b/>
                <w:spacing w:val="-2"/>
                <w:sz w:val="18"/>
              </w:rPr>
              <w:t>23,535</w:t>
            </w:r>
          </w:p>
        </w:tc>
        <w:tc>
          <w:tcPr>
            <w:tcW w:w="3609" w:type="dxa"/>
            <w:gridSpan w:val="3"/>
          </w:tcPr>
          <w:p>
            <w:pPr>
              <w:pStyle w:val="TableParagraph"/>
              <w:rPr>
                <w:rFonts w:ascii="Times New Roman"/>
                <w:sz w:val="20"/>
              </w:rPr>
            </w:pPr>
          </w:p>
        </w:tc>
        <w:tc>
          <w:tcPr>
            <w:tcW w:w="1420" w:type="dxa"/>
          </w:tcPr>
          <w:p>
            <w:pPr>
              <w:pStyle w:val="TableParagraph"/>
              <w:spacing w:before="39"/>
              <w:ind w:right="172"/>
              <w:jc w:val="right"/>
              <w:rPr>
                <w:rFonts w:ascii="Calibri"/>
                <w:b/>
                <w:sz w:val="18"/>
              </w:rPr>
            </w:pPr>
            <w:r>
              <w:rPr>
                <w:rFonts w:ascii="Calibri"/>
                <w:b/>
                <w:spacing w:val="-2"/>
                <w:sz w:val="18"/>
              </w:rPr>
              <w:t>4,23,63,000</w:t>
            </w:r>
          </w:p>
        </w:tc>
        <w:tc>
          <w:tcPr>
            <w:tcW w:w="1352" w:type="dxa"/>
          </w:tcPr>
          <w:p>
            <w:pPr>
              <w:pStyle w:val="TableParagraph"/>
              <w:spacing w:before="39"/>
              <w:ind w:right="139"/>
              <w:jc w:val="right"/>
              <w:rPr>
                <w:rFonts w:ascii="Calibri"/>
                <w:b/>
                <w:sz w:val="18"/>
              </w:rPr>
            </w:pPr>
            <w:r>
              <w:rPr>
                <w:rFonts w:ascii="Calibri"/>
                <w:b/>
                <w:spacing w:val="-2"/>
                <w:sz w:val="18"/>
              </w:rPr>
              <w:t>1,78,52,979</w:t>
            </w:r>
          </w:p>
        </w:tc>
      </w:tr>
      <w:tr>
        <w:trPr>
          <w:trHeight w:val="299" w:hRule="atLeast"/>
        </w:trPr>
        <w:tc>
          <w:tcPr>
            <w:tcW w:w="10639" w:type="dxa"/>
            <w:gridSpan w:val="10"/>
          </w:tcPr>
          <w:p>
            <w:pPr>
              <w:pStyle w:val="TableParagraph"/>
              <w:spacing w:line="266" w:lineRule="exact" w:before="13"/>
              <w:ind w:left="107"/>
              <w:rPr>
                <w:rFonts w:ascii="Calibri"/>
                <w:b/>
                <w:i/>
                <w:sz w:val="22"/>
              </w:rPr>
            </w:pPr>
            <w:r>
              <w:rPr>
                <w:rFonts w:ascii="Calibri"/>
                <w:b/>
                <w:i/>
                <w:spacing w:val="-2"/>
                <w:sz w:val="22"/>
              </w:rPr>
              <w:t>Remarks:</w:t>
            </w:r>
          </w:p>
        </w:tc>
      </w:tr>
      <w:tr>
        <w:trPr>
          <w:trHeight w:val="537" w:hRule="atLeast"/>
        </w:trPr>
        <w:tc>
          <w:tcPr>
            <w:tcW w:w="10639" w:type="dxa"/>
            <w:gridSpan w:val="10"/>
          </w:tcPr>
          <w:p>
            <w:pPr>
              <w:pStyle w:val="TableParagraph"/>
              <w:spacing w:line="265" w:lineRule="exact"/>
              <w:ind w:left="107"/>
              <w:rPr>
                <w:rFonts w:ascii="Calibri"/>
                <w:i/>
                <w:sz w:val="22"/>
              </w:rPr>
            </w:pPr>
            <w:r>
              <w:rPr>
                <w:rFonts w:ascii="Calibri"/>
                <w:i/>
                <w:sz w:val="22"/>
              </w:rPr>
              <w:t>1.</w:t>
            </w:r>
            <w:r>
              <w:rPr>
                <w:rFonts w:ascii="Calibri"/>
                <w:i/>
                <w:spacing w:val="-3"/>
                <w:sz w:val="22"/>
              </w:rPr>
              <w:t> </w:t>
            </w:r>
            <w:r>
              <w:rPr>
                <w:rFonts w:ascii="Calibri"/>
                <w:i/>
                <w:sz w:val="22"/>
              </w:rPr>
              <w:t>All</w:t>
            </w:r>
            <w:r>
              <w:rPr>
                <w:rFonts w:ascii="Calibri"/>
                <w:i/>
                <w:spacing w:val="-3"/>
                <w:sz w:val="22"/>
              </w:rPr>
              <w:t> </w:t>
            </w:r>
            <w:r>
              <w:rPr>
                <w:rFonts w:ascii="Calibri"/>
                <w:i/>
                <w:sz w:val="22"/>
              </w:rPr>
              <w:t>the</w:t>
            </w:r>
            <w:r>
              <w:rPr>
                <w:rFonts w:ascii="Calibri"/>
                <w:i/>
                <w:spacing w:val="-3"/>
                <w:sz w:val="22"/>
              </w:rPr>
              <w:t> </w:t>
            </w:r>
            <w:r>
              <w:rPr>
                <w:rFonts w:ascii="Calibri"/>
                <w:i/>
                <w:sz w:val="22"/>
              </w:rPr>
              <w:t>details</w:t>
            </w:r>
            <w:r>
              <w:rPr>
                <w:rFonts w:ascii="Calibri"/>
                <w:i/>
                <w:spacing w:val="-2"/>
                <w:sz w:val="22"/>
              </w:rPr>
              <w:t> </w:t>
            </w:r>
            <w:r>
              <w:rPr>
                <w:rFonts w:ascii="Calibri"/>
                <w:i/>
                <w:sz w:val="22"/>
              </w:rPr>
              <w:t>pertaining</w:t>
            </w:r>
            <w:r>
              <w:rPr>
                <w:rFonts w:ascii="Calibri"/>
                <w:i/>
                <w:spacing w:val="-6"/>
                <w:sz w:val="22"/>
              </w:rPr>
              <w:t> </w:t>
            </w:r>
            <w:r>
              <w:rPr>
                <w:rFonts w:ascii="Calibri"/>
                <w:i/>
                <w:sz w:val="22"/>
              </w:rPr>
              <w:t>to</w:t>
            </w:r>
            <w:r>
              <w:rPr>
                <w:rFonts w:ascii="Calibri"/>
                <w:i/>
                <w:spacing w:val="-3"/>
                <w:sz w:val="22"/>
              </w:rPr>
              <w:t> </w:t>
            </w:r>
            <w:r>
              <w:rPr>
                <w:rFonts w:ascii="Calibri"/>
                <w:i/>
                <w:sz w:val="22"/>
              </w:rPr>
              <w:t>the</w:t>
            </w:r>
            <w:r>
              <w:rPr>
                <w:rFonts w:ascii="Calibri"/>
                <w:i/>
                <w:spacing w:val="-3"/>
                <w:sz w:val="22"/>
              </w:rPr>
              <w:t> </w:t>
            </w:r>
            <w:r>
              <w:rPr>
                <w:rFonts w:ascii="Calibri"/>
                <w:i/>
                <w:sz w:val="22"/>
              </w:rPr>
              <w:t>building</w:t>
            </w:r>
            <w:r>
              <w:rPr>
                <w:rFonts w:ascii="Calibri"/>
                <w:i/>
                <w:spacing w:val="-4"/>
                <w:sz w:val="22"/>
              </w:rPr>
              <w:t> </w:t>
            </w:r>
            <w:r>
              <w:rPr>
                <w:rFonts w:ascii="Calibri"/>
                <w:i/>
                <w:sz w:val="22"/>
              </w:rPr>
              <w:t>area</w:t>
            </w:r>
            <w:r>
              <w:rPr>
                <w:rFonts w:ascii="Calibri"/>
                <w:i/>
                <w:spacing w:val="-6"/>
                <w:sz w:val="22"/>
              </w:rPr>
              <w:t> </w:t>
            </w:r>
            <w:r>
              <w:rPr>
                <w:rFonts w:ascii="Calibri"/>
                <w:i/>
                <w:sz w:val="22"/>
              </w:rPr>
              <w:t>statement</w:t>
            </w:r>
            <w:r>
              <w:rPr>
                <w:rFonts w:ascii="Calibri"/>
                <w:i/>
                <w:spacing w:val="-3"/>
                <w:sz w:val="22"/>
              </w:rPr>
              <w:t> </w:t>
            </w:r>
            <w:r>
              <w:rPr>
                <w:rFonts w:ascii="Calibri"/>
                <w:i/>
                <w:sz w:val="22"/>
              </w:rPr>
              <w:t>such</w:t>
            </w:r>
            <w:r>
              <w:rPr>
                <w:rFonts w:ascii="Calibri"/>
                <w:i/>
                <w:spacing w:val="-5"/>
                <w:sz w:val="22"/>
              </w:rPr>
              <w:t> </w:t>
            </w:r>
            <w:r>
              <w:rPr>
                <w:rFonts w:ascii="Calibri"/>
                <w:i/>
                <w:sz w:val="22"/>
              </w:rPr>
              <w:t>as</w:t>
            </w:r>
            <w:r>
              <w:rPr>
                <w:rFonts w:ascii="Calibri"/>
                <w:i/>
                <w:spacing w:val="-3"/>
                <w:sz w:val="22"/>
              </w:rPr>
              <w:t> </w:t>
            </w:r>
            <w:r>
              <w:rPr>
                <w:rFonts w:ascii="Calibri"/>
                <w:i/>
                <w:sz w:val="22"/>
              </w:rPr>
              <w:t>area,</w:t>
            </w:r>
            <w:r>
              <w:rPr>
                <w:rFonts w:ascii="Calibri"/>
                <w:i/>
                <w:spacing w:val="-3"/>
                <w:sz w:val="22"/>
              </w:rPr>
              <w:t> </w:t>
            </w:r>
            <w:r>
              <w:rPr>
                <w:rFonts w:ascii="Calibri"/>
                <w:i/>
                <w:sz w:val="22"/>
              </w:rPr>
              <w:t>floor,</w:t>
            </w:r>
            <w:r>
              <w:rPr>
                <w:rFonts w:ascii="Calibri"/>
                <w:i/>
                <w:spacing w:val="-3"/>
                <w:sz w:val="22"/>
              </w:rPr>
              <w:t> </w:t>
            </w:r>
            <w:r>
              <w:rPr>
                <w:rFonts w:ascii="Calibri"/>
                <w:i/>
                <w:sz w:val="22"/>
              </w:rPr>
              <w:t>etc.</w:t>
            </w:r>
            <w:r>
              <w:rPr>
                <w:rFonts w:ascii="Calibri"/>
                <w:i/>
                <w:spacing w:val="-6"/>
                <w:sz w:val="22"/>
              </w:rPr>
              <w:t> </w:t>
            </w:r>
            <w:r>
              <w:rPr>
                <w:rFonts w:ascii="Calibri"/>
                <w:i/>
                <w:sz w:val="22"/>
              </w:rPr>
              <w:t>has</w:t>
            </w:r>
            <w:r>
              <w:rPr>
                <w:rFonts w:ascii="Calibri"/>
                <w:i/>
                <w:spacing w:val="-2"/>
                <w:sz w:val="22"/>
              </w:rPr>
              <w:t> </w:t>
            </w:r>
            <w:r>
              <w:rPr>
                <w:rFonts w:ascii="Calibri"/>
                <w:i/>
                <w:sz w:val="22"/>
              </w:rPr>
              <w:t>been</w:t>
            </w:r>
            <w:r>
              <w:rPr>
                <w:rFonts w:ascii="Calibri"/>
                <w:i/>
                <w:spacing w:val="-3"/>
                <w:sz w:val="22"/>
              </w:rPr>
              <w:t> </w:t>
            </w:r>
            <w:r>
              <w:rPr>
                <w:rFonts w:ascii="Calibri"/>
                <w:i/>
                <w:sz w:val="22"/>
              </w:rPr>
              <w:t>taken</w:t>
            </w:r>
            <w:r>
              <w:rPr>
                <w:rFonts w:ascii="Calibri"/>
                <w:i/>
                <w:spacing w:val="-5"/>
                <w:sz w:val="22"/>
              </w:rPr>
              <w:t> </w:t>
            </w:r>
            <w:r>
              <w:rPr>
                <w:rFonts w:ascii="Calibri"/>
                <w:i/>
                <w:sz w:val="22"/>
              </w:rPr>
              <w:t>from</w:t>
            </w:r>
            <w:r>
              <w:rPr>
                <w:rFonts w:ascii="Calibri"/>
                <w:i/>
                <w:spacing w:val="-2"/>
                <w:sz w:val="22"/>
              </w:rPr>
              <w:t> </w:t>
            </w:r>
            <w:r>
              <w:rPr>
                <w:rFonts w:ascii="Calibri"/>
                <w:i/>
                <w:spacing w:val="-5"/>
                <w:sz w:val="22"/>
              </w:rPr>
              <w:t>the</w:t>
            </w:r>
          </w:p>
          <w:p>
            <w:pPr>
              <w:pStyle w:val="TableParagraph"/>
              <w:spacing w:line="252" w:lineRule="exact" w:before="1"/>
              <w:ind w:left="107"/>
              <w:rPr>
                <w:rFonts w:ascii="Calibri"/>
                <w:i/>
                <w:sz w:val="22"/>
              </w:rPr>
            </w:pPr>
            <w:r>
              <w:rPr>
                <w:rFonts w:ascii="Calibri"/>
                <w:i/>
                <w:sz w:val="22"/>
              </w:rPr>
              <w:t>documents</w:t>
            </w:r>
            <w:r>
              <w:rPr>
                <w:rFonts w:ascii="Calibri"/>
                <w:i/>
                <w:spacing w:val="-6"/>
                <w:sz w:val="22"/>
              </w:rPr>
              <w:t> </w:t>
            </w:r>
            <w:r>
              <w:rPr>
                <w:rFonts w:ascii="Calibri"/>
                <w:i/>
                <w:sz w:val="22"/>
              </w:rPr>
              <w:t>provided</w:t>
            </w:r>
            <w:r>
              <w:rPr>
                <w:rFonts w:ascii="Calibri"/>
                <w:i/>
                <w:spacing w:val="-6"/>
                <w:sz w:val="22"/>
              </w:rPr>
              <w:t> </w:t>
            </w:r>
            <w:r>
              <w:rPr>
                <w:rFonts w:ascii="Calibri"/>
                <w:i/>
                <w:sz w:val="22"/>
              </w:rPr>
              <w:t>to</w:t>
            </w:r>
            <w:r>
              <w:rPr>
                <w:rFonts w:ascii="Calibri"/>
                <w:i/>
                <w:spacing w:val="-5"/>
                <w:sz w:val="22"/>
              </w:rPr>
              <w:t> us.</w:t>
            </w:r>
          </w:p>
        </w:tc>
      </w:tr>
      <w:tr>
        <w:trPr>
          <w:trHeight w:val="330" w:hRule="atLeast"/>
        </w:trPr>
        <w:tc>
          <w:tcPr>
            <w:tcW w:w="10639" w:type="dxa"/>
            <w:gridSpan w:val="10"/>
          </w:tcPr>
          <w:p>
            <w:pPr>
              <w:pStyle w:val="TableParagraph"/>
              <w:spacing w:before="28"/>
              <w:ind w:left="107"/>
              <w:rPr>
                <w:rFonts w:ascii="Calibri"/>
                <w:i/>
                <w:sz w:val="22"/>
              </w:rPr>
            </w:pPr>
            <w:r>
              <w:rPr>
                <w:rFonts w:ascii="Calibri"/>
                <w:i/>
                <w:sz w:val="22"/>
              </w:rPr>
              <w:t>2.</w:t>
            </w:r>
            <w:r>
              <w:rPr>
                <w:rFonts w:ascii="Calibri"/>
                <w:i/>
                <w:spacing w:val="-6"/>
                <w:sz w:val="22"/>
              </w:rPr>
              <w:t> </w:t>
            </w:r>
            <w:r>
              <w:rPr>
                <w:rFonts w:ascii="Calibri"/>
                <w:i/>
                <w:sz w:val="22"/>
              </w:rPr>
              <w:t>The</w:t>
            </w:r>
            <w:r>
              <w:rPr>
                <w:rFonts w:ascii="Calibri"/>
                <w:i/>
                <w:spacing w:val="-6"/>
                <w:sz w:val="22"/>
              </w:rPr>
              <w:t> </w:t>
            </w:r>
            <w:r>
              <w:rPr>
                <w:rFonts w:ascii="Calibri"/>
                <w:i/>
                <w:sz w:val="22"/>
              </w:rPr>
              <w:t>maintenance</w:t>
            </w:r>
            <w:r>
              <w:rPr>
                <w:rFonts w:ascii="Calibri"/>
                <w:i/>
                <w:spacing w:val="-4"/>
                <w:sz w:val="22"/>
              </w:rPr>
              <w:t> </w:t>
            </w:r>
            <w:r>
              <w:rPr>
                <w:rFonts w:ascii="Calibri"/>
                <w:i/>
                <w:sz w:val="22"/>
              </w:rPr>
              <w:t>of</w:t>
            </w:r>
            <w:r>
              <w:rPr>
                <w:rFonts w:ascii="Calibri"/>
                <w:i/>
                <w:spacing w:val="-6"/>
                <w:sz w:val="22"/>
              </w:rPr>
              <w:t> </w:t>
            </w:r>
            <w:r>
              <w:rPr>
                <w:rFonts w:ascii="Calibri"/>
                <w:i/>
                <w:sz w:val="22"/>
              </w:rPr>
              <w:t>the</w:t>
            </w:r>
            <w:r>
              <w:rPr>
                <w:rFonts w:ascii="Calibri"/>
                <w:i/>
                <w:spacing w:val="-6"/>
                <w:sz w:val="22"/>
              </w:rPr>
              <w:t> </w:t>
            </w:r>
            <w:r>
              <w:rPr>
                <w:rFonts w:ascii="Calibri"/>
                <w:i/>
                <w:sz w:val="22"/>
              </w:rPr>
              <w:t>building</w:t>
            </w:r>
            <w:r>
              <w:rPr>
                <w:rFonts w:ascii="Calibri"/>
                <w:i/>
                <w:spacing w:val="-4"/>
                <w:sz w:val="22"/>
              </w:rPr>
              <w:t> </w:t>
            </w:r>
            <w:r>
              <w:rPr>
                <w:rFonts w:ascii="Calibri"/>
                <w:i/>
                <w:sz w:val="22"/>
              </w:rPr>
              <w:t>was</w:t>
            </w:r>
            <w:r>
              <w:rPr>
                <w:rFonts w:ascii="Calibri"/>
                <w:i/>
                <w:spacing w:val="-3"/>
                <w:sz w:val="22"/>
              </w:rPr>
              <w:t> </w:t>
            </w:r>
            <w:r>
              <w:rPr>
                <w:rFonts w:ascii="Calibri"/>
                <w:i/>
                <w:sz w:val="22"/>
              </w:rPr>
              <w:t>average</w:t>
            </w:r>
            <w:r>
              <w:rPr>
                <w:rFonts w:ascii="Calibri"/>
                <w:i/>
                <w:spacing w:val="-4"/>
                <w:sz w:val="22"/>
              </w:rPr>
              <w:t> </w:t>
            </w:r>
            <w:r>
              <w:rPr>
                <w:rFonts w:ascii="Calibri"/>
                <w:i/>
                <w:sz w:val="22"/>
              </w:rPr>
              <w:t>as</w:t>
            </w:r>
            <w:r>
              <w:rPr>
                <w:rFonts w:ascii="Calibri"/>
                <w:i/>
                <w:spacing w:val="-3"/>
                <w:sz w:val="22"/>
              </w:rPr>
              <w:t> </w:t>
            </w:r>
            <w:r>
              <w:rPr>
                <w:rFonts w:ascii="Calibri"/>
                <w:i/>
                <w:sz w:val="22"/>
              </w:rPr>
              <w:t>per</w:t>
            </w:r>
            <w:r>
              <w:rPr>
                <w:rFonts w:ascii="Calibri"/>
                <w:i/>
                <w:spacing w:val="-3"/>
                <w:sz w:val="22"/>
              </w:rPr>
              <w:t> </w:t>
            </w:r>
            <w:r>
              <w:rPr>
                <w:rFonts w:ascii="Calibri"/>
                <w:i/>
                <w:sz w:val="22"/>
              </w:rPr>
              <w:t>site</w:t>
            </w:r>
            <w:r>
              <w:rPr>
                <w:rFonts w:ascii="Calibri"/>
                <w:i/>
                <w:spacing w:val="-3"/>
                <w:sz w:val="22"/>
              </w:rPr>
              <w:t> </w:t>
            </w:r>
            <w:r>
              <w:rPr>
                <w:rFonts w:ascii="Calibri"/>
                <w:i/>
                <w:sz w:val="22"/>
              </w:rPr>
              <w:t>survey</w:t>
            </w:r>
            <w:r>
              <w:rPr>
                <w:rFonts w:ascii="Calibri"/>
                <w:i/>
                <w:spacing w:val="-4"/>
                <w:sz w:val="22"/>
              </w:rPr>
              <w:t> </w:t>
            </w:r>
            <w:r>
              <w:rPr>
                <w:rFonts w:ascii="Calibri"/>
                <w:i/>
                <w:sz w:val="22"/>
              </w:rPr>
              <w:t>observation</w:t>
            </w:r>
            <w:r>
              <w:rPr>
                <w:rFonts w:ascii="Calibri"/>
                <w:i/>
                <w:spacing w:val="-5"/>
                <w:sz w:val="22"/>
              </w:rPr>
              <w:t> </w:t>
            </w:r>
            <w:r>
              <w:rPr>
                <w:rFonts w:ascii="Calibri"/>
                <w:i/>
                <w:sz w:val="22"/>
              </w:rPr>
              <w:t>from</w:t>
            </w:r>
            <w:r>
              <w:rPr>
                <w:rFonts w:ascii="Calibri"/>
                <w:i/>
                <w:spacing w:val="-3"/>
                <w:sz w:val="22"/>
              </w:rPr>
              <w:t> </w:t>
            </w:r>
            <w:r>
              <w:rPr>
                <w:rFonts w:ascii="Calibri"/>
                <w:i/>
                <w:spacing w:val="-2"/>
                <w:sz w:val="22"/>
              </w:rPr>
              <w:t>external.</w:t>
            </w:r>
          </w:p>
        </w:tc>
      </w:tr>
      <w:tr>
        <w:trPr>
          <w:trHeight w:val="330" w:hRule="atLeast"/>
        </w:trPr>
        <w:tc>
          <w:tcPr>
            <w:tcW w:w="10639" w:type="dxa"/>
            <w:gridSpan w:val="10"/>
          </w:tcPr>
          <w:p>
            <w:pPr>
              <w:pStyle w:val="TableParagraph"/>
              <w:spacing w:before="28"/>
              <w:ind w:left="107"/>
              <w:rPr>
                <w:rFonts w:ascii="Calibri"/>
                <w:i/>
                <w:sz w:val="22"/>
              </w:rPr>
            </w:pPr>
            <w:r>
              <w:rPr>
                <w:rFonts w:ascii="Calibri"/>
                <w:i/>
                <w:sz w:val="22"/>
              </w:rPr>
              <w:t>3.</w:t>
            </w:r>
            <w:r>
              <w:rPr>
                <w:rFonts w:ascii="Calibri"/>
                <w:i/>
                <w:spacing w:val="-4"/>
                <w:sz w:val="22"/>
              </w:rPr>
              <w:t> </w:t>
            </w:r>
            <w:r>
              <w:rPr>
                <w:rFonts w:ascii="Calibri"/>
                <w:i/>
                <w:sz w:val="22"/>
              </w:rPr>
              <w:t>Age</w:t>
            </w:r>
            <w:r>
              <w:rPr>
                <w:rFonts w:ascii="Calibri"/>
                <w:i/>
                <w:spacing w:val="-4"/>
                <w:sz w:val="22"/>
              </w:rPr>
              <w:t> </w:t>
            </w:r>
            <w:r>
              <w:rPr>
                <w:rFonts w:ascii="Calibri"/>
                <w:i/>
                <w:sz w:val="22"/>
              </w:rPr>
              <w:t>of</w:t>
            </w:r>
            <w:r>
              <w:rPr>
                <w:rFonts w:ascii="Calibri"/>
                <w:i/>
                <w:spacing w:val="-4"/>
                <w:sz w:val="22"/>
              </w:rPr>
              <w:t> </w:t>
            </w:r>
            <w:r>
              <w:rPr>
                <w:rFonts w:ascii="Calibri"/>
                <w:i/>
                <w:sz w:val="22"/>
              </w:rPr>
              <w:t>construction</w:t>
            </w:r>
            <w:r>
              <w:rPr>
                <w:rFonts w:ascii="Calibri"/>
                <w:i/>
                <w:spacing w:val="-4"/>
                <w:sz w:val="22"/>
              </w:rPr>
              <w:t> </w:t>
            </w:r>
            <w:r>
              <w:rPr>
                <w:rFonts w:ascii="Calibri"/>
                <w:i/>
                <w:sz w:val="22"/>
              </w:rPr>
              <w:t>taken</w:t>
            </w:r>
            <w:r>
              <w:rPr>
                <w:rFonts w:ascii="Calibri"/>
                <w:i/>
                <w:spacing w:val="-5"/>
                <w:sz w:val="22"/>
              </w:rPr>
              <w:t> </w:t>
            </w:r>
            <w:r>
              <w:rPr>
                <w:rFonts w:ascii="Calibri"/>
                <w:i/>
                <w:sz w:val="22"/>
              </w:rPr>
              <w:t>from</w:t>
            </w:r>
            <w:r>
              <w:rPr>
                <w:rFonts w:ascii="Calibri"/>
                <w:i/>
                <w:spacing w:val="-6"/>
                <w:sz w:val="22"/>
              </w:rPr>
              <w:t> </w:t>
            </w:r>
            <w:r>
              <w:rPr>
                <w:rFonts w:ascii="Calibri"/>
                <w:i/>
                <w:sz w:val="22"/>
              </w:rPr>
              <w:t>the</w:t>
            </w:r>
            <w:r>
              <w:rPr>
                <w:rFonts w:ascii="Calibri"/>
                <w:i/>
                <w:spacing w:val="-3"/>
                <w:sz w:val="22"/>
              </w:rPr>
              <w:t> </w:t>
            </w:r>
            <w:r>
              <w:rPr>
                <w:rFonts w:ascii="Calibri"/>
                <w:i/>
                <w:sz w:val="22"/>
              </w:rPr>
              <w:t>information</w:t>
            </w:r>
            <w:r>
              <w:rPr>
                <w:rFonts w:ascii="Calibri"/>
                <w:i/>
                <w:spacing w:val="-6"/>
                <w:sz w:val="22"/>
              </w:rPr>
              <w:t> </w:t>
            </w:r>
            <w:r>
              <w:rPr>
                <w:rFonts w:ascii="Calibri"/>
                <w:i/>
                <w:sz w:val="22"/>
              </w:rPr>
              <w:t>as</w:t>
            </w:r>
            <w:r>
              <w:rPr>
                <w:rFonts w:ascii="Calibri"/>
                <w:i/>
                <w:spacing w:val="-5"/>
                <w:sz w:val="22"/>
              </w:rPr>
              <w:t> </w:t>
            </w:r>
            <w:r>
              <w:rPr>
                <w:rFonts w:ascii="Calibri"/>
                <w:i/>
                <w:sz w:val="22"/>
              </w:rPr>
              <w:t>per</w:t>
            </w:r>
            <w:r>
              <w:rPr>
                <w:rFonts w:ascii="Calibri"/>
                <w:i/>
                <w:spacing w:val="-3"/>
                <w:sz w:val="22"/>
              </w:rPr>
              <w:t> </w:t>
            </w:r>
            <w:r>
              <w:rPr>
                <w:rFonts w:ascii="Calibri"/>
                <w:i/>
                <w:sz w:val="22"/>
              </w:rPr>
              <w:t>documents</w:t>
            </w:r>
            <w:r>
              <w:rPr>
                <w:rFonts w:ascii="Calibri"/>
                <w:i/>
                <w:spacing w:val="-3"/>
                <w:sz w:val="22"/>
              </w:rPr>
              <w:t> </w:t>
            </w:r>
            <w:r>
              <w:rPr>
                <w:rFonts w:ascii="Calibri"/>
                <w:i/>
                <w:sz w:val="22"/>
              </w:rPr>
              <w:t>provided</w:t>
            </w:r>
            <w:r>
              <w:rPr>
                <w:rFonts w:ascii="Calibri"/>
                <w:i/>
                <w:spacing w:val="-4"/>
                <w:sz w:val="22"/>
              </w:rPr>
              <w:t> </w:t>
            </w:r>
            <w:r>
              <w:rPr>
                <w:rFonts w:ascii="Calibri"/>
                <w:i/>
                <w:sz w:val="22"/>
              </w:rPr>
              <w:t>to</w:t>
            </w:r>
            <w:r>
              <w:rPr>
                <w:rFonts w:ascii="Calibri"/>
                <w:i/>
                <w:spacing w:val="-3"/>
                <w:sz w:val="22"/>
              </w:rPr>
              <w:t> </w:t>
            </w:r>
            <w:r>
              <w:rPr>
                <w:rFonts w:ascii="Calibri"/>
                <w:i/>
                <w:spacing w:val="-5"/>
                <w:sz w:val="22"/>
              </w:rPr>
              <w:t>us.</w:t>
            </w:r>
          </w:p>
        </w:tc>
      </w:tr>
      <w:tr>
        <w:trPr>
          <w:trHeight w:val="537" w:hRule="atLeast"/>
        </w:trPr>
        <w:tc>
          <w:tcPr>
            <w:tcW w:w="10639" w:type="dxa"/>
            <w:gridSpan w:val="10"/>
          </w:tcPr>
          <w:p>
            <w:pPr>
              <w:pStyle w:val="TableParagraph"/>
              <w:spacing w:line="265" w:lineRule="exact"/>
              <w:ind w:left="107"/>
              <w:rPr>
                <w:rFonts w:ascii="Calibri"/>
                <w:i/>
                <w:sz w:val="22"/>
              </w:rPr>
            </w:pPr>
            <w:r>
              <w:rPr>
                <w:rFonts w:ascii="Calibri"/>
                <w:i/>
                <w:sz w:val="22"/>
              </w:rPr>
              <w:t>4.</w:t>
            </w:r>
            <w:r>
              <w:rPr>
                <w:rFonts w:ascii="Calibri"/>
                <w:i/>
                <w:spacing w:val="-7"/>
                <w:sz w:val="22"/>
              </w:rPr>
              <w:t> </w:t>
            </w:r>
            <w:r>
              <w:rPr>
                <w:rFonts w:ascii="Calibri"/>
                <w:i/>
                <w:sz w:val="22"/>
              </w:rPr>
              <w:t>The</w:t>
            </w:r>
            <w:r>
              <w:rPr>
                <w:rFonts w:ascii="Calibri"/>
                <w:i/>
                <w:spacing w:val="-5"/>
                <w:sz w:val="22"/>
              </w:rPr>
              <w:t> </w:t>
            </w:r>
            <w:r>
              <w:rPr>
                <w:rFonts w:ascii="Calibri"/>
                <w:i/>
                <w:sz w:val="22"/>
              </w:rPr>
              <w:t>Valuation</w:t>
            </w:r>
            <w:r>
              <w:rPr>
                <w:rFonts w:ascii="Calibri"/>
                <w:i/>
                <w:spacing w:val="-5"/>
                <w:sz w:val="22"/>
              </w:rPr>
              <w:t> </w:t>
            </w:r>
            <w:r>
              <w:rPr>
                <w:rFonts w:ascii="Calibri"/>
                <w:i/>
                <w:sz w:val="22"/>
              </w:rPr>
              <w:t>is</w:t>
            </w:r>
            <w:r>
              <w:rPr>
                <w:rFonts w:ascii="Calibri"/>
                <w:i/>
                <w:spacing w:val="-4"/>
                <w:sz w:val="22"/>
              </w:rPr>
              <w:t> </w:t>
            </w:r>
            <w:r>
              <w:rPr>
                <w:rFonts w:ascii="Calibri"/>
                <w:i/>
                <w:sz w:val="22"/>
              </w:rPr>
              <w:t>done</w:t>
            </w:r>
            <w:r>
              <w:rPr>
                <w:rFonts w:ascii="Calibri"/>
                <w:i/>
                <w:spacing w:val="-5"/>
                <w:sz w:val="22"/>
              </w:rPr>
              <w:t> </w:t>
            </w:r>
            <w:r>
              <w:rPr>
                <w:rFonts w:ascii="Calibri"/>
                <w:i/>
                <w:sz w:val="22"/>
              </w:rPr>
              <w:t>by</w:t>
            </w:r>
            <w:r>
              <w:rPr>
                <w:rFonts w:ascii="Calibri"/>
                <w:i/>
                <w:spacing w:val="-7"/>
                <w:sz w:val="22"/>
              </w:rPr>
              <w:t> </w:t>
            </w:r>
            <w:r>
              <w:rPr>
                <w:rFonts w:ascii="Calibri"/>
                <w:i/>
                <w:sz w:val="22"/>
              </w:rPr>
              <w:t>considering</w:t>
            </w:r>
            <w:r>
              <w:rPr>
                <w:rFonts w:ascii="Calibri"/>
                <w:i/>
                <w:spacing w:val="-6"/>
                <w:sz w:val="22"/>
              </w:rPr>
              <w:t> </w:t>
            </w:r>
            <w:r>
              <w:rPr>
                <w:rFonts w:ascii="Calibri"/>
                <w:i/>
                <w:sz w:val="22"/>
              </w:rPr>
              <w:t>the</w:t>
            </w:r>
            <w:r>
              <w:rPr>
                <w:rFonts w:ascii="Calibri"/>
                <w:i/>
                <w:spacing w:val="-5"/>
                <w:sz w:val="22"/>
              </w:rPr>
              <w:t> </w:t>
            </w:r>
            <w:r>
              <w:rPr>
                <w:rFonts w:ascii="Calibri"/>
                <w:i/>
                <w:sz w:val="22"/>
              </w:rPr>
              <w:t>depreciated</w:t>
            </w:r>
            <w:r>
              <w:rPr>
                <w:rFonts w:ascii="Calibri"/>
                <w:i/>
                <w:spacing w:val="-5"/>
                <w:sz w:val="22"/>
              </w:rPr>
              <w:t> </w:t>
            </w:r>
            <w:r>
              <w:rPr>
                <w:rFonts w:ascii="Calibri"/>
                <w:i/>
                <w:sz w:val="22"/>
              </w:rPr>
              <w:t>replacement</w:t>
            </w:r>
            <w:r>
              <w:rPr>
                <w:rFonts w:ascii="Calibri"/>
                <w:i/>
                <w:spacing w:val="-5"/>
                <w:sz w:val="22"/>
              </w:rPr>
              <w:t> </w:t>
            </w:r>
            <w:r>
              <w:rPr>
                <w:rFonts w:ascii="Calibri"/>
                <w:i/>
                <w:sz w:val="22"/>
              </w:rPr>
              <w:t>cost</w:t>
            </w:r>
            <w:r>
              <w:rPr>
                <w:rFonts w:ascii="Calibri"/>
                <w:i/>
                <w:spacing w:val="-6"/>
                <w:sz w:val="22"/>
              </w:rPr>
              <w:t> </w:t>
            </w:r>
            <w:r>
              <w:rPr>
                <w:rFonts w:ascii="Calibri"/>
                <w:i/>
                <w:sz w:val="22"/>
              </w:rPr>
              <w:t>and</w:t>
            </w:r>
            <w:r>
              <w:rPr>
                <w:rFonts w:ascii="Calibri"/>
                <w:i/>
                <w:spacing w:val="-6"/>
                <w:sz w:val="22"/>
              </w:rPr>
              <w:t> </w:t>
            </w:r>
            <w:r>
              <w:rPr>
                <w:rFonts w:ascii="Calibri"/>
                <w:i/>
                <w:sz w:val="22"/>
              </w:rPr>
              <w:t>while</w:t>
            </w:r>
            <w:r>
              <w:rPr>
                <w:rFonts w:ascii="Calibri"/>
                <w:i/>
                <w:spacing w:val="-5"/>
                <w:sz w:val="22"/>
              </w:rPr>
              <w:t> </w:t>
            </w:r>
            <w:r>
              <w:rPr>
                <w:rFonts w:ascii="Calibri"/>
                <w:i/>
                <w:sz w:val="22"/>
              </w:rPr>
              <w:t>calculating</w:t>
            </w:r>
            <w:r>
              <w:rPr>
                <w:rFonts w:ascii="Calibri"/>
                <w:i/>
                <w:spacing w:val="-6"/>
                <w:sz w:val="22"/>
              </w:rPr>
              <w:t> </w:t>
            </w:r>
            <w:r>
              <w:rPr>
                <w:rFonts w:ascii="Calibri"/>
                <w:i/>
                <w:sz w:val="22"/>
              </w:rPr>
              <w:t>D.R.C.</w:t>
            </w:r>
            <w:r>
              <w:rPr>
                <w:rFonts w:ascii="Calibri"/>
                <w:i/>
                <w:spacing w:val="-5"/>
                <w:sz w:val="22"/>
              </w:rPr>
              <w:t> </w:t>
            </w:r>
            <w:r>
              <w:rPr>
                <w:rFonts w:ascii="Calibri"/>
                <w:i/>
                <w:sz w:val="22"/>
              </w:rPr>
              <w:t>10%</w:t>
            </w:r>
            <w:r>
              <w:rPr>
                <w:rFonts w:ascii="Calibri"/>
                <w:i/>
                <w:spacing w:val="-6"/>
                <w:sz w:val="22"/>
              </w:rPr>
              <w:t> </w:t>
            </w:r>
            <w:r>
              <w:rPr>
                <w:rFonts w:ascii="Calibri"/>
                <w:i/>
                <w:spacing w:val="-2"/>
                <w:sz w:val="22"/>
              </w:rPr>
              <w:t>salvage</w:t>
            </w:r>
          </w:p>
          <w:p>
            <w:pPr>
              <w:pStyle w:val="TableParagraph"/>
              <w:spacing w:line="252" w:lineRule="exact"/>
              <w:ind w:left="107"/>
              <w:rPr>
                <w:rFonts w:ascii="Calibri"/>
                <w:i/>
                <w:sz w:val="22"/>
              </w:rPr>
            </w:pPr>
            <w:r>
              <w:rPr>
                <w:rFonts w:ascii="Calibri"/>
                <w:i/>
                <w:sz w:val="22"/>
              </w:rPr>
              <w:t>value</w:t>
            </w:r>
            <w:r>
              <w:rPr>
                <w:rFonts w:ascii="Calibri"/>
                <w:i/>
                <w:spacing w:val="-3"/>
                <w:sz w:val="22"/>
              </w:rPr>
              <w:t> </w:t>
            </w:r>
            <w:r>
              <w:rPr>
                <w:rFonts w:ascii="Calibri"/>
                <w:i/>
                <w:sz w:val="22"/>
              </w:rPr>
              <w:t>is</w:t>
            </w:r>
            <w:r>
              <w:rPr>
                <w:rFonts w:ascii="Calibri"/>
                <w:i/>
                <w:spacing w:val="-3"/>
                <w:sz w:val="22"/>
              </w:rPr>
              <w:t> </w:t>
            </w:r>
            <w:r>
              <w:rPr>
                <w:rFonts w:ascii="Calibri"/>
                <w:i/>
                <w:spacing w:val="-2"/>
                <w:sz w:val="22"/>
              </w:rPr>
              <w:t>considered.</w:t>
            </w:r>
          </w:p>
        </w:tc>
      </w:tr>
    </w:tbl>
    <w:p>
      <w:pPr>
        <w:pStyle w:val="TableParagraph"/>
        <w:spacing w:after="0" w:line="252" w:lineRule="exact"/>
        <w:rPr>
          <w:rFonts w:ascii="Calibri"/>
          <w:i/>
          <w:sz w:val="22"/>
        </w:rPr>
        <w:sectPr>
          <w:pgSz w:w="11910" w:h="16840"/>
          <w:pgMar w:header="106" w:footer="702" w:top="1380" w:bottom="900" w:left="425" w:right="141"/>
        </w:sectPr>
      </w:pPr>
    </w:p>
    <w:p>
      <w:pPr>
        <w:pStyle w:val="BodyText"/>
        <w:rPr>
          <w:rFonts w:ascii="Arial"/>
          <w:b/>
        </w:rPr>
      </w:pPr>
      <w:r>
        <w:rPr>
          <w:rFonts w:ascii="Arial"/>
          <w:b/>
        </w:rPr>
        <mc:AlternateContent>
          <mc:Choice Requires="wps">
            <w:drawing>
              <wp:anchor distT="0" distB="0" distL="0" distR="0" allowOverlap="1" layoutInCell="1" locked="0" behindDoc="1" simplePos="0" relativeHeight="485097984">
                <wp:simplePos x="0" y="0"/>
                <wp:positionH relativeFrom="page">
                  <wp:posOffset>1185189</wp:posOffset>
                </wp:positionH>
                <wp:positionV relativeFrom="page">
                  <wp:posOffset>4493666</wp:posOffset>
                </wp:positionV>
                <wp:extent cx="3621404" cy="3313429"/>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3621404" cy="3313429"/>
                        </a:xfrm>
                        <a:custGeom>
                          <a:avLst/>
                          <a:gdLst/>
                          <a:ahLst/>
                          <a:cxnLst/>
                          <a:rect l="l" t="t" r="r" b="b"/>
                          <a:pathLst>
                            <a:path w="3621404" h="3313429">
                              <a:moveTo>
                                <a:pt x="1768538" y="2720365"/>
                              </a:moveTo>
                              <a:lnTo>
                                <a:pt x="1763395" y="2664447"/>
                              </a:lnTo>
                              <a:lnTo>
                                <a:pt x="1752320" y="2607157"/>
                              </a:lnTo>
                              <a:lnTo>
                                <a:pt x="1740852" y="2565400"/>
                              </a:lnTo>
                              <a:lnTo>
                                <a:pt x="1726590" y="2522842"/>
                              </a:lnTo>
                              <a:lnTo>
                                <a:pt x="1709432" y="2479471"/>
                              </a:lnTo>
                              <a:lnTo>
                                <a:pt x="1689328" y="2435237"/>
                              </a:lnTo>
                              <a:lnTo>
                                <a:pt x="1666214" y="2390152"/>
                              </a:lnTo>
                              <a:lnTo>
                                <a:pt x="1640039" y="2344178"/>
                              </a:lnTo>
                              <a:lnTo>
                                <a:pt x="1610715" y="2297277"/>
                              </a:lnTo>
                              <a:lnTo>
                                <a:pt x="1586141" y="2260587"/>
                              </a:lnTo>
                              <a:lnTo>
                                <a:pt x="1570228" y="2238248"/>
                              </a:lnTo>
                              <a:lnTo>
                                <a:pt x="1570228" y="2682316"/>
                              </a:lnTo>
                              <a:lnTo>
                                <a:pt x="1568424" y="2730855"/>
                              </a:lnTo>
                              <a:lnTo>
                                <a:pt x="1560169" y="2777591"/>
                              </a:lnTo>
                              <a:lnTo>
                                <a:pt x="1544891" y="2822867"/>
                              </a:lnTo>
                              <a:lnTo>
                                <a:pt x="1521853" y="2866847"/>
                              </a:lnTo>
                              <a:lnTo>
                                <a:pt x="1491170" y="2909824"/>
                              </a:lnTo>
                              <a:lnTo>
                                <a:pt x="1452981" y="2952089"/>
                              </a:lnTo>
                              <a:lnTo>
                                <a:pt x="1333601" y="3071342"/>
                              </a:lnTo>
                              <a:lnTo>
                                <a:pt x="241020" y="1978761"/>
                              </a:lnTo>
                              <a:lnTo>
                                <a:pt x="359003" y="1860778"/>
                              </a:lnTo>
                              <a:lnTo>
                                <a:pt x="404380" y="1820202"/>
                              </a:lnTo>
                              <a:lnTo>
                                <a:pt x="450710" y="1788579"/>
                              </a:lnTo>
                              <a:lnTo>
                                <a:pt x="498106" y="1766201"/>
                              </a:lnTo>
                              <a:lnTo>
                                <a:pt x="546709" y="1753336"/>
                              </a:lnTo>
                              <a:lnTo>
                                <a:pt x="596506" y="1748180"/>
                              </a:lnTo>
                              <a:lnTo>
                                <a:pt x="647509" y="1748955"/>
                              </a:lnTo>
                              <a:lnTo>
                                <a:pt x="699795" y="1756130"/>
                              </a:lnTo>
                              <a:lnTo>
                                <a:pt x="753465" y="1770100"/>
                              </a:lnTo>
                              <a:lnTo>
                                <a:pt x="797255" y="1785886"/>
                              </a:lnTo>
                              <a:lnTo>
                                <a:pt x="841578" y="1805114"/>
                              </a:lnTo>
                              <a:lnTo>
                                <a:pt x="886409" y="1827923"/>
                              </a:lnTo>
                              <a:lnTo>
                                <a:pt x="931672" y="1854441"/>
                              </a:lnTo>
                              <a:lnTo>
                                <a:pt x="977366" y="1884781"/>
                              </a:lnTo>
                              <a:lnTo>
                                <a:pt x="1016038" y="1913064"/>
                              </a:lnTo>
                              <a:lnTo>
                                <a:pt x="1054582" y="1942960"/>
                              </a:lnTo>
                              <a:lnTo>
                                <a:pt x="1093000" y="1974532"/>
                              </a:lnTo>
                              <a:lnTo>
                                <a:pt x="1131290" y="2007844"/>
                              </a:lnTo>
                              <a:lnTo>
                                <a:pt x="1169454" y="2042972"/>
                              </a:lnTo>
                              <a:lnTo>
                                <a:pt x="1207490" y="2079980"/>
                              </a:lnTo>
                              <a:lnTo>
                                <a:pt x="1247228" y="2120493"/>
                              </a:lnTo>
                              <a:lnTo>
                                <a:pt x="1284592" y="2160181"/>
                              </a:lnTo>
                              <a:lnTo>
                                <a:pt x="1319593" y="2199030"/>
                              </a:lnTo>
                              <a:lnTo>
                                <a:pt x="1352245" y="2237067"/>
                              </a:lnTo>
                              <a:lnTo>
                                <a:pt x="1382534" y="2274278"/>
                              </a:lnTo>
                              <a:lnTo>
                                <a:pt x="1410474" y="2310688"/>
                              </a:lnTo>
                              <a:lnTo>
                                <a:pt x="1436090" y="2346299"/>
                              </a:lnTo>
                              <a:lnTo>
                                <a:pt x="1468424" y="2395474"/>
                              </a:lnTo>
                              <a:lnTo>
                                <a:pt x="1495983" y="2443302"/>
                              </a:lnTo>
                              <a:lnTo>
                                <a:pt x="1519021" y="2489797"/>
                              </a:lnTo>
                              <a:lnTo>
                                <a:pt x="1537830" y="2534983"/>
                              </a:lnTo>
                              <a:lnTo>
                                <a:pt x="1552676" y="2578836"/>
                              </a:lnTo>
                              <a:lnTo>
                                <a:pt x="1565122" y="2631719"/>
                              </a:lnTo>
                              <a:lnTo>
                                <a:pt x="1570228" y="2682316"/>
                              </a:lnTo>
                              <a:lnTo>
                                <a:pt x="1570228" y="2238248"/>
                              </a:lnTo>
                              <a:lnTo>
                                <a:pt x="1531315" y="2185771"/>
                              </a:lnTo>
                              <a:lnTo>
                                <a:pt x="1501089" y="2147659"/>
                              </a:lnTo>
                              <a:lnTo>
                                <a:pt x="1468970" y="2109101"/>
                              </a:lnTo>
                              <a:lnTo>
                                <a:pt x="1434998" y="2070087"/>
                              </a:lnTo>
                              <a:lnTo>
                                <a:pt x="1399159" y="2030628"/>
                              </a:lnTo>
                              <a:lnTo>
                                <a:pt x="1361452" y="1990750"/>
                              </a:lnTo>
                              <a:lnTo>
                                <a:pt x="1321917" y="1950440"/>
                              </a:lnTo>
                              <a:lnTo>
                                <a:pt x="1282471" y="1911858"/>
                              </a:lnTo>
                              <a:lnTo>
                                <a:pt x="1243126" y="1875078"/>
                              </a:lnTo>
                              <a:lnTo>
                                <a:pt x="1203909" y="1840115"/>
                              </a:lnTo>
                              <a:lnTo>
                                <a:pt x="1164844" y="1806981"/>
                              </a:lnTo>
                              <a:lnTo>
                                <a:pt x="1125956" y="1775701"/>
                              </a:lnTo>
                              <a:lnTo>
                                <a:pt x="1089748" y="1748180"/>
                              </a:lnTo>
                              <a:lnTo>
                                <a:pt x="1048829" y="1718767"/>
                              </a:lnTo>
                              <a:lnTo>
                                <a:pt x="1010640" y="1693138"/>
                              </a:lnTo>
                              <a:lnTo>
                                <a:pt x="960107" y="1662099"/>
                              </a:lnTo>
                              <a:lnTo>
                                <a:pt x="910043" y="1634642"/>
                              </a:lnTo>
                              <a:lnTo>
                                <a:pt x="860501" y="1610677"/>
                              </a:lnTo>
                              <a:lnTo>
                                <a:pt x="811542" y="1590052"/>
                              </a:lnTo>
                              <a:lnTo>
                                <a:pt x="763231" y="1572679"/>
                              </a:lnTo>
                              <a:lnTo>
                                <a:pt x="715619" y="1558391"/>
                              </a:lnTo>
                              <a:lnTo>
                                <a:pt x="659726" y="1546948"/>
                              </a:lnTo>
                              <a:lnTo>
                                <a:pt x="605015" y="1540992"/>
                              </a:lnTo>
                              <a:lnTo>
                                <a:pt x="551548" y="1540344"/>
                              </a:lnTo>
                              <a:lnTo>
                                <a:pt x="499364" y="1544802"/>
                              </a:lnTo>
                              <a:lnTo>
                                <a:pt x="448525" y="1554200"/>
                              </a:lnTo>
                              <a:lnTo>
                                <a:pt x="407174" y="1566519"/>
                              </a:lnTo>
                              <a:lnTo>
                                <a:pt x="366509" y="1583690"/>
                              </a:lnTo>
                              <a:lnTo>
                                <a:pt x="326529" y="1605622"/>
                              </a:lnTo>
                              <a:lnTo>
                                <a:pt x="287223" y="1632204"/>
                              </a:lnTo>
                              <a:lnTo>
                                <a:pt x="248564" y="1663319"/>
                              </a:lnTo>
                              <a:lnTo>
                                <a:pt x="210540" y="1698853"/>
                              </a:lnTo>
                              <a:lnTo>
                                <a:pt x="13106" y="1896338"/>
                              </a:lnTo>
                              <a:lnTo>
                                <a:pt x="0" y="1927656"/>
                              </a:lnTo>
                              <a:lnTo>
                                <a:pt x="393" y="1941550"/>
                              </a:lnTo>
                              <a:lnTo>
                                <a:pt x="27266" y="1995030"/>
                              </a:lnTo>
                              <a:lnTo>
                                <a:pt x="1298041" y="3267557"/>
                              </a:lnTo>
                              <a:lnTo>
                                <a:pt x="1337373" y="3299739"/>
                              </a:lnTo>
                              <a:lnTo>
                                <a:pt x="1385354" y="3313061"/>
                              </a:lnTo>
                              <a:lnTo>
                                <a:pt x="1397939" y="3311271"/>
                              </a:lnTo>
                              <a:lnTo>
                                <a:pt x="1601825" y="3115792"/>
                              </a:lnTo>
                              <a:lnTo>
                                <a:pt x="1637068" y="3078048"/>
                              </a:lnTo>
                              <a:lnTo>
                                <a:pt x="1642478" y="3071342"/>
                              </a:lnTo>
                              <a:lnTo>
                                <a:pt x="1668132" y="3039592"/>
                              </a:lnTo>
                              <a:lnTo>
                                <a:pt x="1694980" y="3000413"/>
                              </a:lnTo>
                              <a:lnTo>
                                <a:pt x="1717586" y="2960535"/>
                              </a:lnTo>
                              <a:lnTo>
                                <a:pt x="1735950" y="2919907"/>
                              </a:lnTo>
                              <a:lnTo>
                                <a:pt x="1750034" y="2878556"/>
                              </a:lnTo>
                              <a:lnTo>
                                <a:pt x="1761693" y="2827566"/>
                              </a:lnTo>
                              <a:lnTo>
                                <a:pt x="1767916" y="2774785"/>
                              </a:lnTo>
                              <a:lnTo>
                                <a:pt x="1768411" y="2730855"/>
                              </a:lnTo>
                              <a:lnTo>
                                <a:pt x="1768538" y="2720365"/>
                              </a:lnTo>
                              <a:close/>
                            </a:path>
                            <a:path w="3621404" h="3313429">
                              <a:moveTo>
                                <a:pt x="2792958" y="1913483"/>
                              </a:moveTo>
                              <a:lnTo>
                                <a:pt x="2771622" y="1880260"/>
                              </a:lnTo>
                              <a:lnTo>
                                <a:pt x="2737916" y="1855419"/>
                              </a:lnTo>
                              <a:lnTo>
                                <a:pt x="2682341" y="1820392"/>
                              </a:lnTo>
                              <a:lnTo>
                                <a:pt x="2349462" y="1621942"/>
                              </a:lnTo>
                              <a:lnTo>
                                <a:pt x="2315705" y="1601698"/>
                              </a:lnTo>
                              <a:lnTo>
                                <a:pt x="2262276" y="1569859"/>
                              </a:lnTo>
                              <a:lnTo>
                                <a:pt x="2172436" y="1520799"/>
                              </a:lnTo>
                              <a:lnTo>
                                <a:pt x="2118957" y="1494548"/>
                              </a:lnTo>
                              <a:lnTo>
                                <a:pt x="2069312" y="1474190"/>
                              </a:lnTo>
                              <a:lnTo>
                                <a:pt x="2023122" y="1459941"/>
                              </a:lnTo>
                              <a:lnTo>
                                <a:pt x="1985137" y="1451838"/>
                              </a:lnTo>
                              <a:lnTo>
                                <a:pt x="1940356" y="1448282"/>
                              </a:lnTo>
                              <a:lnTo>
                                <a:pt x="1921230" y="1449400"/>
                              </a:lnTo>
                              <a:lnTo>
                                <a:pt x="1902815" y="1451838"/>
                              </a:lnTo>
                              <a:lnTo>
                                <a:pt x="1910130" y="1421765"/>
                              </a:lnTo>
                              <a:lnTo>
                                <a:pt x="1915223" y="1391234"/>
                              </a:lnTo>
                              <a:lnTo>
                                <a:pt x="1918169" y="1360373"/>
                              </a:lnTo>
                              <a:lnTo>
                                <a:pt x="1919071" y="1329283"/>
                              </a:lnTo>
                              <a:lnTo>
                                <a:pt x="1917725" y="1297940"/>
                              </a:lnTo>
                              <a:lnTo>
                                <a:pt x="1907095" y="1233919"/>
                              </a:lnTo>
                              <a:lnTo>
                                <a:pt x="1885861" y="1168755"/>
                              </a:lnTo>
                              <a:lnTo>
                                <a:pt x="1853920" y="1102220"/>
                              </a:lnTo>
                              <a:lnTo>
                                <a:pt x="1833092" y="1068044"/>
                              </a:lnTo>
                              <a:lnTo>
                                <a:pt x="1809318" y="1034567"/>
                              </a:lnTo>
                              <a:lnTo>
                                <a:pt x="1782356" y="1000417"/>
                              </a:lnTo>
                              <a:lnTo>
                                <a:pt x="1752092" y="965720"/>
                              </a:lnTo>
                              <a:lnTo>
                                <a:pt x="1745462" y="958799"/>
                              </a:lnTo>
                              <a:lnTo>
                                <a:pt x="1745462" y="1338783"/>
                              </a:lnTo>
                              <a:lnTo>
                                <a:pt x="1742401" y="1364780"/>
                              </a:lnTo>
                              <a:lnTo>
                                <a:pt x="1726857" y="1416024"/>
                              </a:lnTo>
                              <a:lnTo>
                                <a:pt x="1696237" y="1465249"/>
                              </a:lnTo>
                              <a:lnTo>
                                <a:pt x="1562074" y="1601698"/>
                              </a:lnTo>
                              <a:lnTo>
                                <a:pt x="1088999" y="1128623"/>
                              </a:lnTo>
                              <a:lnTo>
                                <a:pt x="1186662" y="1030960"/>
                              </a:lnTo>
                              <a:lnTo>
                                <a:pt x="1218780" y="1000417"/>
                              </a:lnTo>
                              <a:lnTo>
                                <a:pt x="1258023" y="969835"/>
                              </a:lnTo>
                              <a:lnTo>
                                <a:pt x="1294485" y="951331"/>
                              </a:lnTo>
                              <a:lnTo>
                                <a:pt x="1333665" y="940803"/>
                              </a:lnTo>
                              <a:lnTo>
                                <a:pt x="1373124" y="937907"/>
                              </a:lnTo>
                              <a:lnTo>
                                <a:pt x="1412811" y="942873"/>
                              </a:lnTo>
                              <a:lnTo>
                                <a:pt x="1452727" y="955903"/>
                              </a:lnTo>
                              <a:lnTo>
                                <a:pt x="1492872" y="976058"/>
                              </a:lnTo>
                              <a:lnTo>
                                <a:pt x="1533372" y="1002258"/>
                              </a:lnTo>
                              <a:lnTo>
                                <a:pt x="1574241" y="1034567"/>
                              </a:lnTo>
                              <a:lnTo>
                                <a:pt x="1615541" y="1072997"/>
                              </a:lnTo>
                              <a:lnTo>
                                <a:pt x="1661795" y="1124343"/>
                              </a:lnTo>
                              <a:lnTo>
                                <a:pt x="1699869" y="1177391"/>
                              </a:lnTo>
                              <a:lnTo>
                                <a:pt x="1726755" y="1231900"/>
                              </a:lnTo>
                              <a:lnTo>
                                <a:pt x="1741652" y="1285341"/>
                              </a:lnTo>
                              <a:lnTo>
                                <a:pt x="1745386" y="1329283"/>
                              </a:lnTo>
                              <a:lnTo>
                                <a:pt x="1745462" y="1338783"/>
                              </a:lnTo>
                              <a:lnTo>
                                <a:pt x="1745462" y="958799"/>
                              </a:lnTo>
                              <a:lnTo>
                                <a:pt x="1725498" y="937907"/>
                              </a:lnTo>
                              <a:lnTo>
                                <a:pt x="1718665" y="930757"/>
                              </a:lnTo>
                              <a:lnTo>
                                <a:pt x="1682076" y="895781"/>
                              </a:lnTo>
                              <a:lnTo>
                                <a:pt x="1645513" y="864006"/>
                              </a:lnTo>
                              <a:lnTo>
                                <a:pt x="1608937" y="835444"/>
                              </a:lnTo>
                              <a:lnTo>
                                <a:pt x="1572361" y="810107"/>
                              </a:lnTo>
                              <a:lnTo>
                                <a:pt x="1535836" y="788390"/>
                              </a:lnTo>
                              <a:lnTo>
                                <a:pt x="1499374" y="770356"/>
                              </a:lnTo>
                              <a:lnTo>
                                <a:pt x="1462900" y="755573"/>
                              </a:lnTo>
                              <a:lnTo>
                                <a:pt x="1426311" y="743559"/>
                              </a:lnTo>
                              <a:lnTo>
                                <a:pt x="1354442" y="730300"/>
                              </a:lnTo>
                              <a:lnTo>
                                <a:pt x="1319339" y="729170"/>
                              </a:lnTo>
                              <a:lnTo>
                                <a:pt x="1284579" y="731113"/>
                              </a:lnTo>
                              <a:lnTo>
                                <a:pt x="1216228" y="746874"/>
                              </a:lnTo>
                              <a:lnTo>
                                <a:pt x="1150467" y="776325"/>
                              </a:lnTo>
                              <a:lnTo>
                                <a:pt x="1104874" y="808964"/>
                              </a:lnTo>
                              <a:lnTo>
                                <a:pt x="1063574" y="846239"/>
                              </a:lnTo>
                              <a:lnTo>
                                <a:pt x="862177" y="1047343"/>
                              </a:lnTo>
                              <a:lnTo>
                                <a:pt x="849058" y="1078661"/>
                              </a:lnTo>
                              <a:lnTo>
                                <a:pt x="849477" y="1092555"/>
                              </a:lnTo>
                              <a:lnTo>
                                <a:pt x="876312" y="1145984"/>
                              </a:lnTo>
                              <a:lnTo>
                                <a:pt x="2200249" y="2471648"/>
                              </a:lnTo>
                              <a:lnTo>
                                <a:pt x="2225141" y="2481554"/>
                              </a:lnTo>
                              <a:lnTo>
                                <a:pt x="2231999" y="2479141"/>
                              </a:lnTo>
                              <a:lnTo>
                                <a:pt x="2238044" y="2477617"/>
                              </a:lnTo>
                              <a:lnTo>
                                <a:pt x="2271534" y="2457716"/>
                              </a:lnTo>
                              <a:lnTo>
                                <a:pt x="2302484" y="2426678"/>
                              </a:lnTo>
                              <a:lnTo>
                                <a:pt x="2322207" y="2393404"/>
                              </a:lnTo>
                              <a:lnTo>
                                <a:pt x="2323566" y="2387447"/>
                              </a:lnTo>
                              <a:lnTo>
                                <a:pt x="2325471" y="2381224"/>
                              </a:lnTo>
                              <a:lnTo>
                                <a:pt x="1712823" y="1752447"/>
                              </a:lnTo>
                              <a:lnTo>
                                <a:pt x="1790293" y="1674977"/>
                              </a:lnTo>
                              <a:lnTo>
                                <a:pt x="1831886" y="1642833"/>
                              </a:lnTo>
                              <a:lnTo>
                                <a:pt x="1876907" y="1625447"/>
                              </a:lnTo>
                              <a:lnTo>
                                <a:pt x="1926183" y="1621942"/>
                              </a:lnTo>
                              <a:lnTo>
                                <a:pt x="1952155" y="1624190"/>
                              </a:lnTo>
                              <a:lnTo>
                                <a:pt x="2007374" y="1637131"/>
                              </a:lnTo>
                              <a:lnTo>
                                <a:pt x="2066315" y="1659470"/>
                              </a:lnTo>
                              <a:lnTo>
                                <a:pt x="2128672" y="1691170"/>
                              </a:lnTo>
                              <a:lnTo>
                                <a:pt x="2195258" y="1728711"/>
                              </a:lnTo>
                              <a:lnTo>
                                <a:pt x="2230221" y="1749526"/>
                              </a:lnTo>
                              <a:lnTo>
                                <a:pt x="2649118" y="2005088"/>
                              </a:lnTo>
                              <a:lnTo>
                                <a:pt x="2656484" y="2009267"/>
                              </a:lnTo>
                              <a:lnTo>
                                <a:pt x="2663393" y="2012696"/>
                              </a:lnTo>
                              <a:lnTo>
                                <a:pt x="2669768" y="2015210"/>
                              </a:lnTo>
                              <a:lnTo>
                                <a:pt x="2677134" y="2018766"/>
                              </a:lnTo>
                              <a:lnTo>
                                <a:pt x="2684881" y="2019528"/>
                              </a:lnTo>
                              <a:lnTo>
                                <a:pt x="2692882" y="2018258"/>
                              </a:lnTo>
                              <a:lnTo>
                                <a:pt x="2699512" y="2017318"/>
                              </a:lnTo>
                              <a:lnTo>
                                <a:pt x="2732760" y="1996465"/>
                              </a:lnTo>
                              <a:lnTo>
                                <a:pt x="2766669" y="1962594"/>
                              </a:lnTo>
                              <a:lnTo>
                                <a:pt x="2790126" y="1927606"/>
                              </a:lnTo>
                              <a:lnTo>
                                <a:pt x="2791688" y="1921611"/>
                              </a:lnTo>
                              <a:lnTo>
                                <a:pt x="2792958" y="1913483"/>
                              </a:lnTo>
                              <a:close/>
                            </a:path>
                            <a:path w="3621404" h="3313429">
                              <a:moveTo>
                                <a:pt x="3621290" y="1092746"/>
                              </a:moveTo>
                              <a:lnTo>
                                <a:pt x="3603218" y="1057884"/>
                              </a:lnTo>
                              <a:lnTo>
                                <a:pt x="3559149" y="1026007"/>
                              </a:lnTo>
                              <a:lnTo>
                                <a:pt x="3386874" y="916139"/>
                              </a:lnTo>
                              <a:lnTo>
                                <a:pt x="2884779" y="598779"/>
                              </a:lnTo>
                              <a:lnTo>
                                <a:pt x="2884779" y="797661"/>
                              </a:lnTo>
                              <a:lnTo>
                                <a:pt x="2581503" y="1100810"/>
                              </a:lnTo>
                              <a:lnTo>
                                <a:pt x="2059584" y="293230"/>
                              </a:lnTo>
                              <a:lnTo>
                                <a:pt x="2031974" y="250799"/>
                              </a:lnTo>
                              <a:lnTo>
                                <a:pt x="2032101" y="250545"/>
                              </a:lnTo>
                              <a:lnTo>
                                <a:pt x="2032355" y="250291"/>
                              </a:lnTo>
                              <a:lnTo>
                                <a:pt x="2032800" y="250291"/>
                              </a:lnTo>
                              <a:lnTo>
                                <a:pt x="2884779" y="797661"/>
                              </a:lnTo>
                              <a:lnTo>
                                <a:pt x="2884779" y="598779"/>
                              </a:lnTo>
                              <a:lnTo>
                                <a:pt x="2333472" y="250291"/>
                              </a:lnTo>
                              <a:lnTo>
                                <a:pt x="1962505" y="14325"/>
                              </a:lnTo>
                              <a:lnTo>
                                <a:pt x="1955279" y="10147"/>
                              </a:lnTo>
                              <a:lnTo>
                                <a:pt x="1948129" y="6350"/>
                              </a:lnTo>
                              <a:lnTo>
                                <a:pt x="1941156" y="3238"/>
                              </a:lnTo>
                              <a:lnTo>
                                <a:pt x="1934438" y="1117"/>
                              </a:lnTo>
                              <a:lnTo>
                                <a:pt x="1928088" y="0"/>
                              </a:lnTo>
                              <a:lnTo>
                                <a:pt x="1921814" y="0"/>
                              </a:lnTo>
                              <a:lnTo>
                                <a:pt x="1879574" y="19024"/>
                              </a:lnTo>
                              <a:lnTo>
                                <a:pt x="1842744" y="53568"/>
                              </a:lnTo>
                              <a:lnTo>
                                <a:pt x="1810867" y="87731"/>
                              </a:lnTo>
                              <a:lnTo>
                                <a:pt x="1794167" y="122440"/>
                              </a:lnTo>
                              <a:lnTo>
                                <a:pt x="1793341" y="128612"/>
                              </a:lnTo>
                              <a:lnTo>
                                <a:pt x="1793557" y="134569"/>
                              </a:lnTo>
                              <a:lnTo>
                                <a:pt x="1889531" y="296672"/>
                              </a:lnTo>
                              <a:lnTo>
                                <a:pt x="2818866" y="1764131"/>
                              </a:lnTo>
                              <a:lnTo>
                                <a:pt x="2844101" y="1799412"/>
                              </a:lnTo>
                              <a:lnTo>
                                <a:pt x="2878937" y="1825599"/>
                              </a:lnTo>
                              <a:lnTo>
                                <a:pt x="2885516" y="1826399"/>
                              </a:lnTo>
                              <a:lnTo>
                                <a:pt x="2891675" y="1825599"/>
                              </a:lnTo>
                              <a:lnTo>
                                <a:pt x="2892069" y="1825599"/>
                              </a:lnTo>
                              <a:lnTo>
                                <a:pt x="2931757" y="1798396"/>
                              </a:lnTo>
                              <a:lnTo>
                                <a:pt x="2964345" y="1763496"/>
                              </a:lnTo>
                              <a:lnTo>
                                <a:pt x="2981299" y="1723110"/>
                              </a:lnTo>
                              <a:lnTo>
                                <a:pt x="2981553" y="1716506"/>
                              </a:lnTo>
                              <a:lnTo>
                                <a:pt x="2978124" y="1709013"/>
                              </a:lnTo>
                              <a:lnTo>
                                <a:pt x="2975711" y="1702663"/>
                              </a:lnTo>
                              <a:lnTo>
                                <a:pt x="2972409" y="1695297"/>
                              </a:lnTo>
                              <a:lnTo>
                                <a:pt x="2967202" y="1687423"/>
                              </a:lnTo>
                              <a:lnTo>
                                <a:pt x="2727871" y="1319326"/>
                              </a:lnTo>
                              <a:lnTo>
                                <a:pt x="2701137" y="1278483"/>
                              </a:lnTo>
                              <a:lnTo>
                                <a:pt x="2878874" y="1100810"/>
                              </a:lnTo>
                              <a:lnTo>
                                <a:pt x="3063608" y="916139"/>
                              </a:lnTo>
                              <a:lnTo>
                                <a:pt x="3063875" y="916139"/>
                              </a:lnTo>
                              <a:lnTo>
                                <a:pt x="3480282" y="1182979"/>
                              </a:lnTo>
                              <a:lnTo>
                                <a:pt x="3488791" y="1187551"/>
                              </a:lnTo>
                              <a:lnTo>
                                <a:pt x="3496284" y="1190853"/>
                              </a:lnTo>
                              <a:lnTo>
                                <a:pt x="3502634" y="1193266"/>
                              </a:lnTo>
                              <a:lnTo>
                                <a:pt x="3508984" y="1195552"/>
                              </a:lnTo>
                              <a:lnTo>
                                <a:pt x="3514953" y="1196060"/>
                              </a:lnTo>
                              <a:lnTo>
                                <a:pt x="3521811" y="1193520"/>
                              </a:lnTo>
                              <a:lnTo>
                                <a:pt x="3527501" y="1192352"/>
                              </a:lnTo>
                              <a:lnTo>
                                <a:pt x="3562413" y="1167917"/>
                              </a:lnTo>
                              <a:lnTo>
                                <a:pt x="3591115" y="1139050"/>
                              </a:lnTo>
                              <a:lnTo>
                                <a:pt x="3617328" y="1106449"/>
                              </a:lnTo>
                              <a:lnTo>
                                <a:pt x="3620173" y="1099540"/>
                              </a:lnTo>
                              <a:lnTo>
                                <a:pt x="3621290" y="109274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3.322006pt;margin-top:353.83197pt;width:285.150pt;height:260.9pt;mso-position-horizontal-relative:page;mso-position-vertical-relative:page;z-index:-18218496" id="docshape72" coordorigin="1866,7077" coordsize="5703,5218" path="m4652,11361l4643,11273,4626,11182,4608,11117,4585,11050,4558,10981,4527,10912,4490,10841,4449,10768,4403,10694,4364,10637,4339,10601,4339,11301,4336,11377,4323,11451,4299,11522,4263,11591,4215,11659,4155,11726,3967,11913,2246,10193,2432,10007,2503,9943,2576,9893,2651,9858,2727,9838,2806,9830,2886,9831,2968,9842,3053,9864,3122,9889,3192,9919,3262,9955,3334,9997,3406,10045,3467,10089,3527,10136,3588,10186,3648,10239,3708,10294,3768,10352,3831,10416,3889,10478,3945,10540,3996,10600,4044,10658,4088,10716,4128,10772,4179,10849,4222,10924,4259,10998,4288,11069,4312,11138,4331,11221,4339,11301,4339,10601,4323,10578,4278,10519,4230,10459,4180,10398,4126,10337,4070,10274,4010,10212,3948,10148,3886,10087,3824,10030,3762,9974,3701,9922,3640,9873,3583,9830,3579,9827,3518,9783,3458,9743,3378,9694,3300,9651,3222,9613,3144,9581,3068,9553,2993,9531,2905,9513,2819,9503,2735,9502,2653,9509,2573,9524,2508,9544,2444,9571,2381,9605,2319,9647,2258,9696,2198,9752,1887,10063,1877,10076,1870,10093,1866,10112,1867,10134,1874,10160,1888,10188,1909,10218,1939,10251,3911,12222,3943,12252,3973,12273,4000,12287,4025,12292,4048,12294,4068,12291,4085,12284,4098,12274,4389,11983,4445,11924,4453,11913,4493,11863,4536,11802,4571,11739,4600,11675,4622,11610,4641,11529,4651,11446,4651,11377,4652,11361xm6265,10090l6264,10081,6259,10072,6255,10063,6247,10053,6239,10045,6231,10038,6221,10029,6209,10020,6195,10010,6178,9999,6091,9943,5566,9631,5513,9599,5429,9549,5380,9521,5288,9472,5245,9450,5203,9430,5164,9413,5125,9398,5088,9386,5052,9376,5018,9368,4993,9363,4984,9361,4953,9358,4922,9357,4892,9359,4863,9363,4875,9316,4883,9268,4887,9219,4889,9170,4886,9121,4880,9071,4870,9020,4855,8968,4836,8917,4814,8865,4786,8812,4753,8759,4716,8706,4673,8652,4626,8597,4615,8587,4615,9185,4610,9226,4601,9266,4586,9307,4565,9346,4538,9384,4505,9421,4326,9599,3581,8854,3735,8700,3761,8675,3786,8652,3808,8633,3829,8617,3848,8604,3866,8592,3885,8583,3905,8575,3967,8558,4029,8554,4091,8561,4154,8582,4217,8614,4281,8655,4346,8706,4411,8766,4449,8806,4483,8847,4515,8889,4543,8931,4567,8974,4586,9017,4600,9059,4609,9101,4615,9143,4615,9170,4615,9185,4615,8587,4584,8554,4573,8542,4515,8487,4458,8437,4400,8392,4343,8352,4285,8318,4228,8290,4170,8267,4113,8248,4055,8234,3999,8227,3944,8225,3889,8228,3835,8237,3782,8253,3730,8274,3678,8299,3661,8311,3644,8323,3606,8351,3587,8368,3565,8387,3541,8409,3516,8434,3224,8726,3214,8739,3207,8756,3204,8775,3204,8797,3211,8823,3225,8851,3246,8881,3276,8914,5331,10969,5341,10976,5361,10984,5371,10985,5381,10981,5391,10978,5401,10975,5411,10970,5422,10964,5432,10956,5444,10947,5456,10936,5469,10924,5481,10911,5492,10898,5502,10887,5510,10876,5516,10865,5520,10855,5523,10846,5526,10836,5529,10827,5529,10816,5525,10806,5521,10796,5514,10787,4564,9836,4686,9714,4718,9686,4751,9664,4786,9647,4822,9636,4860,9632,4900,9631,4941,9634,4983,9643,5028,9655,5073,9670,5120,9690,5169,9713,5219,9740,5270,9768,5324,9799,5379,9832,6038,10234,6050,10241,6061,10246,6071,10250,6082,10256,6095,10257,6107,10255,6118,10254,6127,10250,6138,10245,6148,10238,6158,10230,6170,10221,6183,10210,6196,10197,6211,10182,6223,10167,6234,10154,6243,10143,6251,10132,6256,10122,6260,10112,6263,10103,6265,10090xm7569,8797l7568,8787,7565,8776,7559,8765,7551,8754,7541,8743,7527,8732,7512,8720,7493,8707,7471,8692,7200,8519,6409,8020,6409,8333,5932,8810,5110,7538,5066,7472,5067,7471,5067,7471,5068,7471,6409,8333,6409,8020,5541,7471,4957,7099,4946,7093,4934,7087,4923,7082,4913,7078,4903,7077,4893,7077,4883,7078,4873,7081,4862,7085,4850,7090,4839,7098,4826,7107,4813,7117,4800,7130,4785,7145,4768,7161,4753,7176,4740,7190,4728,7203,4718,7215,4710,7226,4703,7238,4698,7249,4695,7259,4692,7269,4691,7279,4691,7289,4693,7298,4696,7308,4701,7319,4706,7329,4712,7340,4842,7544,6306,9855,6320,9876,6333,9895,6345,9910,6357,9923,6368,9934,6379,9942,6390,9948,6400,9952,6411,9953,6420,9952,6421,9952,6433,9948,6445,9941,6457,9932,6469,9921,6483,9909,6498,9895,6512,9880,6524,9866,6535,9854,6544,9842,6550,9832,6556,9822,6559,9812,6560,9802,6561,9790,6562,9780,6556,9768,6553,9758,6547,9746,6539,9734,6162,9154,6120,9090,6400,8810,6691,8519,6691,8519,7347,8940,7361,8947,7372,8952,7382,8956,7392,8959,7402,8960,7413,8956,7422,8954,7431,8951,7441,8945,7453,8937,7464,8927,7477,8916,7491,8902,7506,8886,7522,8870,7535,8856,7546,8842,7556,8830,7563,8819,7568,8808,7569,8797xe" filled="true" fillcolor="#c0c0c0" stroked="false">
                <v:path arrowok="t"/>
                <v:fill opacity="32896f" type="solid"/>
                <w10:wrap type="none"/>
              </v:shape>
            </w:pict>
          </mc:Fallback>
        </mc:AlternateContent>
      </w:r>
    </w:p>
    <w:p>
      <w:pPr>
        <w:pStyle w:val="BodyText"/>
        <w:spacing w:before="150"/>
        <w:rPr>
          <w:rFonts w:ascii="Arial"/>
          <w:b/>
        </w:rPr>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4107"/>
        <w:gridCol w:w="2978"/>
        <w:gridCol w:w="2976"/>
      </w:tblGrid>
      <w:tr>
        <w:trPr>
          <w:trHeight w:val="412" w:hRule="atLeast"/>
        </w:trPr>
        <w:tc>
          <w:tcPr>
            <w:tcW w:w="708" w:type="dxa"/>
            <w:shd w:val="clear" w:color="auto" w:fill="001F5F"/>
          </w:tcPr>
          <w:p>
            <w:pPr>
              <w:pStyle w:val="TableParagraph"/>
              <w:spacing w:before="74"/>
              <w:ind w:left="8"/>
              <w:jc w:val="center"/>
              <w:rPr>
                <w:rFonts w:ascii="Arial"/>
                <w:b/>
                <w:sz w:val="22"/>
              </w:rPr>
            </w:pPr>
            <w:r>
              <w:rPr>
                <w:rFonts w:ascii="Arial"/>
                <w:b/>
                <w:color w:val="FFFFFF"/>
                <w:spacing w:val="-5"/>
                <w:sz w:val="22"/>
              </w:rPr>
              <w:t>5.</w:t>
            </w:r>
          </w:p>
        </w:tc>
        <w:tc>
          <w:tcPr>
            <w:tcW w:w="10061" w:type="dxa"/>
            <w:gridSpan w:val="3"/>
            <w:shd w:val="clear" w:color="auto" w:fill="001F5F"/>
          </w:tcPr>
          <w:p>
            <w:pPr>
              <w:pStyle w:val="TableParagraph"/>
              <w:spacing w:before="57"/>
              <w:ind w:left="775"/>
              <w:rPr>
                <w:rFonts w:ascii="Arial"/>
                <w:b/>
                <w:sz w:val="22"/>
              </w:rPr>
            </w:pPr>
            <w:r>
              <w:rPr>
                <w:rFonts w:ascii="Arial"/>
                <w:b/>
                <w:color w:val="FFFFFF"/>
                <w:sz w:val="22"/>
              </w:rPr>
              <w:t>VALUATION</w:t>
            </w:r>
            <w:r>
              <w:rPr>
                <w:rFonts w:ascii="Arial"/>
                <w:b/>
                <w:color w:val="FFFFFF"/>
                <w:spacing w:val="-9"/>
                <w:sz w:val="22"/>
              </w:rPr>
              <w:t> </w:t>
            </w:r>
            <w:r>
              <w:rPr>
                <w:rFonts w:ascii="Arial"/>
                <w:b/>
                <w:color w:val="FFFFFF"/>
                <w:sz w:val="22"/>
              </w:rPr>
              <w:t>OF</w:t>
            </w:r>
            <w:r>
              <w:rPr>
                <w:rFonts w:ascii="Arial"/>
                <w:b/>
                <w:color w:val="FFFFFF"/>
                <w:spacing w:val="-3"/>
                <w:sz w:val="22"/>
              </w:rPr>
              <w:t> </w:t>
            </w:r>
            <w:r>
              <w:rPr>
                <w:rFonts w:ascii="Arial"/>
                <w:b/>
                <w:color w:val="FFFFFF"/>
                <w:sz w:val="22"/>
              </w:rPr>
              <w:t>ADDITIONAL</w:t>
            </w:r>
            <w:r>
              <w:rPr>
                <w:rFonts w:ascii="Arial"/>
                <w:b/>
                <w:color w:val="FFFFFF"/>
                <w:spacing w:val="-5"/>
                <w:sz w:val="22"/>
              </w:rPr>
              <w:t> </w:t>
            </w:r>
            <w:r>
              <w:rPr>
                <w:rFonts w:ascii="Arial"/>
                <w:b/>
                <w:color w:val="FFFFFF"/>
                <w:sz w:val="22"/>
              </w:rPr>
              <w:t>AESTHETIC/</w:t>
            </w:r>
            <w:r>
              <w:rPr>
                <w:rFonts w:ascii="Arial"/>
                <w:b/>
                <w:color w:val="FFFFFF"/>
                <w:spacing w:val="-5"/>
                <w:sz w:val="22"/>
              </w:rPr>
              <w:t> </w:t>
            </w:r>
            <w:r>
              <w:rPr>
                <w:rFonts w:ascii="Arial"/>
                <w:b/>
                <w:color w:val="FFFFFF"/>
                <w:sz w:val="22"/>
              </w:rPr>
              <w:t>INTERIOR</w:t>
            </w:r>
            <w:r>
              <w:rPr>
                <w:rFonts w:ascii="Arial"/>
                <w:b/>
                <w:color w:val="FFFFFF"/>
                <w:spacing w:val="-10"/>
                <w:sz w:val="22"/>
              </w:rPr>
              <w:t> </w:t>
            </w:r>
            <w:r>
              <w:rPr>
                <w:rFonts w:ascii="Arial"/>
                <w:b/>
                <w:color w:val="FFFFFF"/>
                <w:sz w:val="22"/>
              </w:rPr>
              <w:t>WORKS</w:t>
            </w:r>
            <w:r>
              <w:rPr>
                <w:rFonts w:ascii="Arial"/>
                <w:b/>
                <w:color w:val="FFFFFF"/>
                <w:spacing w:val="-8"/>
                <w:sz w:val="22"/>
              </w:rPr>
              <w:t> </w:t>
            </w:r>
            <w:r>
              <w:rPr>
                <w:rFonts w:ascii="Arial"/>
                <w:b/>
                <w:color w:val="FFFFFF"/>
                <w:sz w:val="22"/>
              </w:rPr>
              <w:t>IN</w:t>
            </w:r>
            <w:r>
              <w:rPr>
                <w:rFonts w:ascii="Arial"/>
                <w:b/>
                <w:color w:val="FFFFFF"/>
                <w:spacing w:val="-7"/>
                <w:sz w:val="22"/>
              </w:rPr>
              <w:t> </w:t>
            </w:r>
            <w:r>
              <w:rPr>
                <w:rFonts w:ascii="Arial"/>
                <w:b/>
                <w:color w:val="FFFFFF"/>
                <w:sz w:val="22"/>
              </w:rPr>
              <w:t>THE</w:t>
            </w:r>
            <w:r>
              <w:rPr>
                <w:rFonts w:ascii="Arial"/>
                <w:b/>
                <w:color w:val="FFFFFF"/>
                <w:spacing w:val="-6"/>
                <w:sz w:val="22"/>
              </w:rPr>
              <w:t> </w:t>
            </w:r>
            <w:r>
              <w:rPr>
                <w:rFonts w:ascii="Arial"/>
                <w:b/>
                <w:color w:val="FFFFFF"/>
                <w:spacing w:val="-2"/>
                <w:sz w:val="22"/>
              </w:rPr>
              <w:t>PROPERTY</w:t>
            </w:r>
          </w:p>
        </w:tc>
      </w:tr>
      <w:tr>
        <w:trPr>
          <w:trHeight w:val="582" w:hRule="atLeast"/>
        </w:trPr>
        <w:tc>
          <w:tcPr>
            <w:tcW w:w="708" w:type="dxa"/>
            <w:shd w:val="clear" w:color="auto" w:fill="DEEAF6"/>
          </w:tcPr>
          <w:p>
            <w:pPr>
              <w:pStyle w:val="TableParagraph"/>
              <w:spacing w:before="141"/>
              <w:ind w:left="-13"/>
              <w:rPr>
                <w:rFonts w:ascii="Arial"/>
                <w:b/>
                <w:sz w:val="22"/>
              </w:rPr>
            </w:pPr>
            <w:r>
              <w:rPr>
                <w:rFonts w:ascii="Arial"/>
                <w:b/>
                <w:sz w:val="22"/>
              </w:rPr>
              <w:t>Sl.</w:t>
            </w:r>
            <w:r>
              <w:rPr>
                <w:rFonts w:ascii="Arial"/>
                <w:b/>
                <w:spacing w:val="2"/>
                <w:sz w:val="22"/>
              </w:rPr>
              <w:t> </w:t>
            </w:r>
            <w:r>
              <w:rPr>
                <w:rFonts w:ascii="Arial"/>
                <w:b/>
                <w:spacing w:val="-5"/>
                <w:sz w:val="22"/>
              </w:rPr>
              <w:t>No.</w:t>
            </w:r>
          </w:p>
        </w:tc>
        <w:tc>
          <w:tcPr>
            <w:tcW w:w="4107" w:type="dxa"/>
            <w:shd w:val="clear" w:color="auto" w:fill="DEEAF6"/>
          </w:tcPr>
          <w:p>
            <w:pPr>
              <w:pStyle w:val="TableParagraph"/>
              <w:spacing w:before="141"/>
              <w:ind w:left="9"/>
              <w:jc w:val="center"/>
              <w:rPr>
                <w:rFonts w:ascii="Arial"/>
                <w:b/>
                <w:sz w:val="22"/>
              </w:rPr>
            </w:pPr>
            <w:r>
              <w:rPr>
                <w:rFonts w:ascii="Arial"/>
                <w:b/>
                <w:spacing w:val="-2"/>
                <w:sz w:val="22"/>
              </w:rPr>
              <w:t>Particulars</w:t>
            </w:r>
          </w:p>
        </w:tc>
        <w:tc>
          <w:tcPr>
            <w:tcW w:w="2978" w:type="dxa"/>
            <w:shd w:val="clear" w:color="auto" w:fill="DEEAF6"/>
          </w:tcPr>
          <w:p>
            <w:pPr>
              <w:pStyle w:val="TableParagraph"/>
              <w:spacing w:before="141"/>
              <w:ind w:left="14" w:right="4"/>
              <w:jc w:val="center"/>
              <w:rPr>
                <w:rFonts w:ascii="Arial"/>
                <w:b/>
                <w:sz w:val="22"/>
              </w:rPr>
            </w:pPr>
            <w:r>
              <w:rPr>
                <w:rFonts w:ascii="Arial"/>
                <w:b/>
                <w:spacing w:val="-2"/>
                <w:sz w:val="22"/>
              </w:rPr>
              <w:t>Specifications</w:t>
            </w:r>
          </w:p>
        </w:tc>
        <w:tc>
          <w:tcPr>
            <w:tcW w:w="2976" w:type="dxa"/>
            <w:shd w:val="clear" w:color="auto" w:fill="DEEAF6"/>
          </w:tcPr>
          <w:p>
            <w:pPr>
              <w:pStyle w:val="TableParagraph"/>
              <w:spacing w:line="248" w:lineRule="exact"/>
              <w:ind w:left="18" w:right="15"/>
              <w:jc w:val="center"/>
              <w:rPr>
                <w:rFonts w:ascii="Arial"/>
                <w:b/>
                <w:sz w:val="22"/>
              </w:rPr>
            </w:pPr>
            <w:r>
              <w:rPr>
                <w:rFonts w:ascii="Arial"/>
                <w:b/>
                <w:sz w:val="22"/>
              </w:rPr>
              <w:t>Depreciated</w:t>
            </w:r>
            <w:r>
              <w:rPr>
                <w:rFonts w:ascii="Arial"/>
                <w:b/>
                <w:spacing w:val="-5"/>
                <w:sz w:val="22"/>
              </w:rPr>
              <w:t> </w:t>
            </w:r>
            <w:r>
              <w:rPr>
                <w:rFonts w:ascii="Arial"/>
                <w:b/>
                <w:spacing w:val="-2"/>
                <w:sz w:val="22"/>
              </w:rPr>
              <w:t>Replacement</w:t>
            </w:r>
          </w:p>
          <w:p>
            <w:pPr>
              <w:pStyle w:val="TableParagraph"/>
              <w:spacing w:before="40"/>
              <w:ind w:left="18" w:right="12"/>
              <w:jc w:val="center"/>
              <w:rPr>
                <w:rFonts w:ascii="Arial"/>
                <w:b/>
                <w:sz w:val="22"/>
              </w:rPr>
            </w:pPr>
            <w:r>
              <w:rPr>
                <w:rFonts w:ascii="Arial"/>
                <w:b/>
                <w:spacing w:val="-2"/>
                <w:sz w:val="22"/>
              </w:rPr>
              <w:t>Value</w:t>
            </w:r>
          </w:p>
        </w:tc>
      </w:tr>
      <w:tr>
        <w:trPr>
          <w:trHeight w:val="820" w:hRule="atLeast"/>
        </w:trPr>
        <w:tc>
          <w:tcPr>
            <w:tcW w:w="708" w:type="dxa"/>
          </w:tcPr>
          <w:p>
            <w:pPr>
              <w:pStyle w:val="TableParagraph"/>
              <w:spacing w:line="248" w:lineRule="exact"/>
              <w:ind w:left="390"/>
              <w:rPr>
                <w:rFonts w:ascii="Arial"/>
                <w:b/>
                <w:sz w:val="22"/>
              </w:rPr>
            </w:pPr>
            <w:r>
              <w:rPr>
                <w:rFonts w:ascii="Arial"/>
                <w:b/>
                <w:spacing w:val="-5"/>
                <w:sz w:val="22"/>
              </w:rPr>
              <w:t>a.</w:t>
            </w:r>
          </w:p>
        </w:tc>
        <w:tc>
          <w:tcPr>
            <w:tcW w:w="4107" w:type="dxa"/>
          </w:tcPr>
          <w:p>
            <w:pPr>
              <w:pStyle w:val="TableParagraph"/>
              <w:spacing w:line="276" w:lineRule="auto"/>
              <w:ind w:left="108"/>
              <w:rPr>
                <w:sz w:val="22"/>
              </w:rPr>
            </w:pPr>
            <w:r>
              <w:rPr>
                <w:sz w:val="22"/>
              </w:rPr>
              <w:t>Add</w:t>
            </w:r>
            <w:r>
              <w:rPr>
                <w:spacing w:val="-9"/>
                <w:sz w:val="22"/>
              </w:rPr>
              <w:t> </w:t>
            </w:r>
            <w:r>
              <w:rPr>
                <w:sz w:val="22"/>
              </w:rPr>
              <w:t>extra</w:t>
            </w:r>
            <w:r>
              <w:rPr>
                <w:spacing w:val="-11"/>
                <w:sz w:val="22"/>
              </w:rPr>
              <w:t> </w:t>
            </w:r>
            <w:r>
              <w:rPr>
                <w:sz w:val="22"/>
              </w:rPr>
              <w:t>for</w:t>
            </w:r>
            <w:r>
              <w:rPr>
                <w:spacing w:val="-10"/>
                <w:sz w:val="22"/>
              </w:rPr>
              <w:t> </w:t>
            </w:r>
            <w:r>
              <w:rPr>
                <w:sz w:val="22"/>
              </w:rPr>
              <w:t>Architectural</w:t>
            </w:r>
            <w:r>
              <w:rPr>
                <w:spacing w:val="-10"/>
                <w:sz w:val="22"/>
              </w:rPr>
              <w:t> </w:t>
            </w:r>
            <w:r>
              <w:rPr>
                <w:sz w:val="22"/>
              </w:rPr>
              <w:t>aesthetic developments, improvements</w:t>
            </w:r>
          </w:p>
          <w:p>
            <w:pPr>
              <w:pStyle w:val="TableParagraph"/>
              <w:spacing w:line="205" w:lineRule="exact"/>
              <w:ind w:left="108"/>
              <w:rPr>
                <w:rFonts w:ascii="Arial"/>
                <w:i/>
                <w:sz w:val="18"/>
              </w:rPr>
            </w:pPr>
            <w:r>
              <w:rPr>
                <w:rFonts w:ascii="Arial"/>
                <w:i/>
                <w:sz w:val="18"/>
              </w:rPr>
              <w:t>(add</w:t>
            </w:r>
            <w:r>
              <w:rPr>
                <w:rFonts w:ascii="Arial"/>
                <w:i/>
                <w:spacing w:val="-4"/>
                <w:sz w:val="18"/>
              </w:rPr>
              <w:t> </w:t>
            </w:r>
            <w:r>
              <w:rPr>
                <w:rFonts w:ascii="Arial"/>
                <w:i/>
                <w:sz w:val="18"/>
              </w:rPr>
              <w:t>lump</w:t>
            </w:r>
            <w:r>
              <w:rPr>
                <w:rFonts w:ascii="Arial"/>
                <w:i/>
                <w:spacing w:val="-1"/>
                <w:sz w:val="18"/>
              </w:rPr>
              <w:t> </w:t>
            </w:r>
            <w:r>
              <w:rPr>
                <w:rFonts w:ascii="Arial"/>
                <w:i/>
                <w:sz w:val="18"/>
              </w:rPr>
              <w:t>sum</w:t>
            </w:r>
            <w:r>
              <w:rPr>
                <w:rFonts w:ascii="Arial"/>
                <w:i/>
                <w:spacing w:val="-4"/>
                <w:sz w:val="18"/>
              </w:rPr>
              <w:t> cost)</w:t>
            </w:r>
          </w:p>
        </w:tc>
        <w:tc>
          <w:tcPr>
            <w:tcW w:w="2978" w:type="dxa"/>
          </w:tcPr>
          <w:p>
            <w:pPr>
              <w:pStyle w:val="TableParagraph"/>
              <w:spacing w:before="8"/>
              <w:rPr>
                <w:rFonts w:ascii="Arial"/>
                <w:b/>
                <w:sz w:val="22"/>
              </w:rPr>
            </w:pPr>
          </w:p>
          <w:p>
            <w:pPr>
              <w:pStyle w:val="TableParagraph"/>
              <w:ind w:left="14" w:right="3"/>
              <w:jc w:val="center"/>
              <w:rPr>
                <w:sz w:val="22"/>
              </w:rPr>
            </w:pPr>
            <w:r>
              <w:rPr>
                <w:sz w:val="22"/>
              </w:rPr>
              <w:t>--</w:t>
            </w:r>
            <w:r>
              <w:rPr>
                <w:spacing w:val="-10"/>
                <w:sz w:val="22"/>
              </w:rPr>
              <w:t>-</w:t>
            </w:r>
          </w:p>
        </w:tc>
        <w:tc>
          <w:tcPr>
            <w:tcW w:w="2976" w:type="dxa"/>
          </w:tcPr>
          <w:p>
            <w:pPr>
              <w:pStyle w:val="TableParagraph"/>
              <w:spacing w:before="8"/>
              <w:rPr>
                <w:rFonts w:ascii="Arial"/>
                <w:b/>
                <w:sz w:val="22"/>
              </w:rPr>
            </w:pPr>
          </w:p>
          <w:p>
            <w:pPr>
              <w:pStyle w:val="TableParagraph"/>
              <w:ind w:left="18" w:right="8"/>
              <w:jc w:val="center"/>
              <w:rPr>
                <w:sz w:val="22"/>
              </w:rPr>
            </w:pPr>
            <w:r>
              <w:rPr>
                <w:sz w:val="22"/>
              </w:rPr>
              <w:t>--</w:t>
            </w:r>
            <w:r>
              <w:rPr>
                <w:spacing w:val="-10"/>
                <w:sz w:val="22"/>
              </w:rPr>
              <w:t>-</w:t>
            </w:r>
          </w:p>
        </w:tc>
      </w:tr>
      <w:tr>
        <w:trPr>
          <w:trHeight w:val="765" w:hRule="atLeast"/>
        </w:trPr>
        <w:tc>
          <w:tcPr>
            <w:tcW w:w="708" w:type="dxa"/>
          </w:tcPr>
          <w:p>
            <w:pPr>
              <w:pStyle w:val="TableParagraph"/>
              <w:spacing w:line="248" w:lineRule="exact"/>
              <w:ind w:left="390"/>
              <w:rPr>
                <w:rFonts w:ascii="Arial"/>
                <w:b/>
                <w:sz w:val="22"/>
              </w:rPr>
            </w:pPr>
            <w:r>
              <w:rPr>
                <w:rFonts w:ascii="Arial"/>
                <w:b/>
                <w:spacing w:val="-5"/>
                <w:sz w:val="22"/>
              </w:rPr>
              <w:t>b.</w:t>
            </w:r>
          </w:p>
        </w:tc>
        <w:tc>
          <w:tcPr>
            <w:tcW w:w="4107" w:type="dxa"/>
          </w:tcPr>
          <w:p>
            <w:pPr>
              <w:pStyle w:val="TableParagraph"/>
              <w:spacing w:line="250" w:lineRule="exact"/>
              <w:ind w:left="108"/>
              <w:rPr>
                <w:sz w:val="22"/>
              </w:rPr>
            </w:pPr>
            <w:r>
              <w:rPr>
                <w:sz w:val="22"/>
              </w:rPr>
              <w:t>Add</w:t>
            </w:r>
            <w:r>
              <w:rPr>
                <w:spacing w:val="-3"/>
                <w:sz w:val="22"/>
              </w:rPr>
              <w:t> </w:t>
            </w:r>
            <w:r>
              <w:rPr>
                <w:sz w:val="22"/>
              </w:rPr>
              <w:t>extra</w:t>
            </w:r>
            <w:r>
              <w:rPr>
                <w:spacing w:val="-4"/>
                <w:sz w:val="22"/>
              </w:rPr>
              <w:t> </w:t>
            </w:r>
            <w:r>
              <w:rPr>
                <w:sz w:val="22"/>
              </w:rPr>
              <w:t>for</w:t>
            </w:r>
            <w:r>
              <w:rPr>
                <w:spacing w:val="-5"/>
                <w:sz w:val="22"/>
              </w:rPr>
              <w:t> </w:t>
            </w:r>
            <w:r>
              <w:rPr>
                <w:sz w:val="22"/>
              </w:rPr>
              <w:t>fittings</w:t>
            </w:r>
            <w:r>
              <w:rPr>
                <w:spacing w:val="-2"/>
                <w:sz w:val="22"/>
              </w:rPr>
              <w:t> </w:t>
            </w:r>
            <w:r>
              <w:rPr>
                <w:sz w:val="22"/>
              </w:rPr>
              <w:t>&amp;</w:t>
            </w:r>
            <w:r>
              <w:rPr>
                <w:spacing w:val="-6"/>
                <w:sz w:val="22"/>
              </w:rPr>
              <w:t> </w:t>
            </w:r>
            <w:r>
              <w:rPr>
                <w:spacing w:val="-2"/>
                <w:sz w:val="22"/>
              </w:rPr>
              <w:t>fixtures</w:t>
            </w:r>
          </w:p>
          <w:p>
            <w:pPr>
              <w:pStyle w:val="TableParagraph"/>
              <w:tabs>
                <w:tab w:pos="902" w:val="left" w:leader="none"/>
                <w:tab w:pos="1844" w:val="left" w:leader="none"/>
                <w:tab w:pos="2475" w:val="left" w:leader="none"/>
                <w:tab w:pos="3108" w:val="left" w:leader="none"/>
              </w:tabs>
              <w:spacing w:line="230" w:lineRule="atLeast" w:before="13"/>
              <w:ind w:left="108" w:right="96"/>
              <w:rPr>
                <w:rFonts w:ascii="Arial"/>
                <w:i/>
                <w:sz w:val="18"/>
              </w:rPr>
            </w:pPr>
            <w:r>
              <w:rPr>
                <w:rFonts w:ascii="Arial"/>
                <w:i/>
                <w:spacing w:val="-2"/>
                <w:sz w:val="18"/>
              </w:rPr>
              <w:t>(Doors,</w:t>
            </w:r>
            <w:r>
              <w:rPr>
                <w:rFonts w:ascii="Arial"/>
                <w:i/>
                <w:sz w:val="18"/>
              </w:rPr>
              <w:tab/>
            </w:r>
            <w:r>
              <w:rPr>
                <w:rFonts w:ascii="Arial"/>
                <w:i/>
                <w:spacing w:val="-2"/>
                <w:sz w:val="18"/>
              </w:rPr>
              <w:t>windows,</w:t>
            </w:r>
            <w:r>
              <w:rPr>
                <w:rFonts w:ascii="Arial"/>
                <w:i/>
                <w:sz w:val="18"/>
              </w:rPr>
              <w:tab/>
            </w:r>
            <w:r>
              <w:rPr>
                <w:rFonts w:ascii="Arial"/>
                <w:i/>
                <w:spacing w:val="-4"/>
                <w:sz w:val="18"/>
              </w:rPr>
              <w:t>wood</w:t>
            </w:r>
            <w:r>
              <w:rPr>
                <w:rFonts w:ascii="Arial"/>
                <w:i/>
                <w:sz w:val="18"/>
              </w:rPr>
              <w:tab/>
            </w:r>
            <w:r>
              <w:rPr>
                <w:rFonts w:ascii="Arial"/>
                <w:i/>
                <w:spacing w:val="-2"/>
                <w:sz w:val="18"/>
              </w:rPr>
              <w:t>work,</w:t>
            </w:r>
            <w:r>
              <w:rPr>
                <w:rFonts w:ascii="Arial"/>
                <w:i/>
                <w:sz w:val="18"/>
              </w:rPr>
              <w:tab/>
            </w:r>
            <w:r>
              <w:rPr>
                <w:rFonts w:ascii="Arial"/>
                <w:i/>
                <w:spacing w:val="-2"/>
                <w:sz w:val="18"/>
              </w:rPr>
              <w:t>cupboards, </w:t>
            </w:r>
            <w:r>
              <w:rPr>
                <w:rFonts w:ascii="Arial"/>
                <w:i/>
                <w:sz w:val="18"/>
              </w:rPr>
              <w:t>modular kitchen, electrical/ sanitary fittings)</w:t>
            </w:r>
          </w:p>
        </w:tc>
        <w:tc>
          <w:tcPr>
            <w:tcW w:w="2978" w:type="dxa"/>
          </w:tcPr>
          <w:p>
            <w:pPr>
              <w:pStyle w:val="TableParagraph"/>
              <w:spacing w:before="235"/>
              <w:ind w:left="14" w:right="4"/>
              <w:jc w:val="center"/>
              <w:rPr>
                <w:sz w:val="22"/>
              </w:rPr>
            </w:pPr>
            <w:r>
              <w:rPr>
                <w:sz w:val="22"/>
              </w:rPr>
              <mc:AlternateContent>
                <mc:Choice Requires="wps">
                  <w:drawing>
                    <wp:anchor distT="0" distB="0" distL="0" distR="0" allowOverlap="1" layoutInCell="1" locked="0" behindDoc="1" simplePos="0" relativeHeight="485098496">
                      <wp:simplePos x="0" y="0"/>
                      <wp:positionH relativeFrom="column">
                        <wp:posOffset>161587</wp:posOffset>
                      </wp:positionH>
                      <wp:positionV relativeFrom="paragraph">
                        <wp:posOffset>429486</wp:posOffset>
                      </wp:positionV>
                      <wp:extent cx="2273935" cy="2554605"/>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2273935" cy="2554605"/>
                                <a:chExt cx="2273935" cy="2554605"/>
                              </a:xfrm>
                            </wpg:grpSpPr>
                            <wps:wsp>
                              <wps:cNvPr id="84" name="Graphic 84"/>
                              <wps:cNvSpPr/>
                              <wps:spPr>
                                <a:xfrm>
                                  <a:off x="-5" y="0"/>
                                  <a:ext cx="2273935" cy="2554605"/>
                                </a:xfrm>
                                <a:custGeom>
                                  <a:avLst/>
                                  <a:gdLst/>
                                  <a:ahLst/>
                                  <a:cxnLst/>
                                  <a:rect l="l" t="t" r="r" b="b"/>
                                  <a:pathLst>
                                    <a:path w="2273935" h="2554605">
                                      <a:moveTo>
                                        <a:pt x="1477098" y="2453513"/>
                                      </a:moveTo>
                                      <a:lnTo>
                                        <a:pt x="1476590" y="2447544"/>
                                      </a:lnTo>
                                      <a:lnTo>
                                        <a:pt x="1473161" y="2440178"/>
                                      </a:lnTo>
                                      <a:lnTo>
                                        <a:pt x="1470748" y="2433828"/>
                                      </a:lnTo>
                                      <a:lnTo>
                                        <a:pt x="1467065" y="2428748"/>
                                      </a:lnTo>
                                      <a:lnTo>
                                        <a:pt x="876896" y="1838579"/>
                                      </a:lnTo>
                                      <a:lnTo>
                                        <a:pt x="1182077" y="1533271"/>
                                      </a:lnTo>
                                      <a:lnTo>
                                        <a:pt x="1182712" y="1528445"/>
                                      </a:lnTo>
                                      <a:lnTo>
                                        <a:pt x="1182712" y="1521841"/>
                                      </a:lnTo>
                                      <a:lnTo>
                                        <a:pt x="1163294" y="1479486"/>
                                      </a:lnTo>
                                      <a:lnTo>
                                        <a:pt x="1133398" y="1445729"/>
                                      </a:lnTo>
                                      <a:lnTo>
                                        <a:pt x="1102131" y="1414970"/>
                                      </a:lnTo>
                                      <a:lnTo>
                                        <a:pt x="1069301" y="1387792"/>
                                      </a:lnTo>
                                      <a:lnTo>
                                        <a:pt x="1036281" y="1375283"/>
                                      </a:lnTo>
                                      <a:lnTo>
                                        <a:pt x="1030693" y="1376426"/>
                                      </a:lnTo>
                                      <a:lnTo>
                                        <a:pt x="1027010" y="1378077"/>
                                      </a:lnTo>
                                      <a:lnTo>
                                        <a:pt x="721702" y="1683385"/>
                                      </a:lnTo>
                                      <a:lnTo>
                                        <a:pt x="244309" y="1205992"/>
                                      </a:lnTo>
                                      <a:lnTo>
                                        <a:pt x="567016" y="883158"/>
                                      </a:lnTo>
                                      <a:lnTo>
                                        <a:pt x="558901" y="845121"/>
                                      </a:lnTo>
                                      <a:lnTo>
                                        <a:pt x="535686" y="814374"/>
                                      </a:lnTo>
                                      <a:lnTo>
                                        <a:pt x="508469" y="785495"/>
                                      </a:lnTo>
                                      <a:lnTo>
                                        <a:pt x="470242" y="749935"/>
                                      </a:lnTo>
                                      <a:lnTo>
                                        <a:pt x="432015" y="725170"/>
                                      </a:lnTo>
                                      <a:lnTo>
                                        <a:pt x="419061" y="723011"/>
                                      </a:lnTo>
                                      <a:lnTo>
                                        <a:pt x="412457" y="723011"/>
                                      </a:lnTo>
                                      <a:lnTo>
                                        <a:pt x="13042" y="1120267"/>
                                      </a:lnTo>
                                      <a:lnTo>
                                        <a:pt x="0" y="1151585"/>
                                      </a:lnTo>
                                      <a:lnTo>
                                        <a:pt x="342" y="1165479"/>
                                      </a:lnTo>
                                      <a:lnTo>
                                        <a:pt x="27305" y="1218958"/>
                                      </a:lnTo>
                                      <a:lnTo>
                                        <a:pt x="1351241" y="2544699"/>
                                      </a:lnTo>
                                      <a:lnTo>
                                        <a:pt x="1362671" y="2550668"/>
                                      </a:lnTo>
                                      <a:lnTo>
                                        <a:pt x="1370037" y="2554097"/>
                                      </a:lnTo>
                                      <a:lnTo>
                                        <a:pt x="1376006" y="2554605"/>
                                      </a:lnTo>
                                      <a:lnTo>
                                        <a:pt x="1382864" y="2552065"/>
                                      </a:lnTo>
                                      <a:lnTo>
                                        <a:pt x="1388922" y="2550541"/>
                                      </a:lnTo>
                                      <a:lnTo>
                                        <a:pt x="1422755" y="2530411"/>
                                      </a:lnTo>
                                      <a:lnTo>
                                        <a:pt x="1453476" y="2499715"/>
                                      </a:lnTo>
                                      <a:lnTo>
                                        <a:pt x="1473149" y="2466327"/>
                                      </a:lnTo>
                                      <a:lnTo>
                                        <a:pt x="1474558" y="2460371"/>
                                      </a:lnTo>
                                      <a:lnTo>
                                        <a:pt x="1477098" y="2453513"/>
                                      </a:lnTo>
                                      <a:close/>
                                    </a:path>
                                    <a:path w="2273935" h="2554605">
                                      <a:moveTo>
                                        <a:pt x="2273516" y="1657096"/>
                                      </a:moveTo>
                                      <a:lnTo>
                                        <a:pt x="2273008" y="1651127"/>
                                      </a:lnTo>
                                      <a:lnTo>
                                        <a:pt x="2268309" y="1638427"/>
                                      </a:lnTo>
                                      <a:lnTo>
                                        <a:pt x="2263610" y="1632204"/>
                                      </a:lnTo>
                                      <a:lnTo>
                                        <a:pt x="1040853" y="409448"/>
                                      </a:lnTo>
                                      <a:lnTo>
                                        <a:pt x="1289392" y="160782"/>
                                      </a:lnTo>
                                      <a:lnTo>
                                        <a:pt x="1291805" y="156337"/>
                                      </a:lnTo>
                                      <a:lnTo>
                                        <a:pt x="1291805" y="149733"/>
                                      </a:lnTo>
                                      <a:lnTo>
                                        <a:pt x="1271727" y="107988"/>
                                      </a:lnTo>
                                      <a:lnTo>
                                        <a:pt x="1240878" y="73418"/>
                                      </a:lnTo>
                                      <a:lnTo>
                                        <a:pt x="1210779" y="43916"/>
                                      </a:lnTo>
                                      <a:lnTo>
                                        <a:pt x="1177353" y="15430"/>
                                      </a:lnTo>
                                      <a:lnTo>
                                        <a:pt x="1142072" y="0"/>
                                      </a:lnTo>
                                      <a:lnTo>
                                        <a:pt x="1135468" y="0"/>
                                      </a:lnTo>
                                      <a:lnTo>
                                        <a:pt x="1131023" y="2286"/>
                                      </a:lnTo>
                                      <a:lnTo>
                                        <a:pt x="517740" y="615569"/>
                                      </a:lnTo>
                                      <a:lnTo>
                                        <a:pt x="515454" y="620014"/>
                                      </a:lnTo>
                                      <a:lnTo>
                                        <a:pt x="516089" y="625983"/>
                                      </a:lnTo>
                                      <a:lnTo>
                                        <a:pt x="515962" y="632587"/>
                                      </a:lnTo>
                                      <a:lnTo>
                                        <a:pt x="537210" y="668743"/>
                                      </a:lnTo>
                                      <a:lnTo>
                                        <a:pt x="568502" y="705091"/>
                                      </a:lnTo>
                                      <a:lnTo>
                                        <a:pt x="598589" y="734428"/>
                                      </a:lnTo>
                                      <a:lnTo>
                                        <a:pt x="616419" y="749173"/>
                                      </a:lnTo>
                                      <a:lnTo>
                                        <a:pt x="624116" y="755650"/>
                                      </a:lnTo>
                                      <a:lnTo>
                                        <a:pt x="631469" y="761225"/>
                                      </a:lnTo>
                                      <a:lnTo>
                                        <a:pt x="638238" y="765733"/>
                                      </a:lnTo>
                                      <a:lnTo>
                                        <a:pt x="652741" y="773557"/>
                                      </a:lnTo>
                                      <a:lnTo>
                                        <a:pt x="659218" y="775843"/>
                                      </a:lnTo>
                                      <a:lnTo>
                                        <a:pt x="665822" y="775716"/>
                                      </a:lnTo>
                                      <a:lnTo>
                                        <a:pt x="671791" y="776351"/>
                                      </a:lnTo>
                                      <a:lnTo>
                                        <a:pt x="676236" y="773938"/>
                                      </a:lnTo>
                                      <a:lnTo>
                                        <a:pt x="924902" y="525399"/>
                                      </a:lnTo>
                                      <a:lnTo>
                                        <a:pt x="2147786" y="1748155"/>
                                      </a:lnTo>
                                      <a:lnTo>
                                        <a:pt x="2153882" y="1752854"/>
                                      </a:lnTo>
                                      <a:lnTo>
                                        <a:pt x="2166582" y="1757553"/>
                                      </a:lnTo>
                                      <a:lnTo>
                                        <a:pt x="2172424" y="1758061"/>
                                      </a:lnTo>
                                      <a:lnTo>
                                        <a:pt x="2179409" y="1755648"/>
                                      </a:lnTo>
                                      <a:lnTo>
                                        <a:pt x="2185390" y="1754124"/>
                                      </a:lnTo>
                                      <a:lnTo>
                                        <a:pt x="2219185" y="1733956"/>
                                      </a:lnTo>
                                      <a:lnTo>
                                        <a:pt x="2249932" y="1703197"/>
                                      </a:lnTo>
                                      <a:lnTo>
                                        <a:pt x="2269566" y="1669910"/>
                                      </a:lnTo>
                                      <a:lnTo>
                                        <a:pt x="2270976" y="1663954"/>
                                      </a:lnTo>
                                      <a:lnTo>
                                        <a:pt x="2273516"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2.723448pt;margin-top:33.817841pt;width:179.05pt;height:201.15pt;mso-position-horizontal-relative:column;mso-position-vertical-relative:paragraph;z-index:-18217984" id="docshapegroup73" coordorigin="254,676" coordsize="3581,4023">
                      <v:shape style="position:absolute;left:254;top:676;width:3581;height:4023" id="docshape74" coordorigin="254,676" coordsize="3581,4023" path="m2581,4540l2580,4531,2574,4519,2571,4509,2565,4501,1635,3572,2116,3091,2117,3083,2117,3073,2116,3064,2114,3052,2102,3029,2095,3018,2086,3006,2076,2994,2065,2981,2039,2953,2024,2937,2006,2920,1990,2905,1962,2879,1950,2870,1938,2862,1928,2856,1919,2851,1907,2846,1896,2843,1886,2842,1878,2844,1872,2847,1391,3327,639,2576,1147,2067,1150,2061,1150,2051,1149,2041,1147,2030,1135,2007,1128,1996,1119,1984,1109,1972,1098,1959,1071,1930,1055,1913,1039,1897,1024,1883,995,1857,983,1847,970,1839,959,1831,935,1818,924,1816,914,1815,904,1815,898,1818,275,2441,265,2454,258,2471,254,2490,255,2512,262,2538,276,2566,297,2596,327,2628,2382,4684,2390,4689,2400,4693,2412,4699,2421,4699,2432,4695,2442,4693,2452,4689,2462,4684,2473,4679,2483,4671,2495,4661,2507,4651,2520,4639,2532,4625,2543,4613,2553,4601,2561,4591,2567,4580,2571,4570,2574,4560,2577,4551,2581,4540xm3835,3286l3834,3277,3827,3257,3819,3247,1894,1321,2285,930,2289,923,2289,912,2288,903,2285,892,2273,869,2266,858,2257,846,2247,834,2209,792,2193,776,2177,760,2161,746,2133,720,2120,710,2109,701,2097,693,2087,687,2073,680,2062,677,2053,676,2043,676,2036,680,1070,1646,1066,1653,1067,1662,1067,1673,1071,1683,1078,1696,1084,1707,1092,1718,1100,1729,1122,1756,1135,1771,1150,1787,1166,1803,1182,1819,1197,1833,1212,1845,1225,1856,1237,1866,1249,1875,1260,1882,1282,1895,1293,1898,1303,1898,1312,1899,1319,1895,1711,1504,3637,3429,3646,3437,3666,3444,3676,3445,3687,3441,3696,3439,3706,3435,3716,3430,3727,3424,3738,3416,3749,3407,3761,3396,3774,3384,3787,3371,3798,3359,3807,3347,3815,3336,3821,3326,3825,3316,3829,3306,3831,3297,3835,3286xe" filled="true" fillcolor="#c0c0c0" stroked="false">
                        <v:path arrowok="t"/>
                        <v:fill opacity="32896f" type="solid"/>
                      </v:shape>
                      <w10:wrap type="none"/>
                    </v:group>
                  </w:pict>
                </mc:Fallback>
              </mc:AlternateContent>
            </w:r>
            <w:r>
              <w:rPr>
                <w:spacing w:val="-2"/>
                <w:sz w:val="22"/>
              </w:rPr>
              <w:t>---</w:t>
            </w:r>
            <w:r>
              <w:rPr>
                <w:spacing w:val="-10"/>
                <w:sz w:val="22"/>
              </w:rPr>
              <w:t>-</w:t>
            </w:r>
          </w:p>
        </w:tc>
        <w:tc>
          <w:tcPr>
            <w:tcW w:w="2976" w:type="dxa"/>
          </w:tcPr>
          <w:p>
            <w:pPr>
              <w:pStyle w:val="TableParagraph"/>
              <w:spacing w:before="235"/>
              <w:ind w:left="18" w:right="9"/>
              <w:jc w:val="center"/>
              <w:rPr>
                <w:sz w:val="22"/>
              </w:rPr>
            </w:pPr>
            <w:r>
              <w:rPr>
                <w:spacing w:val="-2"/>
                <w:sz w:val="22"/>
              </w:rPr>
              <w:t>---</w:t>
            </w:r>
            <w:r>
              <w:rPr>
                <w:spacing w:val="-10"/>
                <w:sz w:val="22"/>
              </w:rPr>
              <w:t>-</w:t>
            </w:r>
          </w:p>
        </w:tc>
      </w:tr>
      <w:tr>
        <w:trPr>
          <w:trHeight w:val="1005" w:hRule="atLeast"/>
        </w:trPr>
        <w:tc>
          <w:tcPr>
            <w:tcW w:w="708" w:type="dxa"/>
          </w:tcPr>
          <w:p>
            <w:pPr>
              <w:pStyle w:val="TableParagraph"/>
              <w:spacing w:line="251" w:lineRule="exact"/>
              <w:ind w:left="390"/>
              <w:rPr>
                <w:rFonts w:ascii="Arial"/>
                <w:b/>
                <w:sz w:val="22"/>
              </w:rPr>
            </w:pPr>
            <w:r>
              <w:rPr>
                <w:rFonts w:ascii="Arial"/>
                <w:b/>
                <w:spacing w:val="-5"/>
                <w:sz w:val="22"/>
              </w:rPr>
              <w:t>c.</w:t>
            </w:r>
          </w:p>
        </w:tc>
        <w:tc>
          <w:tcPr>
            <w:tcW w:w="4107" w:type="dxa"/>
          </w:tcPr>
          <w:p>
            <w:pPr>
              <w:pStyle w:val="TableParagraph"/>
              <w:ind w:left="108"/>
              <w:jc w:val="both"/>
              <w:rPr>
                <w:sz w:val="22"/>
              </w:rPr>
            </w:pPr>
            <w:r>
              <w:rPr>
                <w:sz w:val="22"/>
              </w:rPr>
              <w:t>Add</w:t>
            </w:r>
            <w:r>
              <w:rPr>
                <w:spacing w:val="-2"/>
                <w:sz w:val="22"/>
              </w:rPr>
              <w:t> </w:t>
            </w:r>
            <w:r>
              <w:rPr>
                <w:sz w:val="22"/>
              </w:rPr>
              <w:t>extra</w:t>
            </w:r>
            <w:r>
              <w:rPr>
                <w:spacing w:val="-4"/>
                <w:sz w:val="22"/>
              </w:rPr>
              <w:t> </w:t>
            </w:r>
            <w:r>
              <w:rPr>
                <w:sz w:val="22"/>
              </w:rPr>
              <w:t>for</w:t>
            </w:r>
            <w:r>
              <w:rPr>
                <w:spacing w:val="-2"/>
                <w:sz w:val="22"/>
              </w:rPr>
              <w:t> services</w:t>
            </w:r>
          </w:p>
          <w:p>
            <w:pPr>
              <w:pStyle w:val="TableParagraph"/>
              <w:spacing w:line="230" w:lineRule="atLeast" w:before="14"/>
              <w:ind w:left="108" w:right="97"/>
              <w:jc w:val="both"/>
              <w:rPr>
                <w:rFonts w:ascii="Arial"/>
                <w:i/>
                <w:sz w:val="18"/>
              </w:rPr>
            </w:pPr>
            <w:r>
              <w:rPr>
                <w:rFonts w:ascii="Arial"/>
                <w:i/>
                <w:sz w:val="18"/>
              </w:rPr>
              <w:t>(Water, Electricity, Sewerage, Main gate, Boundary, Lift, Auxiliary power, AC, HVAC, Firefighting etc.)</w:t>
            </w:r>
          </w:p>
        </w:tc>
        <w:tc>
          <w:tcPr>
            <w:tcW w:w="2978" w:type="dxa"/>
            <w:vMerge w:val="restart"/>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14"/>
              <w:rPr>
                <w:rFonts w:ascii="Arial"/>
                <w:b/>
                <w:sz w:val="22"/>
              </w:rPr>
            </w:pPr>
          </w:p>
          <w:p>
            <w:pPr>
              <w:pStyle w:val="TableParagraph"/>
              <w:ind w:left="10"/>
              <w:jc w:val="center"/>
              <w:rPr>
                <w:rFonts w:ascii="Arial"/>
                <w:b/>
                <w:sz w:val="22"/>
              </w:rPr>
            </w:pPr>
            <w:r>
              <w:rPr>
                <w:rFonts w:ascii="Arial"/>
                <w:b/>
                <w:spacing w:val="-2"/>
                <w:sz w:val="22"/>
              </w:rPr>
              <w:t>---</w:t>
            </w:r>
            <w:r>
              <w:rPr>
                <w:rFonts w:ascii="Arial"/>
                <w:b/>
                <w:spacing w:val="-10"/>
                <w:sz w:val="22"/>
              </w:rPr>
              <w:t>-</w:t>
            </w:r>
          </w:p>
        </w:tc>
        <w:tc>
          <w:tcPr>
            <w:tcW w:w="2976" w:type="dxa"/>
            <w:vMerge w:val="restart"/>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14"/>
              <w:rPr>
                <w:rFonts w:ascii="Arial"/>
                <w:b/>
                <w:sz w:val="22"/>
              </w:rPr>
            </w:pPr>
          </w:p>
          <w:p>
            <w:pPr>
              <w:pStyle w:val="TableParagraph"/>
              <w:ind w:left="728"/>
              <w:rPr>
                <w:rFonts w:ascii="Arial"/>
                <w:b/>
                <w:sz w:val="22"/>
              </w:rPr>
            </w:pPr>
            <w:r>
              <w:rPr>
                <w:rFonts w:ascii="Arial"/>
                <w:b/>
                <w:sz w:val="22"/>
              </w:rPr>
              <w:t>Rs.</w:t>
            </w:r>
            <w:r>
              <w:rPr>
                <w:rFonts w:ascii="Arial"/>
                <w:b/>
                <w:spacing w:val="-1"/>
                <w:sz w:val="22"/>
              </w:rPr>
              <w:t> </w:t>
            </w:r>
            <w:r>
              <w:rPr>
                <w:rFonts w:ascii="Arial"/>
                <w:b/>
                <w:spacing w:val="-2"/>
                <w:sz w:val="22"/>
              </w:rPr>
              <w:t>10,00,000/-</w:t>
            </w:r>
          </w:p>
        </w:tc>
      </w:tr>
      <w:tr>
        <w:trPr>
          <w:trHeight w:val="1535" w:hRule="atLeast"/>
        </w:trPr>
        <w:tc>
          <w:tcPr>
            <w:tcW w:w="708" w:type="dxa"/>
          </w:tcPr>
          <w:p>
            <w:pPr>
              <w:pStyle w:val="TableParagraph"/>
              <w:spacing w:line="248" w:lineRule="exact"/>
              <w:ind w:left="390"/>
              <w:rPr>
                <w:rFonts w:ascii="Arial"/>
                <w:b/>
                <w:sz w:val="22"/>
              </w:rPr>
            </w:pPr>
            <w:r>
              <w:rPr>
                <w:rFonts w:ascii="Arial"/>
                <w:b/>
                <w:spacing w:val="-5"/>
                <w:sz w:val="22"/>
              </w:rPr>
              <w:t>d.</w:t>
            </w:r>
          </w:p>
        </w:tc>
        <w:tc>
          <w:tcPr>
            <w:tcW w:w="4107" w:type="dxa"/>
          </w:tcPr>
          <w:p>
            <w:pPr>
              <w:pStyle w:val="TableParagraph"/>
              <w:spacing w:line="278" w:lineRule="auto"/>
              <w:ind w:left="108" w:right="96"/>
              <w:jc w:val="both"/>
              <w:rPr>
                <w:sz w:val="22"/>
              </w:rPr>
            </w:pPr>
            <w:r>
              <w:rPr>
                <w:sz w:val="22"/>
              </w:rPr>
              <w:t>Add extra for internal &amp; external </w:t>
            </w:r>
            <w:r>
              <w:rPr>
                <w:spacing w:val="-2"/>
                <w:sz w:val="22"/>
              </w:rPr>
              <w:t>development</w:t>
            </w:r>
          </w:p>
          <w:p>
            <w:pPr>
              <w:pStyle w:val="TableParagraph"/>
              <w:spacing w:line="276" w:lineRule="auto"/>
              <w:ind w:left="108" w:right="97"/>
              <w:jc w:val="both"/>
              <w:rPr>
                <w:rFonts w:ascii="Arial"/>
                <w:i/>
                <w:sz w:val="18"/>
              </w:rPr>
            </w:pPr>
            <w:r>
              <w:rPr>
                <w:rFonts w:ascii="Arial"/>
                <w:i/>
                <w:sz w:val="18"/>
              </w:rPr>
              <w:t>(Internal</w:t>
            </w:r>
            <w:r>
              <w:rPr>
                <w:rFonts w:ascii="Arial"/>
                <w:i/>
                <w:spacing w:val="-2"/>
                <w:sz w:val="18"/>
              </w:rPr>
              <w:t> </w:t>
            </w:r>
            <w:r>
              <w:rPr>
                <w:rFonts w:ascii="Arial"/>
                <w:i/>
                <w:sz w:val="18"/>
              </w:rPr>
              <w:t>roads,</w:t>
            </w:r>
            <w:r>
              <w:rPr>
                <w:rFonts w:ascii="Arial"/>
                <w:i/>
                <w:spacing w:val="-2"/>
                <w:sz w:val="18"/>
              </w:rPr>
              <w:t> </w:t>
            </w:r>
            <w:r>
              <w:rPr>
                <w:rFonts w:ascii="Arial"/>
                <w:i/>
                <w:sz w:val="18"/>
              </w:rPr>
              <w:t>Landscaping,</w:t>
            </w:r>
            <w:r>
              <w:rPr>
                <w:rFonts w:ascii="Arial"/>
                <w:i/>
                <w:spacing w:val="-6"/>
                <w:sz w:val="18"/>
              </w:rPr>
              <w:t> </w:t>
            </w:r>
            <w:r>
              <w:rPr>
                <w:rFonts w:ascii="Arial"/>
                <w:i/>
                <w:sz w:val="18"/>
              </w:rPr>
              <w:t>Pavements,</w:t>
            </w:r>
            <w:r>
              <w:rPr>
                <w:rFonts w:ascii="Arial"/>
                <w:i/>
                <w:spacing w:val="-2"/>
                <w:sz w:val="18"/>
              </w:rPr>
              <w:t> </w:t>
            </w:r>
            <w:r>
              <w:rPr>
                <w:rFonts w:ascii="Arial"/>
                <w:i/>
                <w:sz w:val="18"/>
              </w:rPr>
              <w:t>Street lights, Green area development, External area landscaping, Land</w:t>
            </w:r>
            <w:r>
              <w:rPr>
                <w:rFonts w:ascii="Arial"/>
                <w:i/>
                <w:spacing w:val="-1"/>
                <w:sz w:val="18"/>
              </w:rPr>
              <w:t> </w:t>
            </w:r>
            <w:r>
              <w:rPr>
                <w:rFonts w:ascii="Arial"/>
                <w:i/>
                <w:sz w:val="18"/>
              </w:rPr>
              <w:t>development, Approach</w:t>
            </w:r>
            <w:r>
              <w:rPr>
                <w:rFonts w:ascii="Arial"/>
                <w:i/>
                <w:spacing w:val="1"/>
                <w:sz w:val="18"/>
              </w:rPr>
              <w:t> </w:t>
            </w:r>
            <w:r>
              <w:rPr>
                <w:rFonts w:ascii="Arial"/>
                <w:i/>
                <w:spacing w:val="-2"/>
                <w:sz w:val="18"/>
              </w:rPr>
              <w:t>road,</w:t>
            </w:r>
          </w:p>
          <w:p>
            <w:pPr>
              <w:pStyle w:val="TableParagraph"/>
              <w:spacing w:line="206" w:lineRule="exact"/>
              <w:ind w:left="108"/>
              <w:rPr>
                <w:rFonts w:ascii="Arial"/>
                <w:i/>
                <w:sz w:val="18"/>
              </w:rPr>
            </w:pPr>
            <w:r>
              <w:rPr>
                <w:rFonts w:ascii="Arial"/>
                <w:i/>
                <w:spacing w:val="-2"/>
                <w:sz w:val="18"/>
              </w:rPr>
              <w:t>etc.)</w:t>
            </w:r>
          </w:p>
        </w:tc>
        <w:tc>
          <w:tcPr>
            <w:tcW w:w="2978" w:type="dxa"/>
            <w:vMerge/>
            <w:tcBorders>
              <w:top w:val="nil"/>
            </w:tcBorders>
          </w:tcPr>
          <w:p>
            <w:pPr>
              <w:rPr>
                <w:sz w:val="2"/>
                <w:szCs w:val="2"/>
              </w:rPr>
            </w:pPr>
          </w:p>
        </w:tc>
        <w:tc>
          <w:tcPr>
            <w:tcW w:w="2976" w:type="dxa"/>
            <w:vMerge/>
            <w:tcBorders>
              <w:top w:val="nil"/>
            </w:tcBorders>
          </w:tcPr>
          <w:p>
            <w:pPr>
              <w:rPr>
                <w:sz w:val="2"/>
                <w:szCs w:val="2"/>
              </w:rPr>
            </w:pPr>
          </w:p>
        </w:tc>
      </w:tr>
      <w:tr>
        <w:trPr>
          <w:trHeight w:val="580" w:hRule="atLeast"/>
        </w:trPr>
        <w:tc>
          <w:tcPr>
            <w:tcW w:w="708" w:type="dxa"/>
          </w:tcPr>
          <w:p>
            <w:pPr>
              <w:pStyle w:val="TableParagraph"/>
              <w:spacing w:line="248" w:lineRule="exact"/>
              <w:ind w:left="390"/>
              <w:rPr>
                <w:rFonts w:ascii="Arial"/>
                <w:b/>
                <w:sz w:val="22"/>
              </w:rPr>
            </w:pPr>
            <w:r>
              <w:rPr>
                <w:rFonts w:ascii="Arial"/>
                <w:b/>
                <w:spacing w:val="-5"/>
                <w:sz w:val="22"/>
              </w:rPr>
              <w:t>e.</w:t>
            </w:r>
          </w:p>
        </w:tc>
        <w:tc>
          <w:tcPr>
            <w:tcW w:w="4107" w:type="dxa"/>
          </w:tcPr>
          <w:p>
            <w:pPr>
              <w:pStyle w:val="TableParagraph"/>
              <w:spacing w:line="248" w:lineRule="exact"/>
              <w:ind w:left="108"/>
              <w:rPr>
                <w:rFonts w:ascii="Arial"/>
                <w:b/>
                <w:sz w:val="22"/>
              </w:rPr>
            </w:pPr>
            <w:r>
              <w:rPr>
                <w:rFonts w:ascii="Arial"/>
                <w:b/>
                <w:sz w:val="22"/>
              </w:rPr>
              <w:t>ADDITIONAL</w:t>
            </w:r>
            <w:r>
              <w:rPr>
                <w:rFonts w:ascii="Arial"/>
                <w:b/>
                <w:spacing w:val="-5"/>
                <w:sz w:val="22"/>
              </w:rPr>
              <w:t> </w:t>
            </w:r>
            <w:r>
              <w:rPr>
                <w:rFonts w:ascii="Arial"/>
                <w:b/>
                <w:sz w:val="22"/>
              </w:rPr>
              <w:t>AESTHETIC/</w:t>
            </w:r>
            <w:r>
              <w:rPr>
                <w:rFonts w:ascii="Arial"/>
                <w:b/>
                <w:spacing w:val="-10"/>
                <w:sz w:val="22"/>
              </w:rPr>
              <w:t> </w:t>
            </w:r>
            <w:r>
              <w:rPr>
                <w:rFonts w:ascii="Arial"/>
                <w:b/>
                <w:spacing w:val="-2"/>
                <w:sz w:val="22"/>
              </w:rPr>
              <w:t>INTERIOR</w:t>
            </w:r>
          </w:p>
          <w:p>
            <w:pPr>
              <w:pStyle w:val="TableParagraph"/>
              <w:spacing w:before="37"/>
              <w:ind w:left="108"/>
              <w:rPr>
                <w:rFonts w:ascii="Arial"/>
                <w:b/>
                <w:sz w:val="22"/>
              </w:rPr>
            </w:pPr>
            <w:r>
              <w:rPr>
                <w:rFonts w:ascii="Arial"/>
                <w:b/>
                <w:sz w:val="22"/>
              </w:rPr>
              <w:t>WORKS</w:t>
            </w:r>
            <w:r>
              <w:rPr>
                <w:rFonts w:ascii="Arial"/>
                <w:b/>
                <w:spacing w:val="-8"/>
                <w:sz w:val="22"/>
              </w:rPr>
              <w:t> </w:t>
            </w:r>
            <w:r>
              <w:rPr>
                <w:rFonts w:ascii="Arial"/>
                <w:b/>
                <w:sz w:val="22"/>
              </w:rPr>
              <w:t>VALUE</w:t>
            </w:r>
            <w:r>
              <w:rPr>
                <w:rFonts w:ascii="Arial"/>
                <w:b/>
                <w:spacing w:val="-5"/>
                <w:sz w:val="22"/>
              </w:rPr>
              <w:t> (B)</w:t>
            </w:r>
          </w:p>
        </w:tc>
        <w:tc>
          <w:tcPr>
            <w:tcW w:w="2978" w:type="dxa"/>
          </w:tcPr>
          <w:p>
            <w:pPr>
              <w:pStyle w:val="TableParagraph"/>
              <w:spacing w:before="139"/>
              <w:ind w:left="14" w:right="4"/>
              <w:jc w:val="center"/>
              <w:rPr>
                <w:rFonts w:ascii="Arial"/>
                <w:b/>
                <w:sz w:val="22"/>
              </w:rPr>
            </w:pPr>
            <w:r>
              <w:rPr>
                <w:rFonts w:ascii="Arial"/>
                <w:b/>
                <w:spacing w:val="-2"/>
                <w:sz w:val="22"/>
              </w:rPr>
              <w:t>---</w:t>
            </w:r>
            <w:r>
              <w:rPr>
                <w:rFonts w:ascii="Arial"/>
                <w:b/>
                <w:spacing w:val="-10"/>
                <w:sz w:val="22"/>
              </w:rPr>
              <w:t>-</w:t>
            </w:r>
          </w:p>
        </w:tc>
        <w:tc>
          <w:tcPr>
            <w:tcW w:w="2976" w:type="dxa"/>
          </w:tcPr>
          <w:p>
            <w:pPr>
              <w:pStyle w:val="TableParagraph"/>
              <w:spacing w:before="139"/>
              <w:ind w:left="18" w:right="9"/>
              <w:jc w:val="center"/>
              <w:rPr>
                <w:rFonts w:ascii="Arial"/>
                <w:b/>
                <w:sz w:val="22"/>
              </w:rPr>
            </w:pPr>
            <w:r>
              <w:rPr>
                <w:rFonts w:ascii="Arial"/>
                <w:b/>
                <w:spacing w:val="-2"/>
                <w:sz w:val="22"/>
              </w:rPr>
              <w:t>---</w:t>
            </w:r>
            <w:r>
              <w:rPr>
                <w:rFonts w:ascii="Arial"/>
                <w:b/>
                <w:spacing w:val="-10"/>
                <w:sz w:val="22"/>
              </w:rPr>
              <w:t>-</w:t>
            </w:r>
          </w:p>
        </w:tc>
      </w:tr>
      <w:tr>
        <w:trPr>
          <w:trHeight w:val="1533" w:hRule="atLeast"/>
        </w:trPr>
        <w:tc>
          <w:tcPr>
            <w:tcW w:w="708" w:type="dxa"/>
          </w:tcPr>
          <w:p>
            <w:pPr>
              <w:pStyle w:val="TableParagraph"/>
              <w:spacing w:line="248" w:lineRule="exact"/>
              <w:ind w:left="390"/>
              <w:rPr>
                <w:rFonts w:ascii="Arial"/>
                <w:b/>
                <w:sz w:val="22"/>
              </w:rPr>
            </w:pPr>
            <w:r>
              <w:rPr>
                <w:rFonts w:ascii="Arial"/>
                <w:b/>
                <w:spacing w:val="-5"/>
                <w:sz w:val="22"/>
              </w:rPr>
              <w:t>f.</w:t>
            </w:r>
          </w:p>
        </w:tc>
        <w:tc>
          <w:tcPr>
            <w:tcW w:w="10061" w:type="dxa"/>
            <w:gridSpan w:val="3"/>
          </w:tcPr>
          <w:p>
            <w:pPr>
              <w:pStyle w:val="TableParagraph"/>
              <w:spacing w:line="251" w:lineRule="exact"/>
              <w:ind w:left="108"/>
              <w:rPr>
                <w:rFonts w:ascii="Arial"/>
                <w:b/>
                <w:i/>
                <w:sz w:val="22"/>
              </w:rPr>
            </w:pPr>
            <w:r>
              <w:rPr>
                <w:rFonts w:ascii="Arial"/>
                <w:b/>
                <w:i/>
                <w:spacing w:val="-2"/>
                <w:sz w:val="22"/>
              </w:rPr>
              <w:t>Note:</w:t>
            </w:r>
          </w:p>
          <w:p>
            <w:pPr>
              <w:pStyle w:val="TableParagraph"/>
              <w:numPr>
                <w:ilvl w:val="0"/>
                <w:numId w:val="11"/>
              </w:numPr>
              <w:tabs>
                <w:tab w:pos="489" w:val="left" w:leader="none"/>
              </w:tabs>
              <w:spacing w:line="380" w:lineRule="exact" w:before="45" w:after="0"/>
              <w:ind w:left="489" w:right="96" w:hanging="360"/>
              <w:jc w:val="both"/>
              <w:rPr>
                <w:rFonts w:ascii="Arial" w:hAnsi="Arial"/>
                <w:i/>
                <w:sz w:val="22"/>
              </w:rPr>
            </w:pPr>
            <w:r>
              <w:rPr>
                <w:rFonts w:ascii="Arial" w:hAnsi="Arial"/>
                <w:i/>
                <w:sz w:val="22"/>
              </w:rPr>
              <w:t>Value for Additional Building &amp; Site Aesthetic Works is considered only if it is having exclusive/ super</w:t>
            </w:r>
            <w:r>
              <w:rPr>
                <w:rFonts w:ascii="Arial" w:hAnsi="Arial"/>
                <w:i/>
                <w:spacing w:val="-4"/>
                <w:sz w:val="22"/>
              </w:rPr>
              <w:t> </w:t>
            </w:r>
            <w:r>
              <w:rPr>
                <w:rFonts w:ascii="Arial" w:hAnsi="Arial"/>
                <w:i/>
                <w:sz w:val="22"/>
              </w:rPr>
              <w:t>fine</w:t>
            </w:r>
            <w:r>
              <w:rPr>
                <w:rFonts w:ascii="Arial" w:hAnsi="Arial"/>
                <w:i/>
                <w:spacing w:val="-7"/>
                <w:sz w:val="22"/>
              </w:rPr>
              <w:t> </w:t>
            </w:r>
            <w:r>
              <w:rPr>
                <w:rFonts w:ascii="Arial" w:hAnsi="Arial"/>
                <w:i/>
                <w:sz w:val="22"/>
              </w:rPr>
              <w:t>work</w:t>
            </w:r>
            <w:r>
              <w:rPr>
                <w:rFonts w:ascii="Arial" w:hAnsi="Arial"/>
                <w:i/>
                <w:spacing w:val="-4"/>
                <w:sz w:val="22"/>
              </w:rPr>
              <w:t> </w:t>
            </w:r>
            <w:r>
              <w:rPr>
                <w:rFonts w:ascii="Arial" w:hAnsi="Arial"/>
                <w:i/>
                <w:sz w:val="22"/>
              </w:rPr>
              <w:t>specification</w:t>
            </w:r>
            <w:r>
              <w:rPr>
                <w:rFonts w:ascii="Arial" w:hAnsi="Arial"/>
                <w:i/>
                <w:spacing w:val="-3"/>
                <w:sz w:val="22"/>
              </w:rPr>
              <w:t> </w:t>
            </w:r>
            <w:r>
              <w:rPr>
                <w:rFonts w:ascii="Arial" w:hAnsi="Arial"/>
                <w:i/>
                <w:sz w:val="22"/>
              </w:rPr>
              <w:t>above</w:t>
            </w:r>
            <w:r>
              <w:rPr>
                <w:rFonts w:ascii="Arial" w:hAnsi="Arial"/>
                <w:i/>
                <w:spacing w:val="-5"/>
                <w:sz w:val="22"/>
              </w:rPr>
              <w:t> </w:t>
            </w:r>
            <w:r>
              <w:rPr>
                <w:rFonts w:ascii="Arial" w:hAnsi="Arial"/>
                <w:i/>
                <w:sz w:val="22"/>
              </w:rPr>
              <w:t>ordinary/</w:t>
            </w:r>
            <w:r>
              <w:rPr>
                <w:rFonts w:ascii="Arial" w:hAnsi="Arial"/>
                <w:i/>
                <w:spacing w:val="-4"/>
                <w:sz w:val="22"/>
              </w:rPr>
              <w:t> </w:t>
            </w:r>
            <w:r>
              <w:rPr>
                <w:rFonts w:ascii="Arial" w:hAnsi="Arial"/>
                <w:i/>
                <w:sz w:val="22"/>
              </w:rPr>
              <w:t>normal</w:t>
            </w:r>
            <w:r>
              <w:rPr>
                <w:rFonts w:ascii="Arial" w:hAnsi="Arial"/>
                <w:i/>
                <w:spacing w:val="-6"/>
                <w:sz w:val="22"/>
              </w:rPr>
              <w:t> </w:t>
            </w:r>
            <w:r>
              <w:rPr>
                <w:rFonts w:ascii="Arial" w:hAnsi="Arial"/>
                <w:i/>
                <w:sz w:val="22"/>
              </w:rPr>
              <w:t>work.</w:t>
            </w:r>
            <w:r>
              <w:rPr>
                <w:rFonts w:ascii="Arial" w:hAnsi="Arial"/>
                <w:i/>
                <w:spacing w:val="-6"/>
                <w:sz w:val="22"/>
              </w:rPr>
              <w:t> </w:t>
            </w:r>
            <w:r>
              <w:rPr>
                <w:rFonts w:ascii="Arial" w:hAnsi="Arial"/>
                <w:i/>
                <w:sz w:val="22"/>
              </w:rPr>
              <w:t>Ordinary/</w:t>
            </w:r>
            <w:r>
              <w:rPr>
                <w:rFonts w:ascii="Arial" w:hAnsi="Arial"/>
                <w:i/>
                <w:spacing w:val="-4"/>
                <w:sz w:val="22"/>
              </w:rPr>
              <w:t> </w:t>
            </w:r>
            <w:r>
              <w:rPr>
                <w:rFonts w:ascii="Arial" w:hAnsi="Arial"/>
                <w:i/>
                <w:sz w:val="22"/>
              </w:rPr>
              <w:t>normal</w:t>
            </w:r>
            <w:r>
              <w:rPr>
                <w:rFonts w:ascii="Arial" w:hAnsi="Arial"/>
                <w:i/>
                <w:spacing w:val="-6"/>
                <w:sz w:val="22"/>
              </w:rPr>
              <w:t> </w:t>
            </w:r>
            <w:r>
              <w:rPr>
                <w:rFonts w:ascii="Arial" w:hAnsi="Arial"/>
                <w:i/>
                <w:sz w:val="22"/>
              </w:rPr>
              <w:t>work</w:t>
            </w:r>
            <w:r>
              <w:rPr>
                <w:rFonts w:ascii="Arial" w:hAnsi="Arial"/>
                <w:i/>
                <w:spacing w:val="-5"/>
                <w:sz w:val="22"/>
              </w:rPr>
              <w:t> </w:t>
            </w:r>
            <w:r>
              <w:rPr>
                <w:rFonts w:ascii="Arial" w:hAnsi="Arial"/>
                <w:i/>
                <w:sz w:val="22"/>
              </w:rPr>
              <w:t>value</w:t>
            </w:r>
            <w:r>
              <w:rPr>
                <w:rFonts w:ascii="Arial" w:hAnsi="Arial"/>
                <w:i/>
                <w:spacing w:val="-5"/>
                <w:sz w:val="22"/>
              </w:rPr>
              <w:t> </w:t>
            </w:r>
            <w:r>
              <w:rPr>
                <w:rFonts w:ascii="Arial" w:hAnsi="Arial"/>
                <w:i/>
                <w:sz w:val="22"/>
              </w:rPr>
              <w:t>is</w:t>
            </w:r>
            <w:r>
              <w:rPr>
                <w:rFonts w:ascii="Arial" w:hAnsi="Arial"/>
                <w:i/>
                <w:spacing w:val="-2"/>
                <w:sz w:val="22"/>
              </w:rPr>
              <w:t> </w:t>
            </w:r>
            <w:r>
              <w:rPr>
                <w:rFonts w:ascii="Arial" w:hAnsi="Arial"/>
                <w:i/>
                <w:sz w:val="22"/>
              </w:rPr>
              <w:t>already covered under basic rates above.</w:t>
            </w:r>
          </w:p>
        </w:tc>
      </w:tr>
    </w:tbl>
    <w:p>
      <w:pPr>
        <w:pStyle w:val="TableParagraph"/>
        <w:spacing w:after="0" w:line="380" w:lineRule="exact"/>
        <w:jc w:val="both"/>
        <w:rPr>
          <w:rFonts w:ascii="Arial" w:hAnsi="Arial"/>
          <w:i/>
          <w:sz w:val="22"/>
        </w:rPr>
        <w:sectPr>
          <w:pgSz w:w="11910" w:h="16840"/>
          <w:pgMar w:header="106" w:footer="702" w:top="1380" w:bottom="900" w:left="425" w:right="141"/>
        </w:sectPr>
      </w:pPr>
    </w:p>
    <w:p>
      <w:pPr>
        <w:pStyle w:val="BodyText"/>
        <w:rPr>
          <w:rFonts w:ascii="Arial"/>
          <w:b/>
          <w:sz w:val="5"/>
        </w:r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4"/>
        <w:gridCol w:w="9931"/>
      </w:tblGrid>
      <w:tr>
        <w:trPr>
          <w:trHeight w:val="376" w:hRule="atLeast"/>
        </w:trPr>
        <w:tc>
          <w:tcPr>
            <w:tcW w:w="704" w:type="dxa"/>
            <w:shd w:val="clear" w:color="auto" w:fill="001F5F"/>
          </w:tcPr>
          <w:p>
            <w:pPr>
              <w:pStyle w:val="TableParagraph"/>
              <w:spacing w:before="48"/>
              <w:ind w:left="107"/>
              <w:rPr>
                <w:rFonts w:ascii="Arial"/>
                <w:b/>
                <w:sz w:val="22"/>
              </w:rPr>
            </w:pPr>
            <w:r>
              <w:rPr>
                <w:rFonts w:ascii="Arial"/>
                <w:b/>
                <w:color w:val="FFFFFF"/>
                <w:spacing w:val="-5"/>
                <w:sz w:val="22"/>
              </w:rPr>
              <w:t>6.</w:t>
            </w:r>
          </w:p>
        </w:tc>
        <w:tc>
          <w:tcPr>
            <w:tcW w:w="9931" w:type="dxa"/>
            <w:shd w:val="clear" w:color="auto" w:fill="001F5F"/>
          </w:tcPr>
          <w:p>
            <w:pPr>
              <w:pStyle w:val="TableParagraph"/>
              <w:spacing w:before="38"/>
              <w:ind w:left="10"/>
              <w:jc w:val="center"/>
              <w:rPr>
                <w:rFonts w:ascii="Arial"/>
                <w:b/>
                <w:sz w:val="22"/>
              </w:rPr>
            </w:pPr>
            <w:r>
              <w:rPr>
                <w:rFonts w:ascii="Arial"/>
                <w:b/>
                <w:color w:val="FFFFFF"/>
                <w:sz w:val="22"/>
              </w:rPr>
              <w:t>CONSOLIDATED</w:t>
            </w:r>
            <w:r>
              <w:rPr>
                <w:rFonts w:ascii="Arial"/>
                <w:b/>
                <w:color w:val="FFFFFF"/>
                <w:spacing w:val="-9"/>
                <w:sz w:val="22"/>
              </w:rPr>
              <w:t> </w:t>
            </w:r>
            <w:r>
              <w:rPr>
                <w:rFonts w:ascii="Arial"/>
                <w:b/>
                <w:color w:val="FFFFFF"/>
                <w:sz w:val="22"/>
              </w:rPr>
              <w:t>VALUATION</w:t>
            </w:r>
            <w:r>
              <w:rPr>
                <w:rFonts w:ascii="Arial"/>
                <w:b/>
                <w:color w:val="FFFFFF"/>
                <w:spacing w:val="-6"/>
                <w:sz w:val="22"/>
              </w:rPr>
              <w:t> </w:t>
            </w:r>
            <w:r>
              <w:rPr>
                <w:rFonts w:ascii="Arial"/>
                <w:b/>
                <w:color w:val="FFFFFF"/>
                <w:sz w:val="22"/>
              </w:rPr>
              <w:t>ASSESSMENT</w:t>
            </w:r>
            <w:r>
              <w:rPr>
                <w:rFonts w:ascii="Arial"/>
                <w:b/>
                <w:color w:val="FFFFFF"/>
                <w:spacing w:val="-6"/>
                <w:sz w:val="22"/>
              </w:rPr>
              <w:t> </w:t>
            </w:r>
            <w:r>
              <w:rPr>
                <w:rFonts w:ascii="Arial"/>
                <w:b/>
                <w:color w:val="FFFFFF"/>
                <w:sz w:val="22"/>
              </w:rPr>
              <w:t>OF</w:t>
            </w:r>
            <w:r>
              <w:rPr>
                <w:rFonts w:ascii="Arial"/>
                <w:b/>
                <w:color w:val="FFFFFF"/>
                <w:spacing w:val="-7"/>
                <w:sz w:val="22"/>
              </w:rPr>
              <w:t> </w:t>
            </w:r>
            <w:r>
              <w:rPr>
                <w:rFonts w:ascii="Arial"/>
                <w:b/>
                <w:color w:val="FFFFFF"/>
                <w:sz w:val="22"/>
              </w:rPr>
              <w:t>THE</w:t>
            </w:r>
            <w:r>
              <w:rPr>
                <w:rFonts w:ascii="Arial"/>
                <w:b/>
                <w:color w:val="FFFFFF"/>
                <w:spacing w:val="-5"/>
                <w:sz w:val="22"/>
              </w:rPr>
              <w:t> </w:t>
            </w:r>
            <w:r>
              <w:rPr>
                <w:rFonts w:ascii="Arial"/>
                <w:b/>
                <w:color w:val="FFFFFF"/>
                <w:spacing w:val="-2"/>
                <w:sz w:val="22"/>
              </w:rPr>
              <w:t>ASSET</w:t>
            </w:r>
          </w:p>
        </w:tc>
      </w:tr>
    </w:tbl>
    <w:p>
      <w:pPr>
        <w:pStyle w:val="BodyText"/>
        <w:spacing w:before="46"/>
        <w:rPr>
          <w:rFonts w:ascii="Arial"/>
          <w:b/>
        </w:rPr>
      </w:pPr>
    </w:p>
    <w:tbl>
      <w:tblPr>
        <w:tblW w:w="0" w:type="auto"/>
        <w:jc w:val="left"/>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0"/>
        <w:gridCol w:w="3893"/>
        <w:gridCol w:w="2978"/>
        <w:gridCol w:w="2976"/>
      </w:tblGrid>
      <w:tr>
        <w:trPr>
          <w:trHeight w:val="873" w:hRule="atLeast"/>
        </w:trPr>
        <w:tc>
          <w:tcPr>
            <w:tcW w:w="780" w:type="dxa"/>
            <w:shd w:val="clear" w:color="auto" w:fill="DEEAF6"/>
          </w:tcPr>
          <w:p>
            <w:pPr>
              <w:pStyle w:val="TableParagraph"/>
              <w:spacing w:before="32"/>
              <w:rPr>
                <w:rFonts w:ascii="Arial"/>
                <w:b/>
                <w:sz w:val="22"/>
              </w:rPr>
            </w:pPr>
          </w:p>
          <w:p>
            <w:pPr>
              <w:pStyle w:val="TableParagraph"/>
              <w:ind w:right="97"/>
              <w:jc w:val="right"/>
              <w:rPr>
                <w:rFonts w:ascii="Arial"/>
                <w:b/>
                <w:sz w:val="22"/>
              </w:rPr>
            </w:pPr>
            <w:r>
              <w:rPr>
                <w:rFonts w:ascii="Arial"/>
                <w:b/>
                <w:spacing w:val="-4"/>
                <w:sz w:val="22"/>
              </w:rPr>
              <w:t>S.No.</w:t>
            </w:r>
          </w:p>
        </w:tc>
        <w:tc>
          <w:tcPr>
            <w:tcW w:w="3893" w:type="dxa"/>
            <w:shd w:val="clear" w:color="auto" w:fill="DEEAF6"/>
          </w:tcPr>
          <w:p>
            <w:pPr>
              <w:pStyle w:val="TableParagraph"/>
              <w:spacing w:before="32"/>
              <w:rPr>
                <w:rFonts w:ascii="Arial"/>
                <w:b/>
                <w:sz w:val="22"/>
              </w:rPr>
            </w:pPr>
          </w:p>
          <w:p>
            <w:pPr>
              <w:pStyle w:val="TableParagraph"/>
              <w:ind w:left="12"/>
              <w:jc w:val="center"/>
              <w:rPr>
                <w:rFonts w:ascii="Arial"/>
                <w:b/>
                <w:sz w:val="22"/>
              </w:rPr>
            </w:pPr>
            <w:r>
              <w:rPr>
                <w:rFonts w:ascii="Arial"/>
                <w:b/>
                <w:spacing w:val="-2"/>
                <w:sz w:val="22"/>
              </w:rPr>
              <w:t>Particulars</w:t>
            </w:r>
          </w:p>
        </w:tc>
        <w:tc>
          <w:tcPr>
            <w:tcW w:w="2978" w:type="dxa"/>
            <w:shd w:val="clear" w:color="auto" w:fill="DEEAF6"/>
          </w:tcPr>
          <w:p>
            <w:pPr>
              <w:pStyle w:val="TableParagraph"/>
              <w:spacing w:line="276" w:lineRule="auto" w:before="141"/>
              <w:ind w:left="1193" w:hanging="886"/>
              <w:rPr>
                <w:rFonts w:ascii="Arial"/>
                <w:b/>
                <w:sz w:val="22"/>
              </w:rPr>
            </w:pPr>
            <w:r>
              <w:rPr>
                <w:rFonts w:ascii="Arial"/>
                <w:b/>
                <w:sz w:val="22"/>
              </w:rPr>
              <w:t>Govt.</w:t>
            </w:r>
            <w:r>
              <w:rPr>
                <w:rFonts w:ascii="Arial"/>
                <w:b/>
                <w:spacing w:val="-16"/>
                <w:sz w:val="22"/>
              </w:rPr>
              <w:t> </w:t>
            </w:r>
            <w:r>
              <w:rPr>
                <w:rFonts w:ascii="Arial"/>
                <w:b/>
                <w:sz w:val="22"/>
              </w:rPr>
              <w:t>Circle/</w:t>
            </w:r>
            <w:r>
              <w:rPr>
                <w:rFonts w:ascii="Arial"/>
                <w:b/>
                <w:spacing w:val="-15"/>
                <w:sz w:val="22"/>
              </w:rPr>
              <w:t> </w:t>
            </w:r>
            <w:r>
              <w:rPr>
                <w:rFonts w:ascii="Arial"/>
                <w:b/>
                <w:sz w:val="22"/>
              </w:rPr>
              <w:t>Guideline </w:t>
            </w:r>
            <w:r>
              <w:rPr>
                <w:rFonts w:ascii="Arial"/>
                <w:b/>
                <w:spacing w:val="-2"/>
                <w:sz w:val="22"/>
              </w:rPr>
              <w:t>Value</w:t>
            </w:r>
          </w:p>
        </w:tc>
        <w:tc>
          <w:tcPr>
            <w:tcW w:w="2976" w:type="dxa"/>
            <w:shd w:val="clear" w:color="auto" w:fill="DEEAF6"/>
          </w:tcPr>
          <w:p>
            <w:pPr>
              <w:pStyle w:val="TableParagraph"/>
              <w:spacing w:line="276" w:lineRule="auto"/>
              <w:ind w:left="18" w:right="6"/>
              <w:jc w:val="center"/>
              <w:rPr>
                <w:rFonts w:ascii="Arial"/>
                <w:b/>
                <w:sz w:val="22"/>
              </w:rPr>
            </w:pPr>
            <w:r>
              <w:rPr>
                <w:rFonts w:ascii="Arial"/>
                <w:b/>
                <w:sz w:val="22"/>
              </w:rPr>
              <w:t>Indicative &amp; Estimated Prospective</w:t>
            </w:r>
            <w:r>
              <w:rPr>
                <w:rFonts w:ascii="Arial"/>
                <w:b/>
                <w:spacing w:val="-16"/>
                <w:sz w:val="22"/>
              </w:rPr>
              <w:t> </w:t>
            </w:r>
            <w:r>
              <w:rPr>
                <w:rFonts w:ascii="Arial"/>
                <w:b/>
                <w:sz w:val="22"/>
              </w:rPr>
              <w:t>Fair</w:t>
            </w:r>
            <w:r>
              <w:rPr>
                <w:rFonts w:ascii="Arial"/>
                <w:b/>
                <w:spacing w:val="-15"/>
                <w:sz w:val="22"/>
              </w:rPr>
              <w:t> </w:t>
            </w:r>
            <w:r>
              <w:rPr>
                <w:rFonts w:ascii="Arial"/>
                <w:b/>
                <w:sz w:val="22"/>
              </w:rPr>
              <w:t>Market</w:t>
            </w:r>
          </w:p>
          <w:p>
            <w:pPr>
              <w:pStyle w:val="TableParagraph"/>
              <w:ind w:left="18" w:right="7"/>
              <w:jc w:val="center"/>
              <w:rPr>
                <w:rFonts w:ascii="Arial"/>
                <w:b/>
                <w:sz w:val="22"/>
              </w:rPr>
            </w:pPr>
            <w:r>
              <w:rPr>
                <w:rFonts w:ascii="Arial"/>
                <w:b/>
                <w:spacing w:val="-2"/>
                <w:sz w:val="22"/>
              </w:rPr>
              <w:t>Value</w:t>
            </w:r>
          </w:p>
        </w:tc>
      </w:tr>
      <w:tr>
        <w:trPr>
          <w:trHeight w:val="378" w:hRule="atLeast"/>
        </w:trPr>
        <w:tc>
          <w:tcPr>
            <w:tcW w:w="780" w:type="dxa"/>
          </w:tcPr>
          <w:p>
            <w:pPr>
              <w:pStyle w:val="TableParagraph"/>
              <w:spacing w:before="14"/>
              <w:ind w:left="391"/>
              <w:rPr>
                <w:rFonts w:ascii="Arial"/>
                <w:b/>
                <w:sz w:val="20"/>
              </w:rPr>
            </w:pPr>
            <w:r>
              <w:rPr>
                <w:rFonts w:ascii="Arial"/>
                <w:b/>
                <w:spacing w:val="-5"/>
                <w:sz w:val="20"/>
              </w:rPr>
              <w:t>1.</w:t>
            </w:r>
          </w:p>
        </w:tc>
        <w:tc>
          <w:tcPr>
            <w:tcW w:w="3893" w:type="dxa"/>
          </w:tcPr>
          <w:p>
            <w:pPr>
              <w:pStyle w:val="TableParagraph"/>
              <w:spacing w:line="250" w:lineRule="exact"/>
              <w:ind w:left="108"/>
              <w:rPr>
                <w:sz w:val="22"/>
              </w:rPr>
            </w:pPr>
            <w:r>
              <w:rPr>
                <w:sz w:val="22"/>
              </w:rPr>
              <w:t>Land</w:t>
            </w:r>
            <w:r>
              <w:rPr>
                <w:spacing w:val="-4"/>
                <w:sz w:val="22"/>
              </w:rPr>
              <w:t> </w:t>
            </w:r>
            <w:r>
              <w:rPr>
                <w:sz w:val="22"/>
              </w:rPr>
              <w:t>Value</w:t>
            </w:r>
            <w:r>
              <w:rPr>
                <w:spacing w:val="-4"/>
                <w:sz w:val="22"/>
              </w:rPr>
              <w:t> </w:t>
            </w:r>
            <w:r>
              <w:rPr>
                <w:spacing w:val="-5"/>
                <w:sz w:val="22"/>
              </w:rPr>
              <w:t>(A)</w:t>
            </w:r>
          </w:p>
        </w:tc>
        <w:tc>
          <w:tcPr>
            <w:tcW w:w="2978" w:type="dxa"/>
          </w:tcPr>
          <w:p>
            <w:pPr>
              <w:pStyle w:val="TableParagraph"/>
              <w:spacing w:line="248" w:lineRule="exact"/>
              <w:ind w:left="14" w:right="6"/>
              <w:jc w:val="center"/>
              <w:rPr>
                <w:rFonts w:ascii="Arial"/>
                <w:b/>
                <w:sz w:val="22"/>
              </w:rPr>
            </w:pPr>
            <w:r>
              <w:rPr>
                <w:rFonts w:ascii="Arial"/>
                <w:b/>
                <w:sz w:val="22"/>
              </w:rPr>
              <w:t>Rs.</w:t>
            </w:r>
            <w:r>
              <w:rPr>
                <w:rFonts w:ascii="Arial"/>
                <w:b/>
                <w:spacing w:val="-6"/>
                <w:sz w:val="22"/>
              </w:rPr>
              <w:t> </w:t>
            </w:r>
            <w:r>
              <w:rPr>
                <w:rFonts w:ascii="Arial"/>
                <w:b/>
                <w:sz w:val="22"/>
              </w:rPr>
              <w:t>78,83,74,188</w:t>
            </w:r>
            <w:r>
              <w:rPr>
                <w:rFonts w:ascii="Arial"/>
                <w:b/>
                <w:spacing w:val="-7"/>
                <w:sz w:val="22"/>
              </w:rPr>
              <w:t> </w:t>
            </w:r>
            <w:r>
              <w:rPr>
                <w:rFonts w:ascii="Arial"/>
                <w:b/>
                <w:spacing w:val="-5"/>
                <w:sz w:val="22"/>
              </w:rPr>
              <w:t>/-</w:t>
            </w:r>
          </w:p>
        </w:tc>
        <w:tc>
          <w:tcPr>
            <w:tcW w:w="2976" w:type="dxa"/>
          </w:tcPr>
          <w:p>
            <w:pPr>
              <w:pStyle w:val="TableParagraph"/>
              <w:spacing w:line="248" w:lineRule="exact"/>
              <w:ind w:left="18" w:right="6"/>
              <w:jc w:val="center"/>
              <w:rPr>
                <w:rFonts w:ascii="Arial"/>
                <w:b/>
                <w:sz w:val="22"/>
              </w:rPr>
            </w:pPr>
            <w:r>
              <w:rPr>
                <w:rFonts w:ascii="Arial"/>
                <w:b/>
                <w:sz w:val="22"/>
              </w:rPr>
              <w:t>Rs.</w:t>
            </w:r>
            <w:r>
              <w:rPr>
                <w:rFonts w:ascii="Arial"/>
                <w:b/>
                <w:spacing w:val="54"/>
                <w:sz w:val="22"/>
              </w:rPr>
              <w:t> </w:t>
            </w:r>
            <w:r>
              <w:rPr>
                <w:rFonts w:ascii="Arial"/>
                <w:b/>
                <w:sz w:val="22"/>
              </w:rPr>
              <w:t>3,17,13,82,500</w:t>
            </w:r>
            <w:r>
              <w:rPr>
                <w:rFonts w:ascii="Arial"/>
                <w:b/>
                <w:spacing w:val="-6"/>
                <w:sz w:val="22"/>
              </w:rPr>
              <w:t> </w:t>
            </w:r>
            <w:r>
              <w:rPr>
                <w:rFonts w:ascii="Arial"/>
                <w:b/>
                <w:spacing w:val="-5"/>
                <w:sz w:val="22"/>
              </w:rPr>
              <w:t>/-</w:t>
            </w:r>
          </w:p>
        </w:tc>
      </w:tr>
      <w:tr>
        <w:trPr>
          <w:trHeight w:val="378" w:hRule="atLeast"/>
        </w:trPr>
        <w:tc>
          <w:tcPr>
            <w:tcW w:w="780" w:type="dxa"/>
          </w:tcPr>
          <w:p>
            <w:pPr>
              <w:pStyle w:val="TableParagraph"/>
              <w:spacing w:before="14"/>
              <w:ind w:left="391"/>
              <w:rPr>
                <w:rFonts w:ascii="Arial"/>
                <w:b/>
                <w:sz w:val="20"/>
              </w:rPr>
            </w:pPr>
            <w:r>
              <w:rPr>
                <w:rFonts w:ascii="Arial"/>
                <w:b/>
                <w:spacing w:val="-5"/>
                <w:sz w:val="20"/>
              </w:rPr>
              <w:t>2.</w:t>
            </w:r>
          </w:p>
        </w:tc>
        <w:tc>
          <w:tcPr>
            <w:tcW w:w="3893" w:type="dxa"/>
          </w:tcPr>
          <w:p>
            <w:pPr>
              <w:pStyle w:val="TableParagraph"/>
              <w:spacing w:line="250" w:lineRule="exact"/>
              <w:ind w:left="108"/>
              <w:rPr>
                <w:sz w:val="22"/>
              </w:rPr>
            </w:pPr>
            <w:r>
              <w:rPr>
                <w:sz w:val="22"/>
              </w:rPr>
              <w:t>Built-up</w:t>
            </w:r>
            <w:r>
              <w:rPr>
                <w:spacing w:val="-5"/>
                <w:sz w:val="22"/>
              </w:rPr>
              <w:t> </w:t>
            </w:r>
            <w:r>
              <w:rPr>
                <w:sz w:val="22"/>
              </w:rPr>
              <w:t>unit</w:t>
            </w:r>
            <w:r>
              <w:rPr>
                <w:spacing w:val="-4"/>
                <w:sz w:val="22"/>
              </w:rPr>
              <w:t> </w:t>
            </w:r>
            <w:r>
              <w:rPr>
                <w:sz w:val="22"/>
              </w:rPr>
              <w:t>Value</w:t>
            </w:r>
            <w:r>
              <w:rPr>
                <w:spacing w:val="-6"/>
                <w:sz w:val="22"/>
              </w:rPr>
              <w:t> </w:t>
            </w:r>
            <w:r>
              <w:rPr>
                <w:spacing w:val="-5"/>
                <w:sz w:val="22"/>
              </w:rPr>
              <w:t>(B)</w:t>
            </w:r>
          </w:p>
        </w:tc>
        <w:tc>
          <w:tcPr>
            <w:tcW w:w="2978" w:type="dxa"/>
          </w:tcPr>
          <w:p>
            <w:pPr>
              <w:pStyle w:val="TableParagraph"/>
              <w:spacing w:line="248" w:lineRule="exact"/>
              <w:ind w:left="14" w:right="2"/>
              <w:jc w:val="center"/>
              <w:rPr>
                <w:rFonts w:ascii="Arial"/>
                <w:b/>
                <w:sz w:val="22"/>
              </w:rPr>
            </w:pPr>
            <w:r>
              <w:rPr>
                <w:rFonts w:ascii="Arial"/>
                <w:b/>
                <w:sz w:val="22"/>
              </w:rPr>
              <w:t>--</w:t>
            </w:r>
            <w:r>
              <w:rPr>
                <w:rFonts w:ascii="Arial"/>
                <w:b/>
                <w:spacing w:val="-10"/>
                <w:sz w:val="22"/>
              </w:rPr>
              <w:t>-</w:t>
            </w:r>
          </w:p>
        </w:tc>
        <w:tc>
          <w:tcPr>
            <w:tcW w:w="2976" w:type="dxa"/>
          </w:tcPr>
          <w:p>
            <w:pPr>
              <w:pStyle w:val="TableParagraph"/>
              <w:spacing w:line="248" w:lineRule="exact"/>
              <w:ind w:left="18" w:right="4"/>
              <w:jc w:val="center"/>
              <w:rPr>
                <w:rFonts w:ascii="Arial"/>
                <w:b/>
                <w:sz w:val="22"/>
              </w:rPr>
            </w:pPr>
            <w:r>
              <w:rPr>
                <w:rFonts w:ascii="Arial"/>
                <w:b/>
                <w:sz w:val="22"/>
              </w:rPr>
              <w:t>Rs. </w:t>
            </w:r>
            <w:r>
              <w:rPr>
                <w:rFonts w:ascii="Arial"/>
                <w:b/>
                <w:spacing w:val="-2"/>
                <w:sz w:val="22"/>
              </w:rPr>
              <w:t>1,78,52,979/-</w:t>
            </w:r>
          </w:p>
        </w:tc>
      </w:tr>
      <w:tr>
        <w:trPr>
          <w:trHeight w:val="760" w:hRule="atLeast"/>
        </w:trPr>
        <w:tc>
          <w:tcPr>
            <w:tcW w:w="780" w:type="dxa"/>
          </w:tcPr>
          <w:p>
            <w:pPr>
              <w:pStyle w:val="TableParagraph"/>
              <w:spacing w:before="16"/>
              <w:ind w:left="391"/>
              <w:rPr>
                <w:rFonts w:ascii="Arial"/>
                <w:b/>
                <w:sz w:val="20"/>
              </w:rPr>
            </w:pPr>
            <w:r>
              <w:rPr>
                <w:rFonts w:ascii="Arial"/>
                <w:b/>
                <w:spacing w:val="-5"/>
                <w:sz w:val="20"/>
              </w:rPr>
              <w:t>3.</w:t>
            </w:r>
          </w:p>
        </w:tc>
        <w:tc>
          <w:tcPr>
            <w:tcW w:w="3893" w:type="dxa"/>
          </w:tcPr>
          <w:p>
            <w:pPr>
              <w:pStyle w:val="TableParagraph"/>
              <w:ind w:left="108"/>
              <w:rPr>
                <w:sz w:val="22"/>
              </w:rPr>
            </w:pPr>
            <w:r>
              <w:rPr>
                <w:sz w:val="22"/>
              </w:rPr>
              <w:t>Additional</w:t>
            </w:r>
            <w:r>
              <w:rPr>
                <w:spacing w:val="-10"/>
                <w:sz w:val="22"/>
              </w:rPr>
              <w:t> </w:t>
            </w:r>
            <w:r>
              <w:rPr>
                <w:sz w:val="22"/>
              </w:rPr>
              <w:t>Aesthetic/</w:t>
            </w:r>
            <w:r>
              <w:rPr>
                <w:spacing w:val="-9"/>
                <w:sz w:val="22"/>
              </w:rPr>
              <w:t> </w:t>
            </w:r>
            <w:r>
              <w:rPr>
                <w:sz w:val="22"/>
              </w:rPr>
              <w:t>Interior</w:t>
            </w:r>
            <w:r>
              <w:rPr>
                <w:spacing w:val="-13"/>
                <w:sz w:val="22"/>
              </w:rPr>
              <w:t> </w:t>
            </w:r>
            <w:r>
              <w:rPr>
                <w:spacing w:val="-4"/>
                <w:sz w:val="22"/>
              </w:rPr>
              <w:t>Works</w:t>
            </w:r>
          </w:p>
          <w:p>
            <w:pPr>
              <w:pStyle w:val="TableParagraph"/>
              <w:spacing w:before="126"/>
              <w:ind w:left="108"/>
              <w:rPr>
                <w:sz w:val="22"/>
              </w:rPr>
            </w:pPr>
            <w:r>
              <w:rPr>
                <w:sz w:val="22"/>
              </w:rPr>
              <w:t>Value</w:t>
            </w:r>
            <w:r>
              <w:rPr>
                <w:spacing w:val="-5"/>
                <w:sz w:val="22"/>
              </w:rPr>
              <w:t> (C)</w:t>
            </w:r>
          </w:p>
        </w:tc>
        <w:tc>
          <w:tcPr>
            <w:tcW w:w="2978" w:type="dxa"/>
          </w:tcPr>
          <w:p>
            <w:pPr>
              <w:pStyle w:val="TableParagraph"/>
              <w:spacing w:before="187"/>
              <w:ind w:left="14" w:right="2"/>
              <w:jc w:val="center"/>
              <w:rPr>
                <w:rFonts w:ascii="Arial"/>
                <w:b/>
                <w:sz w:val="22"/>
              </w:rPr>
            </w:pPr>
            <w:r>
              <w:rPr>
                <w:rFonts w:ascii="Arial"/>
                <w:b/>
                <w:sz w:val="22"/>
              </w:rPr>
              <w:t>--</w:t>
            </w:r>
            <w:r>
              <w:rPr>
                <w:rFonts w:ascii="Arial"/>
                <w:b/>
                <w:spacing w:val="-10"/>
                <w:sz w:val="22"/>
              </w:rPr>
              <w:t>-</w:t>
            </w:r>
          </w:p>
        </w:tc>
        <w:tc>
          <w:tcPr>
            <w:tcW w:w="2976" w:type="dxa"/>
          </w:tcPr>
          <w:p>
            <w:pPr>
              <w:pStyle w:val="TableParagraph"/>
              <w:spacing w:before="187"/>
              <w:ind w:left="18" w:right="4"/>
              <w:jc w:val="center"/>
              <w:rPr>
                <w:rFonts w:ascii="Arial"/>
                <w:b/>
                <w:sz w:val="22"/>
              </w:rPr>
            </w:pPr>
            <w:r>
              <w:rPr>
                <w:rFonts w:ascii="Arial"/>
                <w:b/>
                <w:sz w:val="22"/>
              </w:rPr>
              <w:t>Rs.</w:t>
            </w:r>
            <w:r>
              <w:rPr>
                <w:rFonts w:ascii="Arial"/>
                <w:b/>
                <w:spacing w:val="-1"/>
                <w:sz w:val="22"/>
              </w:rPr>
              <w:t> </w:t>
            </w:r>
            <w:r>
              <w:rPr>
                <w:rFonts w:ascii="Arial"/>
                <w:b/>
                <w:spacing w:val="-2"/>
                <w:sz w:val="22"/>
              </w:rPr>
              <w:t>10,00,000/-</w:t>
            </w:r>
          </w:p>
        </w:tc>
      </w:tr>
      <w:tr>
        <w:trPr>
          <w:trHeight w:val="379" w:hRule="atLeast"/>
        </w:trPr>
        <w:tc>
          <w:tcPr>
            <w:tcW w:w="780" w:type="dxa"/>
          </w:tcPr>
          <w:p>
            <w:pPr>
              <w:pStyle w:val="TableParagraph"/>
              <w:spacing w:before="14"/>
              <w:ind w:left="391"/>
              <w:rPr>
                <w:rFonts w:ascii="Arial"/>
                <w:b/>
                <w:sz w:val="20"/>
              </w:rPr>
            </w:pPr>
            <w:r>
              <w:rPr>
                <w:rFonts w:ascii="Arial"/>
                <w:b/>
                <w:spacing w:val="-5"/>
                <w:sz w:val="20"/>
              </w:rPr>
              <w:t>4.</w:t>
            </w:r>
          </w:p>
        </w:tc>
        <w:tc>
          <w:tcPr>
            <w:tcW w:w="3893" w:type="dxa"/>
          </w:tcPr>
          <w:p>
            <w:pPr>
              <w:pStyle w:val="TableParagraph"/>
              <w:spacing w:line="249" w:lineRule="exact"/>
              <w:ind w:left="108"/>
              <w:rPr>
                <w:rFonts w:ascii="Arial"/>
                <w:b/>
                <w:sz w:val="22"/>
              </w:rPr>
            </w:pPr>
            <w:r>
              <w:rPr>
                <w:rFonts w:ascii="Arial"/>
                <w:b/>
                <w:sz w:val="22"/>
              </w:rPr>
              <mc:AlternateContent>
                <mc:Choice Requires="wps">
                  <w:drawing>
                    <wp:anchor distT="0" distB="0" distL="0" distR="0" allowOverlap="1" layoutInCell="1" locked="0" behindDoc="1" simplePos="0" relativeHeight="485099008">
                      <wp:simplePos x="0" y="0"/>
                      <wp:positionH relativeFrom="column">
                        <wp:posOffset>282679</wp:posOffset>
                      </wp:positionH>
                      <wp:positionV relativeFrom="paragraph">
                        <wp:posOffset>-18542</wp:posOffset>
                      </wp:positionV>
                      <wp:extent cx="4670425" cy="4933950"/>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4670425" cy="4933950"/>
                                <a:chExt cx="4670425" cy="4933950"/>
                              </a:xfrm>
                            </wpg:grpSpPr>
                            <wps:wsp>
                              <wps:cNvPr id="86" name="Graphic 86"/>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2.258234pt;margin-top:-1.46pt;width:367.75pt;height:388.5pt;mso-position-horizontal-relative:column;mso-position-vertical-relative:paragraph;z-index:-18217472" id="docshapegroup75" coordorigin="445,-29" coordsize="7355,7770">
                      <v:shape style="position:absolute;left:445;top:-30;width:7355;height:7770" id="docshape76" coordorigin="445,-29" coordsize="7355,7770" path="m3230,6807l3222,6719,3205,6629,3187,6563,3164,6496,3137,6428,3106,6358,3069,6287,3028,6215,2982,6141,2943,6083,2918,6048,2918,6747,2915,6824,2902,6897,2878,6969,2842,7038,2793,7106,2733,7172,2545,7360,825,5639,1011,5454,1082,5390,1155,5340,1230,5305,1306,5284,1385,5276,1465,5277,1547,5289,1632,5311,1701,5336,1770,5366,1841,5402,1912,5444,1984,5491,2045,5536,2106,5583,2166,5633,2227,5685,2287,5741,2347,5799,2409,5863,2468,5925,2523,5986,2575,6046,2622,6105,2666,6162,2707,6218,2758,6296,2801,6371,2837,6444,2867,6515,2890,6584,2910,6668,2918,6747,2918,6048,2901,6025,2857,5965,2809,5905,2759,5845,2705,5783,2649,5721,2589,5658,2527,5595,2465,5534,2403,5476,2341,5421,2280,5369,2218,5320,2161,5276,2157,5273,2097,5230,2037,5190,1957,5141,1878,5097,1800,5060,1723,5027,1647,5000,1572,4977,1484,4959,1398,4950,1314,4949,1232,4956,1152,4971,1086,4990,1022,5017,959,5052,897,5094,837,5143,777,5199,466,5510,455,5523,448,5540,445,5559,446,5581,453,5607,467,5635,488,5665,518,5697,2489,7669,2521,7698,2551,7720,2579,7733,2604,7739,2627,7741,2647,7738,2663,7731,2677,7721,2968,7430,3023,7371,3032,7360,3072,7310,3114,7248,3150,7185,3179,7122,3201,7056,3219,6976,3229,6893,3230,6824,3230,6807xm4844,5537l4843,5527,4838,5518,4833,5510,4826,5500,4818,5491,4810,5484,4800,5476,4788,5466,4774,5456,4757,5445,4669,5390,4145,5077,4092,5046,4008,4995,3958,4968,3866,4918,3824,4896,3782,4877,3742,4860,3704,4845,3667,4832,3631,4822,3597,4814,3571,4810,3563,4808,3532,4805,3501,4804,3471,4806,3442,4810,3453,4762,3461,4714,3466,4666,3467,4617,3465,4567,3459,4517,3448,4466,3433,4415,3415,4364,3392,4312,3365,4259,3332,4205,3294,4152,3252,4099,3204,4044,3194,4033,3194,4632,3189,4672,3180,4713,3165,4753,3144,4793,3116,4831,3084,4867,2905,5046,2160,4301,2314,4147,2340,4121,2365,4099,2387,4080,2407,4064,2426,4051,2445,4039,2464,4029,2484,4021,2545,4005,2608,4000,2670,4008,2733,4029,2796,4060,2860,4102,2924,4152,2989,4213,3027,4253,3062,4294,3094,4335,3122,4377,3146,4421,3164,4463,3178,4506,3188,4547,3194,4590,3194,4617,3194,4632,3194,4033,3162,4000,3152,3989,3094,3934,3037,3884,2979,3839,2921,3799,2864,3765,2806,3736,2749,3713,2691,3694,2634,3681,2578,3673,2523,3672,2468,3675,2414,3684,2360,3699,2308,3720,2257,3746,2240,3757,2223,3770,2185,3797,2165,3814,2144,3834,2120,3856,2095,3881,1803,4173,1793,4186,1786,4203,1782,4222,1783,4244,1790,4270,1804,4298,1825,4328,1855,4360,3910,6416,3920,6423,3940,6431,3949,6431,3960,6427,3970,6425,3979,6421,3990,6416,4001,6411,4011,6403,4022,6394,4034,6383,4048,6370,4060,6357,4071,6345,4081,6333,4089,6323,4094,6312,4099,6302,4102,6292,4104,6283,4107,6273,4108,6263,4104,6253,4100,6243,4093,6233,3143,5283,3265,5161,3296,5133,3330,5110,3365,5094,3401,5083,3439,5078,3479,5077,3519,5081,3562,5089,3606,5101,3652,5117,3699,5137,3748,5160,3797,5186,3849,5215,3902,5246,3957,5278,4617,5681,4629,5687,4639,5693,4650,5697,4661,5702,4673,5704,4686,5702,4696,5700,4706,5697,4717,5691,4727,5685,4737,5677,4749,5667,4761,5656,4775,5644,4789,5628,4802,5614,4813,5601,4822,5589,4829,5579,4835,5569,4839,5559,4842,5549,4844,5537xm6148,4244l6147,4234,6143,4223,6138,4212,6130,4201,6120,4189,6106,4178,6090,4166,6072,4153,6050,4139,5779,3966,4988,3466,4988,3779,4511,4257,3689,2985,3645,2918,3645,2918,3646,2917,3646,2917,4988,3779,4988,3466,4120,2917,3536,2546,3524,2539,3513,2533,3502,2528,3492,2525,3482,2523,3472,2523,3462,2525,3452,2527,3440,2531,3429,2537,3417,2544,3405,2553,3392,2564,3378,2577,3363,2592,3347,2608,3332,2623,3319,2637,3307,2649,3297,2661,3289,2673,3282,2684,3277,2695,3273,2706,3271,2716,3269,2726,3270,2735,3272,2745,3275,2755,3279,2765,3285,2776,3291,2787,3421,2990,4884,5301,4899,5323,4912,5341,4924,5357,4936,5370,4947,5381,4958,5389,4968,5395,4979,5398,4989,5399,4999,5398,5000,5398,5011,5394,5024,5388,5035,5379,5048,5368,5062,5355,5077,5341,5091,5327,5103,5313,5113,5300,5122,5289,5129,5279,5134,5269,5138,5259,5139,5248,5140,5237,5141,5226,5135,5215,5131,5205,5126,5193,5118,5181,4741,4601,4699,4537,4979,4257,5270,3966,5270,3966,5926,4386,5939,4393,5951,4399,5961,4402,5971,4406,5981,4407,5991,4403,6000,4401,6010,4397,6020,4391,6031,4383,6043,4374,6055,4362,6069,4349,6085,4333,6100,4317,6114,4302,6125,4289,6135,4277,6142,4266,6146,4255,6148,4244xm6546,3835l6545,3825,6540,3814,6536,3804,6530,3796,5601,2866,6081,2385,6082,2378,6082,2367,6081,2358,6079,2347,6067,2324,6060,2313,6052,2301,6042,2288,6031,2276,6005,2248,5989,2232,5972,2214,5955,2199,5927,2174,5915,2164,5904,2156,5893,2150,5884,2145,5872,2140,5861,2138,5852,2137,5843,2138,5837,2141,5356,2622,4605,1870,5113,1362,5115,1356,5116,1345,5115,1336,5112,1325,5100,1302,5093,1291,5085,1279,5075,1266,5063,1253,5036,1224,5021,1208,5004,1192,4989,1177,4960,1152,4948,1142,4936,1133,4924,1126,4900,1113,4889,1110,4880,1109,4869,1109,4863,1112,4240,1735,4230,1748,4223,1765,4220,1784,4220,1806,4227,1832,4241,1860,4263,1890,4292,1923,6348,3978,6356,3984,6366,3988,6377,3993,6387,3994,6398,3990,6407,3987,6417,3984,6427,3979,6438,3973,6449,3965,6460,3956,6473,3945,6485,3933,6498,3920,6509,3907,6518,3896,6526,3885,6532,3874,6536,3864,6540,3855,6542,3845,6546,3835xm7800,2580l7799,2571,7792,2551,7785,2541,5859,616,6250,224,6254,217,6254,207,6253,197,6251,186,6238,163,6231,152,6223,141,6212,129,6174,86,6158,70,6142,54,6127,40,6098,14,6086,4,6074,-5,6063,-13,6052,-19,6039,-26,6028,-28,6018,-29,6008,-29,6001,-26,5035,940,5032,947,5033,957,5032,967,5036,977,5043,991,5049,1001,5057,1012,5066,1024,5088,1051,5101,1066,5115,1081,5131,1097,5147,1113,5162,1127,5177,1140,5191,1151,5203,1161,5214,1170,5225,1177,5248,1189,5258,1193,5268,1192,5278,1193,5285,1190,5676,798,7602,2724,7612,2731,7632,2739,7641,2739,7652,2736,7661,2733,7671,2729,7682,2725,7693,2719,7703,2711,7715,2701,7727,2691,7739,2679,7752,2666,7763,2653,7772,2641,7781,2631,7786,2620,7791,2610,7794,2601,7796,2591,7800,2580xe" filled="true" fillcolor="#c0c0c0" stroked="false">
                        <v:path arrowok="t"/>
                        <v:fill opacity="32896f" type="solid"/>
                      </v:shape>
                      <w10:wrap type="none"/>
                    </v:group>
                  </w:pict>
                </mc:Fallback>
              </mc:AlternateContent>
            </w:r>
            <w:r>
              <w:rPr>
                <w:rFonts w:ascii="Arial"/>
                <w:b/>
                <w:sz w:val="22"/>
              </w:rPr>
              <w:t>Total</w:t>
            </w:r>
            <w:r>
              <w:rPr>
                <w:rFonts w:ascii="Arial"/>
                <w:b/>
                <w:spacing w:val="-1"/>
                <w:sz w:val="22"/>
              </w:rPr>
              <w:t> </w:t>
            </w:r>
            <w:r>
              <w:rPr>
                <w:rFonts w:ascii="Arial"/>
                <w:b/>
                <w:sz w:val="22"/>
              </w:rPr>
              <w:t>Add</w:t>
            </w:r>
            <w:r>
              <w:rPr>
                <w:rFonts w:ascii="Arial"/>
                <w:b/>
                <w:spacing w:val="-4"/>
                <w:sz w:val="22"/>
              </w:rPr>
              <w:t> </w:t>
            </w:r>
            <w:r>
              <w:rPr>
                <w:rFonts w:ascii="Arial"/>
                <w:b/>
                <w:spacing w:val="-2"/>
                <w:sz w:val="22"/>
              </w:rPr>
              <w:t>(A+B+C)</w:t>
            </w:r>
          </w:p>
        </w:tc>
        <w:tc>
          <w:tcPr>
            <w:tcW w:w="2978" w:type="dxa"/>
          </w:tcPr>
          <w:p>
            <w:pPr>
              <w:pStyle w:val="TableParagraph"/>
              <w:spacing w:line="249" w:lineRule="exact"/>
              <w:ind w:left="14" w:right="6"/>
              <w:jc w:val="center"/>
              <w:rPr>
                <w:rFonts w:ascii="Arial"/>
                <w:b/>
                <w:sz w:val="22"/>
              </w:rPr>
            </w:pPr>
            <w:r>
              <w:rPr>
                <w:rFonts w:ascii="Arial"/>
                <w:b/>
                <w:sz w:val="22"/>
              </w:rPr>
              <w:t>Rs.</w:t>
            </w:r>
            <w:r>
              <w:rPr>
                <w:rFonts w:ascii="Arial"/>
                <w:b/>
                <w:spacing w:val="-6"/>
                <w:sz w:val="22"/>
              </w:rPr>
              <w:t> </w:t>
            </w:r>
            <w:r>
              <w:rPr>
                <w:rFonts w:ascii="Arial"/>
                <w:b/>
                <w:sz w:val="22"/>
              </w:rPr>
              <w:t>78,83,74,188</w:t>
            </w:r>
            <w:r>
              <w:rPr>
                <w:rFonts w:ascii="Arial"/>
                <w:b/>
                <w:spacing w:val="-7"/>
                <w:sz w:val="22"/>
              </w:rPr>
              <w:t> </w:t>
            </w:r>
            <w:r>
              <w:rPr>
                <w:rFonts w:ascii="Arial"/>
                <w:b/>
                <w:spacing w:val="-5"/>
                <w:sz w:val="22"/>
              </w:rPr>
              <w:t>/-</w:t>
            </w:r>
          </w:p>
        </w:tc>
        <w:tc>
          <w:tcPr>
            <w:tcW w:w="2976" w:type="dxa"/>
          </w:tcPr>
          <w:p>
            <w:pPr>
              <w:pStyle w:val="TableParagraph"/>
              <w:spacing w:line="249" w:lineRule="exact"/>
              <w:ind w:left="18" w:right="4"/>
              <w:jc w:val="center"/>
              <w:rPr>
                <w:rFonts w:ascii="Arial"/>
                <w:b/>
                <w:sz w:val="22"/>
              </w:rPr>
            </w:pPr>
            <w:r>
              <w:rPr>
                <w:rFonts w:ascii="Arial"/>
                <w:b/>
                <w:sz w:val="22"/>
              </w:rPr>
              <w:t>Rs.3,19,02,35,479</w:t>
            </w:r>
            <w:r>
              <w:rPr>
                <w:rFonts w:ascii="Arial"/>
                <w:b/>
                <w:spacing w:val="-12"/>
                <w:sz w:val="22"/>
              </w:rPr>
              <w:t> </w:t>
            </w:r>
            <w:r>
              <w:rPr>
                <w:rFonts w:ascii="Arial"/>
                <w:b/>
                <w:spacing w:val="-5"/>
                <w:sz w:val="22"/>
              </w:rPr>
              <w:t>/-</w:t>
            </w:r>
          </w:p>
        </w:tc>
      </w:tr>
      <w:tr>
        <w:trPr>
          <w:trHeight w:val="378" w:hRule="atLeast"/>
        </w:trPr>
        <w:tc>
          <w:tcPr>
            <w:tcW w:w="780" w:type="dxa"/>
            <w:vMerge w:val="restart"/>
          </w:tcPr>
          <w:p>
            <w:pPr>
              <w:pStyle w:val="TableParagraph"/>
              <w:spacing w:before="23"/>
              <w:rPr>
                <w:rFonts w:ascii="Arial"/>
                <w:b/>
                <w:sz w:val="20"/>
              </w:rPr>
            </w:pPr>
          </w:p>
          <w:p>
            <w:pPr>
              <w:pStyle w:val="TableParagraph"/>
              <w:spacing w:before="1"/>
              <w:ind w:left="391"/>
              <w:rPr>
                <w:rFonts w:ascii="Arial"/>
                <w:b/>
                <w:sz w:val="20"/>
              </w:rPr>
            </w:pPr>
            <w:r>
              <w:rPr>
                <w:rFonts w:ascii="Arial"/>
                <w:b/>
                <w:spacing w:val="-5"/>
                <w:sz w:val="20"/>
              </w:rPr>
              <w:t>5.</w:t>
            </w:r>
          </w:p>
        </w:tc>
        <w:tc>
          <w:tcPr>
            <w:tcW w:w="3893" w:type="dxa"/>
          </w:tcPr>
          <w:p>
            <w:pPr>
              <w:pStyle w:val="TableParagraph"/>
              <w:spacing w:line="250" w:lineRule="exact"/>
              <w:ind w:left="108"/>
              <w:rPr>
                <w:sz w:val="22"/>
              </w:rPr>
            </w:pPr>
            <w:r>
              <w:rPr>
                <w:sz w:val="22"/>
              </w:rPr>
              <w:t>Additional</w:t>
            </w:r>
            <w:r>
              <w:rPr>
                <w:spacing w:val="-8"/>
                <w:sz w:val="22"/>
              </w:rPr>
              <w:t> </w:t>
            </w:r>
            <w:r>
              <w:rPr>
                <w:sz w:val="22"/>
              </w:rPr>
              <w:t>Premium</w:t>
            </w:r>
            <w:r>
              <w:rPr>
                <w:spacing w:val="-7"/>
                <w:sz w:val="22"/>
              </w:rPr>
              <w:t> </w:t>
            </w:r>
            <w:r>
              <w:rPr>
                <w:sz w:val="22"/>
              </w:rPr>
              <w:t>if</w:t>
            </w:r>
            <w:r>
              <w:rPr>
                <w:spacing w:val="-2"/>
                <w:sz w:val="22"/>
              </w:rPr>
              <w:t> </w:t>
            </w:r>
            <w:r>
              <w:rPr>
                <w:spacing w:val="-5"/>
                <w:sz w:val="22"/>
              </w:rPr>
              <w:t>any</w:t>
            </w:r>
          </w:p>
        </w:tc>
        <w:tc>
          <w:tcPr>
            <w:tcW w:w="2978" w:type="dxa"/>
          </w:tcPr>
          <w:p>
            <w:pPr>
              <w:pStyle w:val="TableParagraph"/>
              <w:spacing w:line="248" w:lineRule="exact"/>
              <w:ind w:left="14" w:right="2"/>
              <w:jc w:val="center"/>
              <w:rPr>
                <w:rFonts w:ascii="Arial"/>
                <w:b/>
                <w:sz w:val="22"/>
              </w:rPr>
            </w:pPr>
            <w:r>
              <w:rPr>
                <w:rFonts w:ascii="Arial"/>
                <w:b/>
                <w:sz w:val="22"/>
              </w:rPr>
              <w:t>--</w:t>
            </w:r>
            <w:r>
              <w:rPr>
                <w:rFonts w:ascii="Arial"/>
                <w:b/>
                <w:spacing w:val="-10"/>
                <w:sz w:val="22"/>
              </w:rPr>
              <w:t>-</w:t>
            </w:r>
          </w:p>
        </w:tc>
        <w:tc>
          <w:tcPr>
            <w:tcW w:w="2976" w:type="dxa"/>
          </w:tcPr>
          <w:p>
            <w:pPr>
              <w:pStyle w:val="TableParagraph"/>
              <w:spacing w:line="248" w:lineRule="exact"/>
              <w:ind w:left="18"/>
              <w:jc w:val="center"/>
              <w:rPr>
                <w:rFonts w:ascii="Arial"/>
                <w:b/>
                <w:sz w:val="22"/>
              </w:rPr>
            </w:pPr>
            <w:r>
              <w:rPr>
                <w:rFonts w:ascii="Arial"/>
                <w:b/>
                <w:spacing w:val="-5"/>
                <w:sz w:val="22"/>
              </w:rPr>
              <w:t>NA</w:t>
            </w:r>
          </w:p>
        </w:tc>
      </w:tr>
      <w:tr>
        <w:trPr>
          <w:trHeight w:val="381" w:hRule="atLeast"/>
        </w:trPr>
        <w:tc>
          <w:tcPr>
            <w:tcW w:w="780" w:type="dxa"/>
            <w:vMerge/>
            <w:tcBorders>
              <w:top w:val="nil"/>
            </w:tcBorders>
          </w:tcPr>
          <w:p>
            <w:pPr>
              <w:rPr>
                <w:sz w:val="2"/>
                <w:szCs w:val="2"/>
              </w:rPr>
            </w:pPr>
          </w:p>
        </w:tc>
        <w:tc>
          <w:tcPr>
            <w:tcW w:w="3893" w:type="dxa"/>
          </w:tcPr>
          <w:p>
            <w:pPr>
              <w:pStyle w:val="TableParagraph"/>
              <w:spacing w:line="250" w:lineRule="exact"/>
              <w:ind w:left="108"/>
              <w:rPr>
                <w:sz w:val="22"/>
              </w:rPr>
            </w:pPr>
            <w:r>
              <w:rPr>
                <w:sz w:val="22"/>
              </w:rPr>
              <w:t>Details/</w:t>
            </w:r>
            <w:r>
              <w:rPr>
                <w:spacing w:val="-6"/>
                <w:sz w:val="22"/>
              </w:rPr>
              <w:t> </w:t>
            </w:r>
            <w:r>
              <w:rPr>
                <w:spacing w:val="-2"/>
                <w:sz w:val="22"/>
              </w:rPr>
              <w:t>Justification</w:t>
            </w:r>
          </w:p>
        </w:tc>
        <w:tc>
          <w:tcPr>
            <w:tcW w:w="2978" w:type="dxa"/>
          </w:tcPr>
          <w:p>
            <w:pPr>
              <w:pStyle w:val="TableParagraph"/>
              <w:spacing w:line="248" w:lineRule="exact"/>
              <w:ind w:left="14" w:right="2"/>
              <w:jc w:val="center"/>
              <w:rPr>
                <w:rFonts w:ascii="Arial"/>
                <w:b/>
                <w:sz w:val="22"/>
              </w:rPr>
            </w:pPr>
            <w:r>
              <w:rPr>
                <w:rFonts w:ascii="Arial"/>
                <w:b/>
                <w:sz w:val="22"/>
              </w:rPr>
              <w:t>--</w:t>
            </w:r>
            <w:r>
              <w:rPr>
                <w:rFonts w:ascii="Arial"/>
                <w:b/>
                <w:spacing w:val="-10"/>
                <w:sz w:val="22"/>
              </w:rPr>
              <w:t>-</w:t>
            </w:r>
          </w:p>
        </w:tc>
        <w:tc>
          <w:tcPr>
            <w:tcW w:w="2976" w:type="dxa"/>
          </w:tcPr>
          <w:p>
            <w:pPr>
              <w:pStyle w:val="TableParagraph"/>
              <w:spacing w:line="248" w:lineRule="exact"/>
              <w:ind w:left="18"/>
              <w:jc w:val="center"/>
              <w:rPr>
                <w:rFonts w:ascii="Arial"/>
                <w:b/>
                <w:sz w:val="22"/>
              </w:rPr>
            </w:pPr>
            <w:r>
              <w:rPr>
                <w:rFonts w:ascii="Arial"/>
                <w:b/>
                <w:spacing w:val="-5"/>
                <w:sz w:val="22"/>
              </w:rPr>
              <w:t>NA</w:t>
            </w:r>
          </w:p>
        </w:tc>
      </w:tr>
      <w:tr>
        <w:trPr>
          <w:trHeight w:val="378" w:hRule="atLeast"/>
        </w:trPr>
        <w:tc>
          <w:tcPr>
            <w:tcW w:w="780" w:type="dxa"/>
            <w:vMerge w:val="restart"/>
          </w:tcPr>
          <w:p>
            <w:pPr>
              <w:pStyle w:val="TableParagraph"/>
              <w:spacing w:before="21"/>
              <w:rPr>
                <w:rFonts w:ascii="Arial"/>
                <w:b/>
                <w:sz w:val="20"/>
              </w:rPr>
            </w:pPr>
          </w:p>
          <w:p>
            <w:pPr>
              <w:pStyle w:val="TableParagraph"/>
              <w:ind w:left="391"/>
              <w:rPr>
                <w:rFonts w:ascii="Arial"/>
                <w:b/>
                <w:sz w:val="20"/>
              </w:rPr>
            </w:pPr>
            <w:r>
              <w:rPr>
                <w:rFonts w:ascii="Arial"/>
                <w:b/>
                <w:spacing w:val="-5"/>
                <w:sz w:val="20"/>
              </w:rPr>
              <w:t>6.</w:t>
            </w:r>
          </w:p>
        </w:tc>
        <w:tc>
          <w:tcPr>
            <w:tcW w:w="3893" w:type="dxa"/>
          </w:tcPr>
          <w:p>
            <w:pPr>
              <w:pStyle w:val="TableParagraph"/>
              <w:spacing w:line="250" w:lineRule="exact"/>
              <w:ind w:left="108"/>
              <w:rPr>
                <w:sz w:val="22"/>
              </w:rPr>
            </w:pPr>
            <w:r>
              <w:rPr>
                <w:sz w:val="22"/>
              </w:rPr>
              <w:t>Deductions</w:t>
            </w:r>
            <w:r>
              <w:rPr>
                <w:spacing w:val="-9"/>
                <w:sz w:val="22"/>
              </w:rPr>
              <w:t> </w:t>
            </w:r>
            <w:r>
              <w:rPr>
                <w:sz w:val="22"/>
              </w:rPr>
              <w:t>charged</w:t>
            </w:r>
            <w:r>
              <w:rPr>
                <w:spacing w:val="-7"/>
                <w:sz w:val="22"/>
              </w:rPr>
              <w:t> </w:t>
            </w:r>
            <w:r>
              <w:rPr>
                <w:sz w:val="22"/>
              </w:rPr>
              <w:t>if</w:t>
            </w:r>
            <w:r>
              <w:rPr>
                <w:spacing w:val="-4"/>
                <w:sz w:val="22"/>
              </w:rPr>
              <w:t> </w:t>
            </w:r>
            <w:r>
              <w:rPr>
                <w:spacing w:val="-5"/>
                <w:sz w:val="22"/>
              </w:rPr>
              <w:t>any</w:t>
            </w:r>
          </w:p>
        </w:tc>
        <w:tc>
          <w:tcPr>
            <w:tcW w:w="2978" w:type="dxa"/>
          </w:tcPr>
          <w:p>
            <w:pPr>
              <w:pStyle w:val="TableParagraph"/>
              <w:spacing w:line="248" w:lineRule="exact"/>
              <w:ind w:left="14" w:right="2"/>
              <w:jc w:val="center"/>
              <w:rPr>
                <w:rFonts w:ascii="Arial"/>
                <w:b/>
                <w:sz w:val="22"/>
              </w:rPr>
            </w:pPr>
            <w:r>
              <w:rPr>
                <w:rFonts w:ascii="Arial"/>
                <w:b/>
                <w:sz w:val="22"/>
              </w:rPr>
              <w:t>--</w:t>
            </w:r>
            <w:r>
              <w:rPr>
                <w:rFonts w:ascii="Arial"/>
                <w:b/>
                <w:spacing w:val="-10"/>
                <w:sz w:val="22"/>
              </w:rPr>
              <w:t>-</w:t>
            </w:r>
          </w:p>
        </w:tc>
        <w:tc>
          <w:tcPr>
            <w:tcW w:w="2976" w:type="dxa"/>
          </w:tcPr>
          <w:p>
            <w:pPr>
              <w:pStyle w:val="TableParagraph"/>
              <w:spacing w:line="248" w:lineRule="exact"/>
              <w:ind w:left="18"/>
              <w:jc w:val="center"/>
              <w:rPr>
                <w:rFonts w:ascii="Arial"/>
                <w:b/>
                <w:sz w:val="22"/>
              </w:rPr>
            </w:pPr>
            <w:r>
              <w:rPr>
                <w:rFonts w:ascii="Arial"/>
                <w:b/>
                <w:spacing w:val="-5"/>
                <w:sz w:val="22"/>
              </w:rPr>
              <w:t>NA</w:t>
            </w:r>
          </w:p>
        </w:tc>
      </w:tr>
      <w:tr>
        <w:trPr>
          <w:trHeight w:val="378" w:hRule="atLeast"/>
        </w:trPr>
        <w:tc>
          <w:tcPr>
            <w:tcW w:w="780" w:type="dxa"/>
            <w:vMerge/>
            <w:tcBorders>
              <w:top w:val="nil"/>
            </w:tcBorders>
          </w:tcPr>
          <w:p>
            <w:pPr>
              <w:rPr>
                <w:sz w:val="2"/>
                <w:szCs w:val="2"/>
              </w:rPr>
            </w:pPr>
          </w:p>
        </w:tc>
        <w:tc>
          <w:tcPr>
            <w:tcW w:w="3893" w:type="dxa"/>
          </w:tcPr>
          <w:p>
            <w:pPr>
              <w:pStyle w:val="TableParagraph"/>
              <w:spacing w:line="250" w:lineRule="exact"/>
              <w:ind w:left="108"/>
              <w:rPr>
                <w:sz w:val="22"/>
              </w:rPr>
            </w:pPr>
            <w:r>
              <w:rPr>
                <w:sz w:val="22"/>
              </w:rPr>
              <w:t>Details/</w:t>
            </w:r>
            <w:r>
              <w:rPr>
                <w:spacing w:val="-6"/>
                <w:sz w:val="22"/>
              </w:rPr>
              <w:t> </w:t>
            </w:r>
            <w:r>
              <w:rPr>
                <w:spacing w:val="-2"/>
                <w:sz w:val="22"/>
              </w:rPr>
              <w:t>Justification</w:t>
            </w:r>
          </w:p>
        </w:tc>
        <w:tc>
          <w:tcPr>
            <w:tcW w:w="2978" w:type="dxa"/>
          </w:tcPr>
          <w:p>
            <w:pPr>
              <w:pStyle w:val="TableParagraph"/>
              <w:spacing w:line="248" w:lineRule="exact"/>
              <w:ind w:left="14" w:right="2"/>
              <w:jc w:val="center"/>
              <w:rPr>
                <w:rFonts w:ascii="Arial"/>
                <w:b/>
                <w:sz w:val="22"/>
              </w:rPr>
            </w:pPr>
            <w:r>
              <w:rPr>
                <w:rFonts w:ascii="Arial"/>
                <w:b/>
                <w:sz w:val="22"/>
              </w:rPr>
              <w:t>--</w:t>
            </w:r>
            <w:r>
              <w:rPr>
                <w:rFonts w:ascii="Arial"/>
                <w:b/>
                <w:spacing w:val="-10"/>
                <w:sz w:val="22"/>
              </w:rPr>
              <w:t>-</w:t>
            </w:r>
          </w:p>
        </w:tc>
        <w:tc>
          <w:tcPr>
            <w:tcW w:w="2976" w:type="dxa"/>
          </w:tcPr>
          <w:p>
            <w:pPr>
              <w:pStyle w:val="TableParagraph"/>
              <w:spacing w:line="248" w:lineRule="exact"/>
              <w:ind w:left="18"/>
              <w:jc w:val="center"/>
              <w:rPr>
                <w:rFonts w:ascii="Arial"/>
                <w:b/>
                <w:sz w:val="22"/>
              </w:rPr>
            </w:pPr>
            <w:r>
              <w:rPr>
                <w:rFonts w:ascii="Arial"/>
                <w:b/>
                <w:spacing w:val="-5"/>
                <w:sz w:val="22"/>
              </w:rPr>
              <w:t>NA</w:t>
            </w:r>
          </w:p>
        </w:tc>
      </w:tr>
      <w:tr>
        <w:trPr>
          <w:trHeight w:val="760" w:hRule="atLeast"/>
        </w:trPr>
        <w:tc>
          <w:tcPr>
            <w:tcW w:w="780" w:type="dxa"/>
          </w:tcPr>
          <w:p>
            <w:pPr>
              <w:pStyle w:val="TableParagraph"/>
              <w:spacing w:before="19"/>
              <w:rPr>
                <w:rFonts w:ascii="Arial"/>
                <w:b/>
                <w:sz w:val="20"/>
              </w:rPr>
            </w:pPr>
          </w:p>
          <w:p>
            <w:pPr>
              <w:pStyle w:val="TableParagraph"/>
              <w:ind w:left="391"/>
              <w:rPr>
                <w:rFonts w:ascii="Arial"/>
                <w:b/>
                <w:sz w:val="20"/>
              </w:rPr>
            </w:pPr>
            <w:r>
              <w:rPr>
                <w:rFonts w:ascii="Arial"/>
                <w:b/>
                <w:spacing w:val="-5"/>
                <w:sz w:val="20"/>
              </w:rPr>
              <w:t>7.</w:t>
            </w:r>
          </w:p>
        </w:tc>
        <w:tc>
          <w:tcPr>
            <w:tcW w:w="3893" w:type="dxa"/>
          </w:tcPr>
          <w:p>
            <w:pPr>
              <w:pStyle w:val="TableParagraph"/>
              <w:spacing w:line="248" w:lineRule="exact"/>
              <w:ind w:left="108"/>
              <w:rPr>
                <w:rFonts w:ascii="Arial"/>
                <w:b/>
                <w:sz w:val="22"/>
              </w:rPr>
            </w:pPr>
            <w:r>
              <w:rPr>
                <w:rFonts w:ascii="Arial"/>
                <w:b/>
                <w:sz w:val="22"/>
              </w:rPr>
              <w:t>Total</w:t>
            </w:r>
            <w:r>
              <w:rPr>
                <w:rFonts w:ascii="Arial"/>
                <w:b/>
                <w:spacing w:val="-3"/>
                <w:sz w:val="22"/>
              </w:rPr>
              <w:t> </w:t>
            </w:r>
            <w:r>
              <w:rPr>
                <w:rFonts w:ascii="Arial"/>
                <w:b/>
                <w:sz w:val="22"/>
              </w:rPr>
              <w:t>Indicative</w:t>
            </w:r>
            <w:r>
              <w:rPr>
                <w:rFonts w:ascii="Arial"/>
                <w:b/>
                <w:spacing w:val="-4"/>
                <w:sz w:val="22"/>
              </w:rPr>
              <w:t> </w:t>
            </w:r>
            <w:r>
              <w:rPr>
                <w:rFonts w:ascii="Arial"/>
                <w:b/>
                <w:sz w:val="22"/>
              </w:rPr>
              <w:t>&amp;</w:t>
            </w:r>
            <w:r>
              <w:rPr>
                <w:rFonts w:ascii="Arial"/>
                <w:b/>
                <w:spacing w:val="-4"/>
                <w:sz w:val="22"/>
              </w:rPr>
              <w:t> </w:t>
            </w:r>
            <w:r>
              <w:rPr>
                <w:rFonts w:ascii="Arial"/>
                <w:b/>
                <w:spacing w:val="-2"/>
                <w:sz w:val="22"/>
              </w:rPr>
              <w:t>Estimated</w:t>
            </w:r>
          </w:p>
          <w:p>
            <w:pPr>
              <w:pStyle w:val="TableParagraph"/>
              <w:spacing w:before="126"/>
              <w:ind w:left="108"/>
              <w:rPr>
                <w:sz w:val="22"/>
              </w:rPr>
            </w:pPr>
            <w:r>
              <w:rPr>
                <w:rFonts w:ascii="Arial"/>
                <w:b/>
                <w:sz w:val="22"/>
              </w:rPr>
              <w:t>Prospective</w:t>
            </w:r>
            <w:r>
              <w:rPr>
                <w:rFonts w:ascii="Arial"/>
                <w:b/>
                <w:spacing w:val="-4"/>
                <w:sz w:val="22"/>
              </w:rPr>
              <w:t> </w:t>
            </w:r>
            <w:r>
              <w:rPr>
                <w:sz w:val="22"/>
              </w:rPr>
              <w:t>Fair</w:t>
            </w:r>
            <w:r>
              <w:rPr>
                <w:spacing w:val="-4"/>
                <w:sz w:val="22"/>
              </w:rPr>
              <w:t> </w:t>
            </w:r>
            <w:r>
              <w:rPr>
                <w:sz w:val="22"/>
              </w:rPr>
              <w:t>Market</w:t>
            </w:r>
            <w:r>
              <w:rPr>
                <w:spacing w:val="-5"/>
                <w:sz w:val="22"/>
              </w:rPr>
              <w:t> </w:t>
            </w:r>
            <w:r>
              <w:rPr>
                <w:spacing w:val="-2"/>
                <w:sz w:val="22"/>
              </w:rPr>
              <w:t>Value</w:t>
            </w:r>
          </w:p>
        </w:tc>
        <w:tc>
          <w:tcPr>
            <w:tcW w:w="2978" w:type="dxa"/>
          </w:tcPr>
          <w:p>
            <w:pPr>
              <w:pStyle w:val="TableParagraph"/>
              <w:spacing w:before="184"/>
              <w:ind w:left="14" w:right="6"/>
              <w:jc w:val="center"/>
              <w:rPr>
                <w:rFonts w:ascii="Arial"/>
                <w:b/>
                <w:sz w:val="22"/>
              </w:rPr>
            </w:pPr>
            <w:r>
              <w:rPr>
                <w:rFonts w:ascii="Arial"/>
                <w:b/>
                <w:sz w:val="22"/>
              </w:rPr>
              <w:t>Rs.</w:t>
            </w:r>
            <w:r>
              <w:rPr>
                <w:rFonts w:ascii="Arial"/>
                <w:b/>
                <w:spacing w:val="-6"/>
                <w:sz w:val="22"/>
              </w:rPr>
              <w:t> </w:t>
            </w:r>
            <w:r>
              <w:rPr>
                <w:rFonts w:ascii="Arial"/>
                <w:b/>
                <w:sz w:val="22"/>
              </w:rPr>
              <w:t>78,83,74,188</w:t>
            </w:r>
            <w:r>
              <w:rPr>
                <w:rFonts w:ascii="Arial"/>
                <w:b/>
                <w:spacing w:val="-7"/>
                <w:sz w:val="22"/>
              </w:rPr>
              <w:t> </w:t>
            </w:r>
            <w:r>
              <w:rPr>
                <w:rFonts w:ascii="Arial"/>
                <w:b/>
                <w:spacing w:val="-5"/>
                <w:sz w:val="22"/>
              </w:rPr>
              <w:t>/-</w:t>
            </w:r>
          </w:p>
        </w:tc>
        <w:tc>
          <w:tcPr>
            <w:tcW w:w="2976" w:type="dxa"/>
          </w:tcPr>
          <w:p>
            <w:pPr>
              <w:pStyle w:val="TableParagraph"/>
              <w:spacing w:before="184"/>
              <w:ind w:left="18" w:right="4"/>
              <w:jc w:val="center"/>
              <w:rPr>
                <w:rFonts w:ascii="Arial"/>
                <w:b/>
                <w:sz w:val="22"/>
              </w:rPr>
            </w:pPr>
            <w:r>
              <w:rPr>
                <w:rFonts w:ascii="Arial"/>
                <w:b/>
                <w:sz w:val="22"/>
              </w:rPr>
              <w:t>Rs.319,02,35,479</w:t>
            </w:r>
            <w:r>
              <w:rPr>
                <w:rFonts w:ascii="Arial"/>
                <w:b/>
                <w:spacing w:val="-9"/>
                <w:sz w:val="22"/>
              </w:rPr>
              <w:t> </w:t>
            </w:r>
            <w:r>
              <w:rPr>
                <w:rFonts w:ascii="Arial"/>
                <w:b/>
                <w:spacing w:val="-5"/>
                <w:sz w:val="22"/>
              </w:rPr>
              <w:t>/-</w:t>
            </w:r>
          </w:p>
        </w:tc>
      </w:tr>
      <w:tr>
        <w:trPr>
          <w:trHeight w:val="378" w:hRule="atLeast"/>
        </w:trPr>
        <w:tc>
          <w:tcPr>
            <w:tcW w:w="780" w:type="dxa"/>
          </w:tcPr>
          <w:p>
            <w:pPr>
              <w:pStyle w:val="TableParagraph"/>
              <w:spacing w:before="57"/>
              <w:ind w:left="391"/>
              <w:rPr>
                <w:rFonts w:ascii="Arial"/>
                <w:b/>
                <w:sz w:val="20"/>
              </w:rPr>
            </w:pPr>
            <w:r>
              <w:rPr>
                <w:rFonts w:ascii="Arial"/>
                <w:b/>
                <w:spacing w:val="-5"/>
                <w:sz w:val="20"/>
              </w:rPr>
              <w:t>8.</w:t>
            </w:r>
          </w:p>
        </w:tc>
        <w:tc>
          <w:tcPr>
            <w:tcW w:w="3893" w:type="dxa"/>
          </w:tcPr>
          <w:p>
            <w:pPr>
              <w:pStyle w:val="TableParagraph"/>
              <w:spacing w:line="248" w:lineRule="exact"/>
              <w:ind w:left="108"/>
              <w:rPr>
                <w:rFonts w:ascii="Arial"/>
                <w:b/>
                <w:sz w:val="22"/>
              </w:rPr>
            </w:pPr>
            <w:r>
              <w:rPr>
                <w:rFonts w:ascii="Arial"/>
                <w:b/>
                <w:sz w:val="22"/>
              </w:rPr>
              <w:t>Rounded</w:t>
            </w:r>
            <w:r>
              <w:rPr>
                <w:rFonts w:ascii="Arial"/>
                <w:b/>
                <w:spacing w:val="-6"/>
                <w:sz w:val="22"/>
              </w:rPr>
              <w:t> </w:t>
            </w:r>
            <w:r>
              <w:rPr>
                <w:rFonts w:ascii="Arial"/>
                <w:b/>
                <w:spacing w:val="-5"/>
                <w:sz w:val="22"/>
              </w:rPr>
              <w:t>Off</w:t>
            </w:r>
          </w:p>
        </w:tc>
        <w:tc>
          <w:tcPr>
            <w:tcW w:w="2978" w:type="dxa"/>
          </w:tcPr>
          <w:p>
            <w:pPr>
              <w:pStyle w:val="TableParagraph"/>
              <w:spacing w:line="248" w:lineRule="exact"/>
              <w:ind w:left="14" w:right="2"/>
              <w:jc w:val="center"/>
              <w:rPr>
                <w:rFonts w:ascii="Arial"/>
                <w:b/>
                <w:sz w:val="22"/>
              </w:rPr>
            </w:pPr>
            <w:r>
              <w:rPr>
                <w:rFonts w:ascii="Arial"/>
                <w:b/>
                <w:sz w:val="22"/>
              </w:rPr>
              <w:t>--</w:t>
            </w:r>
            <w:r>
              <w:rPr>
                <w:rFonts w:ascii="Arial"/>
                <w:b/>
                <w:spacing w:val="-10"/>
                <w:sz w:val="22"/>
              </w:rPr>
              <w:t>-</w:t>
            </w:r>
          </w:p>
        </w:tc>
        <w:tc>
          <w:tcPr>
            <w:tcW w:w="2976" w:type="dxa"/>
          </w:tcPr>
          <w:p>
            <w:pPr>
              <w:pStyle w:val="TableParagraph"/>
              <w:spacing w:line="248" w:lineRule="exact"/>
              <w:ind w:left="18" w:right="6"/>
              <w:jc w:val="center"/>
              <w:rPr>
                <w:rFonts w:ascii="Arial"/>
                <w:b/>
                <w:sz w:val="22"/>
              </w:rPr>
            </w:pPr>
            <w:r>
              <w:rPr>
                <w:rFonts w:ascii="Arial"/>
                <w:b/>
                <w:spacing w:val="-2"/>
                <w:sz w:val="22"/>
              </w:rPr>
              <w:t>Rs.320,00,00,000/-</w:t>
            </w:r>
          </w:p>
        </w:tc>
      </w:tr>
      <w:tr>
        <w:trPr>
          <w:trHeight w:val="758" w:hRule="atLeast"/>
        </w:trPr>
        <w:tc>
          <w:tcPr>
            <w:tcW w:w="780" w:type="dxa"/>
          </w:tcPr>
          <w:p>
            <w:pPr>
              <w:pStyle w:val="TableParagraph"/>
              <w:spacing w:before="17"/>
              <w:rPr>
                <w:rFonts w:ascii="Arial"/>
                <w:b/>
                <w:sz w:val="20"/>
              </w:rPr>
            </w:pPr>
          </w:p>
          <w:p>
            <w:pPr>
              <w:pStyle w:val="TableParagraph"/>
              <w:ind w:left="391"/>
              <w:rPr>
                <w:rFonts w:ascii="Arial"/>
                <w:b/>
                <w:sz w:val="20"/>
              </w:rPr>
            </w:pPr>
            <w:r>
              <w:rPr>
                <w:rFonts w:ascii="Arial"/>
                <w:b/>
                <w:spacing w:val="-5"/>
                <w:sz w:val="20"/>
              </w:rPr>
              <w:t>9.</w:t>
            </w:r>
          </w:p>
        </w:tc>
        <w:tc>
          <w:tcPr>
            <w:tcW w:w="3893" w:type="dxa"/>
          </w:tcPr>
          <w:p>
            <w:pPr>
              <w:pStyle w:val="TableParagraph"/>
              <w:spacing w:line="248" w:lineRule="exact"/>
              <w:ind w:left="108"/>
              <w:rPr>
                <w:rFonts w:ascii="Arial"/>
                <w:b/>
                <w:sz w:val="22"/>
              </w:rPr>
            </w:pPr>
            <w:r>
              <w:rPr>
                <w:rFonts w:ascii="Arial"/>
                <w:b/>
                <w:sz w:val="22"/>
              </w:rPr>
              <w:t>Indicative</w:t>
            </w:r>
            <w:r>
              <w:rPr>
                <w:rFonts w:ascii="Arial"/>
                <w:b/>
                <w:spacing w:val="-6"/>
                <w:sz w:val="22"/>
              </w:rPr>
              <w:t> </w:t>
            </w:r>
            <w:r>
              <w:rPr>
                <w:rFonts w:ascii="Arial"/>
                <w:b/>
                <w:sz w:val="22"/>
              </w:rPr>
              <w:t>&amp;</w:t>
            </w:r>
            <w:r>
              <w:rPr>
                <w:rFonts w:ascii="Arial"/>
                <w:b/>
                <w:spacing w:val="-5"/>
                <w:sz w:val="22"/>
              </w:rPr>
              <w:t> </w:t>
            </w:r>
            <w:r>
              <w:rPr>
                <w:rFonts w:ascii="Arial"/>
                <w:b/>
                <w:sz w:val="22"/>
              </w:rPr>
              <w:t>Estimated</w:t>
            </w:r>
            <w:r>
              <w:rPr>
                <w:rFonts w:ascii="Arial"/>
                <w:b/>
                <w:spacing w:val="-6"/>
                <w:sz w:val="22"/>
              </w:rPr>
              <w:t> </w:t>
            </w:r>
            <w:r>
              <w:rPr>
                <w:rFonts w:ascii="Arial"/>
                <w:b/>
                <w:spacing w:val="-2"/>
                <w:sz w:val="22"/>
              </w:rPr>
              <w:t>Prospective</w:t>
            </w:r>
          </w:p>
          <w:p>
            <w:pPr>
              <w:pStyle w:val="TableParagraph"/>
              <w:spacing w:before="126"/>
              <w:ind w:left="108"/>
              <w:rPr>
                <w:rFonts w:ascii="Arial"/>
                <w:b/>
                <w:sz w:val="22"/>
              </w:rPr>
            </w:pPr>
            <w:r>
              <w:rPr>
                <w:rFonts w:ascii="Arial"/>
                <w:b/>
                <w:sz w:val="22"/>
              </w:rPr>
              <w:t>Fair</w:t>
            </w:r>
            <w:r>
              <w:rPr>
                <w:rFonts w:ascii="Arial"/>
                <w:b/>
                <w:spacing w:val="-4"/>
                <w:sz w:val="22"/>
              </w:rPr>
              <w:t> </w:t>
            </w:r>
            <w:r>
              <w:rPr>
                <w:rFonts w:ascii="Arial"/>
                <w:b/>
                <w:sz w:val="22"/>
              </w:rPr>
              <w:t>Market</w:t>
            </w:r>
            <w:r>
              <w:rPr>
                <w:rFonts w:ascii="Arial"/>
                <w:b/>
                <w:spacing w:val="-1"/>
                <w:sz w:val="22"/>
              </w:rPr>
              <w:t> </w:t>
            </w:r>
            <w:r>
              <w:rPr>
                <w:rFonts w:ascii="Arial"/>
                <w:b/>
                <w:sz w:val="22"/>
              </w:rPr>
              <w:t>Value</w:t>
            </w:r>
            <w:r>
              <w:rPr>
                <w:rFonts w:ascii="Arial"/>
                <w:b/>
                <w:spacing w:val="-4"/>
                <w:sz w:val="22"/>
              </w:rPr>
              <w:t> </w:t>
            </w:r>
            <w:r>
              <w:rPr>
                <w:rFonts w:ascii="Arial"/>
                <w:b/>
                <w:sz w:val="22"/>
              </w:rPr>
              <w:t>in</w:t>
            </w:r>
            <w:r>
              <w:rPr>
                <w:rFonts w:ascii="Arial"/>
                <w:b/>
                <w:spacing w:val="-6"/>
                <w:sz w:val="22"/>
              </w:rPr>
              <w:t> </w:t>
            </w:r>
            <w:r>
              <w:rPr>
                <w:rFonts w:ascii="Arial"/>
                <w:b/>
                <w:spacing w:val="-4"/>
                <w:sz w:val="22"/>
              </w:rPr>
              <w:t>words</w:t>
            </w:r>
          </w:p>
        </w:tc>
        <w:tc>
          <w:tcPr>
            <w:tcW w:w="2978" w:type="dxa"/>
          </w:tcPr>
          <w:p>
            <w:pPr>
              <w:pStyle w:val="TableParagraph"/>
              <w:spacing w:before="185"/>
              <w:ind w:left="14"/>
              <w:jc w:val="center"/>
              <w:rPr>
                <w:rFonts w:ascii="Arial"/>
                <w:b/>
                <w:sz w:val="22"/>
              </w:rPr>
            </w:pPr>
            <w:r>
              <w:rPr>
                <w:rFonts w:ascii="Arial"/>
                <w:b/>
                <w:spacing w:val="-5"/>
                <w:sz w:val="22"/>
              </w:rPr>
              <w:t>NA</w:t>
            </w:r>
          </w:p>
        </w:tc>
        <w:tc>
          <w:tcPr>
            <w:tcW w:w="2976" w:type="dxa"/>
          </w:tcPr>
          <w:p>
            <w:pPr>
              <w:pStyle w:val="TableParagraph"/>
              <w:spacing w:line="248" w:lineRule="exact"/>
              <w:ind w:left="18" w:right="7"/>
              <w:jc w:val="center"/>
              <w:rPr>
                <w:rFonts w:ascii="Arial"/>
                <w:b/>
                <w:sz w:val="22"/>
              </w:rPr>
            </w:pPr>
            <w:r>
              <w:rPr>
                <w:rFonts w:ascii="Arial"/>
                <w:b/>
                <w:sz w:val="22"/>
              </w:rPr>
              <w:t>Rupees</w:t>
            </w:r>
            <w:r>
              <w:rPr>
                <w:rFonts w:ascii="Arial"/>
                <w:b/>
                <w:spacing w:val="-4"/>
                <w:sz w:val="22"/>
              </w:rPr>
              <w:t> </w:t>
            </w:r>
            <w:r>
              <w:rPr>
                <w:rFonts w:ascii="Arial"/>
                <w:b/>
                <w:sz w:val="22"/>
              </w:rPr>
              <w:t>Three</w:t>
            </w:r>
            <w:r>
              <w:rPr>
                <w:rFonts w:ascii="Arial"/>
                <w:b/>
                <w:spacing w:val="-3"/>
                <w:sz w:val="22"/>
              </w:rPr>
              <w:t> </w:t>
            </w:r>
            <w:r>
              <w:rPr>
                <w:rFonts w:ascii="Arial"/>
                <w:b/>
                <w:spacing w:val="-2"/>
                <w:sz w:val="22"/>
              </w:rPr>
              <w:t>Hundred</w:t>
            </w:r>
          </w:p>
          <w:p>
            <w:pPr>
              <w:pStyle w:val="TableParagraph"/>
              <w:spacing w:before="126"/>
              <w:ind w:left="18" w:right="5"/>
              <w:jc w:val="center"/>
              <w:rPr>
                <w:rFonts w:ascii="Arial"/>
                <w:b/>
                <w:sz w:val="22"/>
              </w:rPr>
            </w:pPr>
            <w:r>
              <w:rPr>
                <w:rFonts w:ascii="Arial"/>
                <w:b/>
                <w:sz w:val="22"/>
              </w:rPr>
              <w:t>Twenty</w:t>
            </w:r>
            <w:r>
              <w:rPr>
                <w:rFonts w:ascii="Arial"/>
                <w:b/>
                <w:spacing w:val="-8"/>
                <w:sz w:val="22"/>
              </w:rPr>
              <w:t> </w:t>
            </w:r>
            <w:r>
              <w:rPr>
                <w:rFonts w:ascii="Arial"/>
                <w:b/>
                <w:sz w:val="22"/>
              </w:rPr>
              <w:t>Crore </w:t>
            </w:r>
            <w:r>
              <w:rPr>
                <w:rFonts w:ascii="Arial"/>
                <w:b/>
                <w:spacing w:val="-4"/>
                <w:sz w:val="22"/>
              </w:rPr>
              <w:t>Only</w:t>
            </w:r>
          </w:p>
        </w:tc>
      </w:tr>
      <w:tr>
        <w:trPr>
          <w:trHeight w:val="760" w:hRule="atLeast"/>
        </w:trPr>
        <w:tc>
          <w:tcPr>
            <w:tcW w:w="780" w:type="dxa"/>
          </w:tcPr>
          <w:p>
            <w:pPr>
              <w:pStyle w:val="TableParagraph"/>
              <w:spacing w:before="19"/>
              <w:rPr>
                <w:rFonts w:ascii="Arial"/>
                <w:b/>
                <w:sz w:val="20"/>
              </w:rPr>
            </w:pPr>
          </w:p>
          <w:p>
            <w:pPr>
              <w:pStyle w:val="TableParagraph"/>
              <w:ind w:right="101"/>
              <w:jc w:val="right"/>
              <w:rPr>
                <w:rFonts w:ascii="Arial"/>
                <w:b/>
                <w:sz w:val="20"/>
              </w:rPr>
            </w:pPr>
            <w:r>
              <w:rPr>
                <w:rFonts w:ascii="Arial"/>
                <w:b/>
                <w:spacing w:val="-5"/>
                <w:sz w:val="20"/>
              </w:rPr>
              <w:t>10.</w:t>
            </w:r>
          </w:p>
        </w:tc>
        <w:tc>
          <w:tcPr>
            <w:tcW w:w="3893" w:type="dxa"/>
          </w:tcPr>
          <w:p>
            <w:pPr>
              <w:pStyle w:val="TableParagraph"/>
              <w:spacing w:line="248" w:lineRule="exact"/>
              <w:ind w:left="108"/>
              <w:rPr>
                <w:rFonts w:ascii="Arial"/>
                <w:b/>
                <w:sz w:val="22"/>
              </w:rPr>
            </w:pPr>
            <w:r>
              <w:rPr>
                <w:rFonts w:ascii="Arial"/>
                <w:b/>
                <w:sz w:val="22"/>
              </w:rPr>
              <w:t>Expected</w:t>
            </w:r>
            <w:r>
              <w:rPr>
                <w:rFonts w:ascii="Arial"/>
                <w:b/>
                <w:spacing w:val="-6"/>
                <w:sz w:val="22"/>
              </w:rPr>
              <w:t> </w:t>
            </w:r>
            <w:r>
              <w:rPr>
                <w:rFonts w:ascii="Arial"/>
                <w:b/>
                <w:sz w:val="22"/>
              </w:rPr>
              <w:t>Realizable</w:t>
            </w:r>
            <w:r>
              <w:rPr>
                <w:rFonts w:ascii="Arial"/>
                <w:b/>
                <w:spacing w:val="-5"/>
                <w:sz w:val="22"/>
              </w:rPr>
              <w:t> </w:t>
            </w:r>
            <w:r>
              <w:rPr>
                <w:rFonts w:ascii="Arial"/>
                <w:b/>
                <w:sz w:val="22"/>
              </w:rPr>
              <w:t>Value</w:t>
            </w:r>
            <w:r>
              <w:rPr>
                <w:rFonts w:ascii="Arial"/>
                <w:b/>
                <w:spacing w:val="-6"/>
                <w:sz w:val="22"/>
              </w:rPr>
              <w:t> </w:t>
            </w:r>
            <w:r>
              <w:rPr>
                <w:rFonts w:ascii="Arial"/>
                <w:b/>
                <w:spacing w:val="-5"/>
                <w:sz w:val="22"/>
              </w:rPr>
              <w:t>(@</w:t>
            </w:r>
          </w:p>
          <w:p>
            <w:pPr>
              <w:pStyle w:val="TableParagraph"/>
              <w:spacing w:before="126"/>
              <w:ind w:left="108"/>
              <w:rPr>
                <w:rFonts w:ascii="Arial"/>
                <w:b/>
                <w:sz w:val="22"/>
              </w:rPr>
            </w:pPr>
            <w:r>
              <w:rPr>
                <w:rFonts w:ascii="Arial"/>
                <w:b/>
                <w:sz w:val="22"/>
              </w:rPr>
              <w:t>~15%</w:t>
            </w:r>
            <w:r>
              <w:rPr>
                <w:rFonts w:ascii="Arial"/>
                <w:b/>
                <w:spacing w:val="-3"/>
                <w:sz w:val="22"/>
              </w:rPr>
              <w:t> </w:t>
            </w:r>
            <w:r>
              <w:rPr>
                <w:rFonts w:ascii="Arial"/>
                <w:b/>
                <w:spacing w:val="-2"/>
                <w:sz w:val="22"/>
              </w:rPr>
              <w:t>less)</w:t>
            </w:r>
          </w:p>
        </w:tc>
        <w:tc>
          <w:tcPr>
            <w:tcW w:w="2978" w:type="dxa"/>
          </w:tcPr>
          <w:p>
            <w:pPr>
              <w:pStyle w:val="TableParagraph"/>
              <w:spacing w:before="184"/>
              <w:ind w:left="14"/>
              <w:jc w:val="center"/>
              <w:rPr>
                <w:rFonts w:ascii="Arial"/>
                <w:b/>
                <w:sz w:val="22"/>
              </w:rPr>
            </w:pPr>
            <w:r>
              <w:rPr>
                <w:rFonts w:ascii="Arial"/>
                <w:b/>
                <w:spacing w:val="-5"/>
                <w:sz w:val="22"/>
              </w:rPr>
              <w:t>NA</w:t>
            </w:r>
          </w:p>
        </w:tc>
        <w:tc>
          <w:tcPr>
            <w:tcW w:w="2976" w:type="dxa"/>
          </w:tcPr>
          <w:p>
            <w:pPr>
              <w:pStyle w:val="TableParagraph"/>
              <w:spacing w:before="184"/>
              <w:ind w:left="18" w:right="4"/>
              <w:jc w:val="center"/>
              <w:rPr>
                <w:rFonts w:ascii="Arial"/>
                <w:b/>
                <w:sz w:val="22"/>
              </w:rPr>
            </w:pPr>
            <w:r>
              <w:rPr>
                <w:rFonts w:ascii="Arial"/>
                <w:b/>
                <w:sz w:val="22"/>
              </w:rPr>
              <w:t>Rs.</w:t>
            </w:r>
            <w:r>
              <w:rPr>
                <w:rFonts w:ascii="Arial"/>
                <w:b/>
                <w:spacing w:val="-6"/>
                <w:sz w:val="22"/>
              </w:rPr>
              <w:t> </w:t>
            </w:r>
            <w:r>
              <w:rPr>
                <w:rFonts w:ascii="Arial"/>
                <w:b/>
                <w:sz w:val="22"/>
              </w:rPr>
              <w:t>272,00,00,000</w:t>
            </w:r>
            <w:r>
              <w:rPr>
                <w:rFonts w:ascii="Arial"/>
                <w:b/>
                <w:spacing w:val="-7"/>
                <w:sz w:val="22"/>
              </w:rPr>
              <w:t> </w:t>
            </w:r>
            <w:r>
              <w:rPr>
                <w:rFonts w:ascii="Arial"/>
                <w:b/>
                <w:spacing w:val="-5"/>
                <w:sz w:val="22"/>
              </w:rPr>
              <w:t>/-</w:t>
            </w:r>
          </w:p>
        </w:tc>
      </w:tr>
      <w:tr>
        <w:trPr>
          <w:trHeight w:val="757" w:hRule="atLeast"/>
        </w:trPr>
        <w:tc>
          <w:tcPr>
            <w:tcW w:w="780" w:type="dxa"/>
          </w:tcPr>
          <w:p>
            <w:pPr>
              <w:pStyle w:val="TableParagraph"/>
              <w:spacing w:before="16"/>
              <w:rPr>
                <w:rFonts w:ascii="Arial"/>
                <w:b/>
                <w:sz w:val="20"/>
              </w:rPr>
            </w:pPr>
          </w:p>
          <w:p>
            <w:pPr>
              <w:pStyle w:val="TableParagraph"/>
              <w:ind w:right="101"/>
              <w:jc w:val="right"/>
              <w:rPr>
                <w:rFonts w:ascii="Arial"/>
                <w:b/>
                <w:sz w:val="20"/>
              </w:rPr>
            </w:pPr>
            <w:r>
              <w:rPr>
                <w:rFonts w:ascii="Arial"/>
                <w:b/>
                <w:spacing w:val="-5"/>
                <w:sz w:val="20"/>
              </w:rPr>
              <w:t>11.</w:t>
            </w:r>
          </w:p>
        </w:tc>
        <w:tc>
          <w:tcPr>
            <w:tcW w:w="3893" w:type="dxa"/>
          </w:tcPr>
          <w:p>
            <w:pPr>
              <w:pStyle w:val="TableParagraph"/>
              <w:spacing w:line="248" w:lineRule="exact"/>
              <w:ind w:left="108"/>
              <w:rPr>
                <w:rFonts w:ascii="Arial"/>
                <w:b/>
                <w:sz w:val="22"/>
              </w:rPr>
            </w:pPr>
            <w:r>
              <w:rPr>
                <w:rFonts w:ascii="Arial"/>
                <w:b/>
                <w:sz w:val="22"/>
              </w:rPr>
              <w:t>Expected</w:t>
            </w:r>
            <w:r>
              <w:rPr>
                <w:rFonts w:ascii="Arial"/>
                <w:b/>
                <w:spacing w:val="-3"/>
                <w:sz w:val="22"/>
              </w:rPr>
              <w:t> </w:t>
            </w:r>
            <w:r>
              <w:rPr>
                <w:rFonts w:ascii="Arial"/>
                <w:b/>
                <w:sz w:val="22"/>
              </w:rPr>
              <w:t>Distress</w:t>
            </w:r>
            <w:r>
              <w:rPr>
                <w:rFonts w:ascii="Arial"/>
                <w:b/>
                <w:spacing w:val="-4"/>
                <w:sz w:val="22"/>
              </w:rPr>
              <w:t> </w:t>
            </w:r>
            <w:r>
              <w:rPr>
                <w:rFonts w:ascii="Arial"/>
                <w:b/>
                <w:sz w:val="22"/>
              </w:rPr>
              <w:t>Sale</w:t>
            </w:r>
            <w:r>
              <w:rPr>
                <w:rFonts w:ascii="Arial"/>
                <w:b/>
                <w:spacing w:val="-5"/>
                <w:sz w:val="22"/>
              </w:rPr>
              <w:t> </w:t>
            </w:r>
            <w:r>
              <w:rPr>
                <w:rFonts w:ascii="Arial"/>
                <w:b/>
                <w:sz w:val="22"/>
              </w:rPr>
              <w:t>Value</w:t>
            </w:r>
            <w:r>
              <w:rPr>
                <w:rFonts w:ascii="Arial"/>
                <w:b/>
                <w:spacing w:val="-2"/>
                <w:sz w:val="22"/>
              </w:rPr>
              <w:t> </w:t>
            </w:r>
            <w:r>
              <w:rPr>
                <w:rFonts w:ascii="Arial"/>
                <w:b/>
                <w:spacing w:val="-5"/>
                <w:sz w:val="22"/>
              </w:rPr>
              <w:t>(@</w:t>
            </w:r>
          </w:p>
          <w:p>
            <w:pPr>
              <w:pStyle w:val="TableParagraph"/>
              <w:spacing w:before="126"/>
              <w:ind w:left="108"/>
              <w:rPr>
                <w:rFonts w:ascii="Arial"/>
                <w:b/>
                <w:sz w:val="22"/>
              </w:rPr>
            </w:pPr>
            <w:r>
              <w:rPr>
                <w:rFonts w:ascii="Arial"/>
                <w:b/>
                <w:sz w:val="22"/>
              </w:rPr>
              <w:t>~25%</w:t>
            </w:r>
            <w:r>
              <w:rPr>
                <w:rFonts w:ascii="Arial"/>
                <w:b/>
                <w:spacing w:val="-3"/>
                <w:sz w:val="22"/>
              </w:rPr>
              <w:t> </w:t>
            </w:r>
            <w:r>
              <w:rPr>
                <w:rFonts w:ascii="Arial"/>
                <w:b/>
                <w:spacing w:val="-2"/>
                <w:sz w:val="22"/>
              </w:rPr>
              <w:t>less)</w:t>
            </w:r>
          </w:p>
        </w:tc>
        <w:tc>
          <w:tcPr>
            <w:tcW w:w="2978" w:type="dxa"/>
          </w:tcPr>
          <w:p>
            <w:pPr>
              <w:pStyle w:val="TableParagraph"/>
              <w:spacing w:before="184"/>
              <w:ind w:left="14"/>
              <w:jc w:val="center"/>
              <w:rPr>
                <w:rFonts w:ascii="Arial"/>
                <w:b/>
                <w:sz w:val="22"/>
              </w:rPr>
            </w:pPr>
            <w:r>
              <w:rPr>
                <w:rFonts w:ascii="Arial"/>
                <w:b/>
                <w:spacing w:val="-5"/>
                <w:sz w:val="22"/>
              </w:rPr>
              <w:t>NA</w:t>
            </w:r>
          </w:p>
        </w:tc>
        <w:tc>
          <w:tcPr>
            <w:tcW w:w="2976" w:type="dxa"/>
          </w:tcPr>
          <w:p>
            <w:pPr>
              <w:pStyle w:val="TableParagraph"/>
              <w:spacing w:before="184"/>
              <w:ind w:left="18" w:right="4"/>
              <w:jc w:val="center"/>
              <w:rPr>
                <w:rFonts w:ascii="Arial"/>
                <w:b/>
                <w:sz w:val="22"/>
              </w:rPr>
            </w:pPr>
            <w:r>
              <w:rPr>
                <w:rFonts w:ascii="Arial"/>
                <w:b/>
                <w:sz w:val="22"/>
              </w:rPr>
              <w:t>Rs.</w:t>
            </w:r>
            <w:r>
              <w:rPr>
                <w:rFonts w:ascii="Arial"/>
                <w:b/>
                <w:spacing w:val="-5"/>
                <w:sz w:val="22"/>
              </w:rPr>
              <w:t> </w:t>
            </w:r>
            <w:r>
              <w:rPr>
                <w:rFonts w:ascii="Arial"/>
                <w:b/>
                <w:sz w:val="22"/>
              </w:rPr>
              <w:t>240,00,00,000</w:t>
            </w:r>
            <w:r>
              <w:rPr>
                <w:rFonts w:ascii="Arial"/>
                <w:b/>
                <w:spacing w:val="-7"/>
                <w:sz w:val="22"/>
              </w:rPr>
              <w:t> </w:t>
            </w:r>
            <w:r>
              <w:rPr>
                <w:rFonts w:ascii="Arial"/>
                <w:b/>
                <w:spacing w:val="-5"/>
                <w:sz w:val="22"/>
              </w:rPr>
              <w:t>/-</w:t>
            </w:r>
          </w:p>
        </w:tc>
      </w:tr>
      <w:tr>
        <w:trPr>
          <w:trHeight w:val="758" w:hRule="atLeast"/>
        </w:trPr>
        <w:tc>
          <w:tcPr>
            <w:tcW w:w="780" w:type="dxa"/>
          </w:tcPr>
          <w:p>
            <w:pPr>
              <w:pStyle w:val="TableParagraph"/>
              <w:spacing w:before="19"/>
              <w:rPr>
                <w:rFonts w:ascii="Arial"/>
                <w:b/>
                <w:sz w:val="20"/>
              </w:rPr>
            </w:pPr>
          </w:p>
          <w:p>
            <w:pPr>
              <w:pStyle w:val="TableParagraph"/>
              <w:ind w:right="101"/>
              <w:jc w:val="right"/>
              <w:rPr>
                <w:rFonts w:ascii="Arial"/>
                <w:b/>
                <w:sz w:val="20"/>
              </w:rPr>
            </w:pPr>
            <w:r>
              <w:rPr>
                <w:rFonts w:ascii="Arial"/>
                <w:b/>
                <w:spacing w:val="-5"/>
                <w:sz w:val="20"/>
              </w:rPr>
              <w:t>12.</w:t>
            </w:r>
          </w:p>
        </w:tc>
        <w:tc>
          <w:tcPr>
            <w:tcW w:w="3893" w:type="dxa"/>
          </w:tcPr>
          <w:p>
            <w:pPr>
              <w:pStyle w:val="TableParagraph"/>
              <w:spacing w:line="248" w:lineRule="exact"/>
              <w:ind w:left="108"/>
              <w:rPr>
                <w:rFonts w:ascii="Arial"/>
                <w:b/>
                <w:sz w:val="22"/>
              </w:rPr>
            </w:pPr>
            <w:r>
              <w:rPr>
                <w:rFonts w:ascii="Arial"/>
                <w:b/>
                <w:sz w:val="22"/>
              </w:rPr>
              <w:t>Percentage</w:t>
            </w:r>
            <w:r>
              <w:rPr>
                <w:rFonts w:ascii="Arial"/>
                <w:b/>
                <w:spacing w:val="-6"/>
                <w:sz w:val="22"/>
              </w:rPr>
              <w:t> </w:t>
            </w:r>
            <w:r>
              <w:rPr>
                <w:rFonts w:ascii="Arial"/>
                <w:b/>
                <w:sz w:val="22"/>
              </w:rPr>
              <w:t>difference</w:t>
            </w:r>
            <w:r>
              <w:rPr>
                <w:rFonts w:ascii="Arial"/>
                <w:b/>
                <w:spacing w:val="-9"/>
                <w:sz w:val="22"/>
              </w:rPr>
              <w:t> </w:t>
            </w:r>
            <w:r>
              <w:rPr>
                <w:rFonts w:ascii="Arial"/>
                <w:b/>
                <w:spacing w:val="-2"/>
                <w:sz w:val="22"/>
              </w:rPr>
              <w:t>between</w:t>
            </w:r>
          </w:p>
          <w:p>
            <w:pPr>
              <w:pStyle w:val="TableParagraph"/>
              <w:spacing w:before="126"/>
              <w:ind w:left="108"/>
              <w:rPr>
                <w:rFonts w:ascii="Arial"/>
                <w:b/>
                <w:sz w:val="22"/>
              </w:rPr>
            </w:pPr>
            <w:r>
              <w:rPr>
                <w:rFonts w:ascii="Arial"/>
                <w:b/>
                <w:sz w:val="22"/>
              </w:rPr>
              <w:t>Circle</w:t>
            </w:r>
            <w:r>
              <w:rPr>
                <w:rFonts w:ascii="Arial"/>
                <w:b/>
                <w:spacing w:val="-5"/>
                <w:sz w:val="22"/>
              </w:rPr>
              <w:t> </w:t>
            </w:r>
            <w:r>
              <w:rPr>
                <w:rFonts w:ascii="Arial"/>
                <w:b/>
                <w:sz w:val="22"/>
              </w:rPr>
              <w:t>Rate</w:t>
            </w:r>
            <w:r>
              <w:rPr>
                <w:rFonts w:ascii="Arial"/>
                <w:b/>
                <w:spacing w:val="-4"/>
                <w:sz w:val="22"/>
              </w:rPr>
              <w:t> </w:t>
            </w:r>
            <w:r>
              <w:rPr>
                <w:rFonts w:ascii="Arial"/>
                <w:b/>
                <w:sz w:val="22"/>
              </w:rPr>
              <w:t>and</w:t>
            </w:r>
            <w:r>
              <w:rPr>
                <w:rFonts w:ascii="Arial"/>
                <w:b/>
                <w:spacing w:val="-2"/>
                <w:sz w:val="22"/>
              </w:rPr>
              <w:t> </w:t>
            </w:r>
            <w:r>
              <w:rPr>
                <w:rFonts w:ascii="Arial"/>
                <w:b/>
                <w:sz w:val="22"/>
              </w:rPr>
              <w:t>Fair</w:t>
            </w:r>
            <w:r>
              <w:rPr>
                <w:rFonts w:ascii="Arial"/>
                <w:b/>
                <w:spacing w:val="-3"/>
                <w:sz w:val="22"/>
              </w:rPr>
              <w:t> </w:t>
            </w:r>
            <w:r>
              <w:rPr>
                <w:rFonts w:ascii="Arial"/>
                <w:b/>
                <w:sz w:val="22"/>
              </w:rPr>
              <w:t>Market</w:t>
            </w:r>
            <w:r>
              <w:rPr>
                <w:rFonts w:ascii="Arial"/>
                <w:b/>
                <w:spacing w:val="-1"/>
                <w:sz w:val="22"/>
              </w:rPr>
              <w:t> </w:t>
            </w:r>
            <w:r>
              <w:rPr>
                <w:rFonts w:ascii="Arial"/>
                <w:b/>
                <w:spacing w:val="-2"/>
                <w:sz w:val="22"/>
              </w:rPr>
              <w:t>Value</w:t>
            </w:r>
          </w:p>
        </w:tc>
        <w:tc>
          <w:tcPr>
            <w:tcW w:w="5954" w:type="dxa"/>
            <w:gridSpan w:val="2"/>
          </w:tcPr>
          <w:p>
            <w:pPr>
              <w:pStyle w:val="TableParagraph"/>
              <w:spacing w:before="184"/>
              <w:ind w:left="14"/>
              <w:jc w:val="center"/>
              <w:rPr>
                <w:rFonts w:ascii="Arial"/>
                <w:b/>
                <w:sz w:val="22"/>
              </w:rPr>
            </w:pPr>
            <w:r>
              <w:rPr>
                <w:rFonts w:ascii="Arial"/>
                <w:b/>
                <w:sz w:val="22"/>
              </w:rPr>
              <w:t>75</w:t>
            </w:r>
            <w:r>
              <w:rPr>
                <w:rFonts w:ascii="Arial"/>
                <w:b/>
                <w:spacing w:val="-1"/>
                <w:sz w:val="22"/>
              </w:rPr>
              <w:t> </w:t>
            </w:r>
            <w:r>
              <w:rPr>
                <w:rFonts w:ascii="Arial"/>
                <w:b/>
                <w:spacing w:val="-10"/>
                <w:sz w:val="22"/>
              </w:rPr>
              <w:t>%</w:t>
            </w:r>
          </w:p>
        </w:tc>
      </w:tr>
      <w:tr>
        <w:trPr>
          <w:trHeight w:val="2656" w:hRule="atLeast"/>
        </w:trPr>
        <w:tc>
          <w:tcPr>
            <w:tcW w:w="780" w:type="dxa"/>
          </w:tcPr>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spacing w:before="47"/>
              <w:rPr>
                <w:rFonts w:ascii="Arial"/>
                <w:b/>
                <w:sz w:val="20"/>
              </w:rPr>
            </w:pPr>
          </w:p>
          <w:p>
            <w:pPr>
              <w:pStyle w:val="TableParagraph"/>
              <w:ind w:right="101"/>
              <w:jc w:val="right"/>
              <w:rPr>
                <w:rFonts w:ascii="Arial"/>
                <w:b/>
                <w:sz w:val="20"/>
              </w:rPr>
            </w:pPr>
            <w:r>
              <w:rPr>
                <w:rFonts w:ascii="Arial"/>
                <w:b/>
                <w:spacing w:val="-5"/>
                <w:sz w:val="20"/>
              </w:rPr>
              <w:t>13.</w:t>
            </w:r>
          </w:p>
        </w:tc>
        <w:tc>
          <w:tcPr>
            <w:tcW w:w="3893" w:type="dxa"/>
          </w:tcPr>
          <w:p>
            <w:pPr>
              <w:pStyle w:val="TableParagraph"/>
              <w:rPr>
                <w:rFonts w:ascii="Arial"/>
                <w:b/>
                <w:sz w:val="22"/>
              </w:rPr>
            </w:pPr>
          </w:p>
          <w:p>
            <w:pPr>
              <w:pStyle w:val="TableParagraph"/>
              <w:spacing w:before="250"/>
              <w:rPr>
                <w:rFonts w:ascii="Arial"/>
                <w:b/>
                <w:sz w:val="22"/>
              </w:rPr>
            </w:pPr>
          </w:p>
          <w:p>
            <w:pPr>
              <w:pStyle w:val="TableParagraph"/>
              <w:spacing w:line="360" w:lineRule="auto"/>
              <w:ind w:left="108" w:right="139"/>
              <w:rPr>
                <w:rFonts w:ascii="Arial"/>
                <w:b/>
                <w:sz w:val="22"/>
              </w:rPr>
            </w:pPr>
            <w:r>
              <w:rPr>
                <w:rFonts w:ascii="Arial"/>
                <w:b/>
                <w:sz w:val="22"/>
              </w:rPr>
              <w:t>Likely reason of difference in Circle</w:t>
            </w:r>
            <w:r>
              <w:rPr>
                <w:rFonts w:ascii="Arial"/>
                <w:b/>
                <w:spacing w:val="-9"/>
                <w:sz w:val="22"/>
              </w:rPr>
              <w:t> </w:t>
            </w:r>
            <w:r>
              <w:rPr>
                <w:rFonts w:ascii="Arial"/>
                <w:b/>
                <w:sz w:val="22"/>
              </w:rPr>
              <w:t>Value</w:t>
            </w:r>
            <w:r>
              <w:rPr>
                <w:rFonts w:ascii="Arial"/>
                <w:b/>
                <w:spacing w:val="-8"/>
                <w:sz w:val="22"/>
              </w:rPr>
              <w:t> </w:t>
            </w:r>
            <w:r>
              <w:rPr>
                <w:rFonts w:ascii="Arial"/>
                <w:b/>
                <w:sz w:val="22"/>
              </w:rPr>
              <w:t>and</w:t>
            </w:r>
            <w:r>
              <w:rPr>
                <w:rFonts w:ascii="Arial"/>
                <w:b/>
                <w:spacing w:val="-7"/>
                <w:sz w:val="22"/>
              </w:rPr>
              <w:t> </w:t>
            </w:r>
            <w:r>
              <w:rPr>
                <w:rFonts w:ascii="Arial"/>
                <w:b/>
                <w:sz w:val="22"/>
              </w:rPr>
              <w:t>Fair</w:t>
            </w:r>
            <w:r>
              <w:rPr>
                <w:rFonts w:ascii="Arial"/>
                <w:b/>
                <w:spacing w:val="-8"/>
                <w:sz w:val="22"/>
              </w:rPr>
              <w:t> </w:t>
            </w:r>
            <w:r>
              <w:rPr>
                <w:rFonts w:ascii="Arial"/>
                <w:b/>
                <w:sz w:val="22"/>
              </w:rPr>
              <w:t>Market</w:t>
            </w:r>
            <w:r>
              <w:rPr>
                <w:rFonts w:ascii="Arial"/>
                <w:b/>
                <w:spacing w:val="-6"/>
                <w:sz w:val="22"/>
              </w:rPr>
              <w:t> </w:t>
            </w:r>
            <w:r>
              <w:rPr>
                <w:rFonts w:ascii="Arial"/>
                <w:b/>
                <w:sz w:val="22"/>
              </w:rPr>
              <w:t>Value in case of more than 20%</w:t>
            </w:r>
          </w:p>
        </w:tc>
        <w:tc>
          <w:tcPr>
            <w:tcW w:w="5954" w:type="dxa"/>
            <w:gridSpan w:val="2"/>
          </w:tcPr>
          <w:p>
            <w:pPr>
              <w:pStyle w:val="TableParagraph"/>
              <w:spacing w:line="360" w:lineRule="auto"/>
              <w:ind w:left="108" w:right="95"/>
              <w:jc w:val="both"/>
              <w:rPr>
                <w:sz w:val="22"/>
              </w:rPr>
            </w:pPr>
            <w:r>
              <w:rPr>
                <w:sz w:val="22"/>
              </w:rPr>
              <w:t>Circle</w:t>
            </w:r>
            <w:r>
              <w:rPr>
                <w:spacing w:val="-8"/>
                <w:sz w:val="22"/>
              </w:rPr>
              <w:t> </w:t>
            </w:r>
            <w:r>
              <w:rPr>
                <w:sz w:val="22"/>
              </w:rPr>
              <w:t>rates</w:t>
            </w:r>
            <w:r>
              <w:rPr>
                <w:spacing w:val="-8"/>
                <w:sz w:val="22"/>
              </w:rPr>
              <w:t> </w:t>
            </w:r>
            <w:r>
              <w:rPr>
                <w:sz w:val="22"/>
              </w:rPr>
              <w:t>are</w:t>
            </w:r>
            <w:r>
              <w:rPr>
                <w:spacing w:val="-8"/>
                <w:sz w:val="22"/>
              </w:rPr>
              <w:t> </w:t>
            </w:r>
            <w:r>
              <w:rPr>
                <w:sz w:val="22"/>
              </w:rPr>
              <w:t>determined</w:t>
            </w:r>
            <w:r>
              <w:rPr>
                <w:spacing w:val="-9"/>
                <w:sz w:val="22"/>
              </w:rPr>
              <w:t> </w:t>
            </w:r>
            <w:r>
              <w:rPr>
                <w:sz w:val="22"/>
              </w:rPr>
              <w:t>by</w:t>
            </w:r>
            <w:r>
              <w:rPr>
                <w:spacing w:val="-11"/>
                <w:sz w:val="22"/>
              </w:rPr>
              <w:t> </w:t>
            </w:r>
            <w:r>
              <w:rPr>
                <w:sz w:val="22"/>
              </w:rPr>
              <w:t>the</w:t>
            </w:r>
            <w:r>
              <w:rPr>
                <w:spacing w:val="-9"/>
                <w:sz w:val="22"/>
              </w:rPr>
              <w:t> </w:t>
            </w:r>
            <w:r>
              <w:rPr>
                <w:sz w:val="22"/>
              </w:rPr>
              <w:t>District</w:t>
            </w:r>
            <w:r>
              <w:rPr>
                <w:spacing w:val="-9"/>
                <w:sz w:val="22"/>
              </w:rPr>
              <w:t> </w:t>
            </w:r>
            <w:r>
              <w:rPr>
                <w:sz w:val="22"/>
              </w:rPr>
              <w:t>administration</w:t>
            </w:r>
            <w:r>
              <w:rPr>
                <w:spacing w:val="-9"/>
                <w:sz w:val="22"/>
              </w:rPr>
              <w:t> </w:t>
            </w:r>
            <w:r>
              <w:rPr>
                <w:sz w:val="22"/>
              </w:rPr>
              <w:t>as per their own theoretical internal policy for fixing the minimum valuation of the property for property registration tax</w:t>
            </w:r>
            <w:r>
              <w:rPr>
                <w:spacing w:val="-6"/>
                <w:sz w:val="22"/>
              </w:rPr>
              <w:t> </w:t>
            </w:r>
            <w:r>
              <w:rPr>
                <w:sz w:val="22"/>
              </w:rPr>
              <w:t>collection</w:t>
            </w:r>
            <w:r>
              <w:rPr>
                <w:spacing w:val="-5"/>
                <w:sz w:val="22"/>
              </w:rPr>
              <w:t> </w:t>
            </w:r>
            <w:r>
              <w:rPr>
                <w:sz w:val="22"/>
              </w:rPr>
              <w:t>purpose</w:t>
            </w:r>
            <w:r>
              <w:rPr>
                <w:spacing w:val="-4"/>
                <w:sz w:val="22"/>
              </w:rPr>
              <w:t> </w:t>
            </w:r>
            <w:r>
              <w:rPr>
                <w:sz w:val="22"/>
              </w:rPr>
              <w:t>and</w:t>
            </w:r>
            <w:r>
              <w:rPr>
                <w:spacing w:val="-5"/>
                <w:sz w:val="22"/>
              </w:rPr>
              <w:t> </w:t>
            </w:r>
            <w:r>
              <w:rPr>
                <w:sz w:val="22"/>
              </w:rPr>
              <w:t>Market</w:t>
            </w:r>
            <w:r>
              <w:rPr>
                <w:spacing w:val="-6"/>
                <w:sz w:val="22"/>
              </w:rPr>
              <w:t> </w:t>
            </w:r>
            <w:r>
              <w:rPr>
                <w:sz w:val="22"/>
              </w:rPr>
              <w:t>rates</w:t>
            </w:r>
            <w:r>
              <w:rPr>
                <w:spacing w:val="-5"/>
                <w:sz w:val="22"/>
              </w:rPr>
              <w:t> </w:t>
            </w:r>
            <w:r>
              <w:rPr>
                <w:sz w:val="22"/>
              </w:rPr>
              <w:t>are</w:t>
            </w:r>
            <w:r>
              <w:rPr>
                <w:spacing w:val="-5"/>
                <w:sz w:val="22"/>
              </w:rPr>
              <w:t> </w:t>
            </w:r>
            <w:r>
              <w:rPr>
                <w:sz w:val="22"/>
              </w:rPr>
              <w:t>adopted</w:t>
            </w:r>
            <w:r>
              <w:rPr>
                <w:spacing w:val="-5"/>
                <w:sz w:val="22"/>
              </w:rPr>
              <w:t> </w:t>
            </w:r>
            <w:r>
              <w:rPr>
                <w:sz w:val="22"/>
              </w:rPr>
              <w:t>based on prevailing market dynamics found as per the discrete market</w:t>
            </w:r>
            <w:r>
              <w:rPr>
                <w:spacing w:val="46"/>
                <w:sz w:val="22"/>
              </w:rPr>
              <w:t> </w:t>
            </w:r>
            <w:r>
              <w:rPr>
                <w:sz w:val="22"/>
              </w:rPr>
              <w:t>enquiries</w:t>
            </w:r>
            <w:r>
              <w:rPr>
                <w:spacing w:val="44"/>
                <w:sz w:val="22"/>
              </w:rPr>
              <w:t> </w:t>
            </w:r>
            <w:r>
              <w:rPr>
                <w:sz w:val="22"/>
              </w:rPr>
              <w:t>which</w:t>
            </w:r>
            <w:r>
              <w:rPr>
                <w:spacing w:val="45"/>
                <w:sz w:val="22"/>
              </w:rPr>
              <w:t> </w:t>
            </w:r>
            <w:r>
              <w:rPr>
                <w:sz w:val="22"/>
              </w:rPr>
              <w:t>is</w:t>
            </w:r>
            <w:r>
              <w:rPr>
                <w:spacing w:val="45"/>
                <w:sz w:val="22"/>
              </w:rPr>
              <w:t> </w:t>
            </w:r>
            <w:r>
              <w:rPr>
                <w:sz w:val="22"/>
              </w:rPr>
              <w:t>explained</w:t>
            </w:r>
            <w:r>
              <w:rPr>
                <w:spacing w:val="45"/>
                <w:sz w:val="22"/>
              </w:rPr>
              <w:t> </w:t>
            </w:r>
            <w:r>
              <w:rPr>
                <w:sz w:val="22"/>
              </w:rPr>
              <w:t>clearly</w:t>
            </w:r>
            <w:r>
              <w:rPr>
                <w:spacing w:val="42"/>
                <w:sz w:val="22"/>
              </w:rPr>
              <w:t> </w:t>
            </w:r>
            <w:r>
              <w:rPr>
                <w:sz w:val="22"/>
              </w:rPr>
              <w:t>in</w:t>
            </w:r>
            <w:r>
              <w:rPr>
                <w:spacing w:val="48"/>
                <w:sz w:val="22"/>
              </w:rPr>
              <w:t> </w:t>
            </w:r>
            <w:r>
              <w:rPr>
                <w:spacing w:val="-2"/>
                <w:sz w:val="22"/>
              </w:rPr>
              <w:t>Valuation</w:t>
            </w:r>
          </w:p>
          <w:p>
            <w:pPr>
              <w:pStyle w:val="TableParagraph"/>
              <w:spacing w:line="252" w:lineRule="exact"/>
              <w:ind w:left="108"/>
              <w:jc w:val="both"/>
              <w:rPr>
                <w:sz w:val="22"/>
              </w:rPr>
            </w:pPr>
            <w:r>
              <w:rPr>
                <w:sz w:val="22"/>
              </w:rPr>
              <w:t>assessment</w:t>
            </w:r>
            <w:r>
              <w:rPr>
                <w:spacing w:val="-10"/>
                <w:sz w:val="22"/>
              </w:rPr>
              <w:t> </w:t>
            </w:r>
            <w:r>
              <w:rPr>
                <w:spacing w:val="-2"/>
                <w:sz w:val="22"/>
              </w:rPr>
              <w:t>factors.</w:t>
            </w:r>
          </w:p>
        </w:tc>
      </w:tr>
      <w:tr>
        <w:trPr>
          <w:trHeight w:val="381" w:hRule="atLeast"/>
        </w:trPr>
        <w:tc>
          <w:tcPr>
            <w:tcW w:w="780" w:type="dxa"/>
            <w:vMerge w:val="restart"/>
            <w:shd w:val="clear" w:color="auto" w:fill="DEEAF6"/>
          </w:tcPr>
          <w:p>
            <w:pPr>
              <w:pStyle w:val="TableParagraph"/>
              <w:spacing w:before="14"/>
              <w:ind w:left="391"/>
              <w:rPr>
                <w:rFonts w:ascii="Arial"/>
                <w:b/>
                <w:sz w:val="20"/>
              </w:rPr>
            </w:pPr>
            <w:r>
              <w:rPr>
                <w:rFonts w:ascii="Arial"/>
                <w:b/>
                <w:spacing w:val="-5"/>
                <w:sz w:val="20"/>
              </w:rPr>
              <w:t>14.</w:t>
            </w:r>
          </w:p>
        </w:tc>
        <w:tc>
          <w:tcPr>
            <w:tcW w:w="9847" w:type="dxa"/>
            <w:gridSpan w:val="3"/>
            <w:shd w:val="clear" w:color="auto" w:fill="DEEAF6"/>
          </w:tcPr>
          <w:p>
            <w:pPr>
              <w:pStyle w:val="TableParagraph"/>
              <w:spacing w:line="248" w:lineRule="exact"/>
              <w:ind w:left="108"/>
              <w:rPr>
                <w:rFonts w:ascii="Arial"/>
                <w:b/>
                <w:sz w:val="22"/>
              </w:rPr>
            </w:pPr>
            <w:r>
              <w:rPr>
                <w:rFonts w:ascii="Arial"/>
                <w:b/>
                <w:sz w:val="22"/>
              </w:rPr>
              <w:t>Concluding</w:t>
            </w:r>
            <w:r>
              <w:rPr>
                <w:rFonts w:ascii="Arial"/>
                <w:b/>
                <w:spacing w:val="-6"/>
                <w:sz w:val="22"/>
              </w:rPr>
              <w:t> </w:t>
            </w:r>
            <w:r>
              <w:rPr>
                <w:rFonts w:ascii="Arial"/>
                <w:b/>
                <w:sz w:val="22"/>
              </w:rPr>
              <w:t>Comments/</w:t>
            </w:r>
            <w:r>
              <w:rPr>
                <w:rFonts w:ascii="Arial"/>
                <w:b/>
                <w:spacing w:val="-5"/>
                <w:sz w:val="22"/>
              </w:rPr>
              <w:t> </w:t>
            </w:r>
            <w:r>
              <w:rPr>
                <w:rFonts w:ascii="Arial"/>
                <w:b/>
                <w:sz w:val="22"/>
              </w:rPr>
              <w:t>Disclosures</w:t>
            </w:r>
            <w:r>
              <w:rPr>
                <w:rFonts w:ascii="Arial"/>
                <w:b/>
                <w:spacing w:val="-7"/>
                <w:sz w:val="22"/>
              </w:rPr>
              <w:t> </w:t>
            </w:r>
            <w:r>
              <w:rPr>
                <w:rFonts w:ascii="Arial"/>
                <w:b/>
                <w:sz w:val="22"/>
              </w:rPr>
              <w:t>if</w:t>
            </w:r>
            <w:r>
              <w:rPr>
                <w:rFonts w:ascii="Arial"/>
                <w:b/>
                <w:spacing w:val="-5"/>
                <w:sz w:val="22"/>
              </w:rPr>
              <w:t> any</w:t>
            </w:r>
          </w:p>
        </w:tc>
      </w:tr>
      <w:tr>
        <w:trPr>
          <w:trHeight w:val="1454" w:hRule="atLeast"/>
        </w:trPr>
        <w:tc>
          <w:tcPr>
            <w:tcW w:w="780" w:type="dxa"/>
            <w:vMerge/>
            <w:tcBorders>
              <w:top w:val="nil"/>
            </w:tcBorders>
            <w:shd w:val="clear" w:color="auto" w:fill="DEEAF6"/>
          </w:tcPr>
          <w:p>
            <w:pPr>
              <w:rPr>
                <w:sz w:val="2"/>
                <w:szCs w:val="2"/>
              </w:rPr>
            </w:pPr>
          </w:p>
        </w:tc>
        <w:tc>
          <w:tcPr>
            <w:tcW w:w="9847" w:type="dxa"/>
            <w:gridSpan w:val="3"/>
          </w:tcPr>
          <w:p>
            <w:pPr>
              <w:pStyle w:val="TableParagraph"/>
              <w:spacing w:before="35"/>
              <w:rPr>
                <w:rFonts w:ascii="Arial"/>
                <w:b/>
                <w:sz w:val="22"/>
              </w:rPr>
            </w:pPr>
          </w:p>
          <w:p>
            <w:pPr>
              <w:pStyle w:val="TableParagraph"/>
              <w:numPr>
                <w:ilvl w:val="0"/>
                <w:numId w:val="12"/>
              </w:numPr>
              <w:tabs>
                <w:tab w:pos="538" w:val="left" w:leader="none"/>
                <w:tab w:pos="540" w:val="left" w:leader="none"/>
              </w:tabs>
              <w:spacing w:line="276" w:lineRule="auto" w:before="0" w:after="0"/>
              <w:ind w:left="540" w:right="94" w:hanging="360"/>
              <w:jc w:val="left"/>
              <w:rPr>
                <w:sz w:val="22"/>
              </w:rPr>
            </w:pPr>
            <w:r>
              <w:rPr>
                <w:sz w:val="22"/>
              </w:rPr>
              <w:t>The</w:t>
            </w:r>
            <w:r>
              <w:rPr>
                <w:spacing w:val="-5"/>
                <w:sz w:val="22"/>
              </w:rPr>
              <w:t> </w:t>
            </w:r>
            <w:r>
              <w:rPr>
                <w:sz w:val="22"/>
              </w:rPr>
              <w:t>liabilities</w:t>
            </w:r>
            <w:r>
              <w:rPr>
                <w:spacing w:val="-5"/>
                <w:sz w:val="22"/>
              </w:rPr>
              <w:t> </w:t>
            </w:r>
            <w:r>
              <w:rPr>
                <w:sz w:val="22"/>
              </w:rPr>
              <w:t>and</w:t>
            </w:r>
            <w:r>
              <w:rPr>
                <w:spacing w:val="-5"/>
                <w:sz w:val="22"/>
              </w:rPr>
              <w:t> </w:t>
            </w:r>
            <w:r>
              <w:rPr>
                <w:sz w:val="22"/>
              </w:rPr>
              <w:t>contingent</w:t>
            </w:r>
            <w:r>
              <w:rPr>
                <w:spacing w:val="-4"/>
                <w:sz w:val="22"/>
              </w:rPr>
              <w:t> </w:t>
            </w:r>
            <w:r>
              <w:rPr>
                <w:sz w:val="22"/>
              </w:rPr>
              <w:t>liabilities</w:t>
            </w:r>
            <w:r>
              <w:rPr>
                <w:spacing w:val="-3"/>
                <w:sz w:val="22"/>
              </w:rPr>
              <w:t> </w:t>
            </w:r>
            <w:r>
              <w:rPr>
                <w:sz w:val="22"/>
              </w:rPr>
              <w:t>are</w:t>
            </w:r>
            <w:r>
              <w:rPr>
                <w:spacing w:val="-5"/>
                <w:sz w:val="22"/>
              </w:rPr>
              <w:t> </w:t>
            </w:r>
            <w:r>
              <w:rPr>
                <w:sz w:val="22"/>
              </w:rPr>
              <w:t>not</w:t>
            </w:r>
            <w:r>
              <w:rPr>
                <w:spacing w:val="-6"/>
                <w:sz w:val="22"/>
              </w:rPr>
              <w:t> </w:t>
            </w:r>
            <w:r>
              <w:rPr>
                <w:sz w:val="22"/>
              </w:rPr>
              <w:t>featured</w:t>
            </w:r>
            <w:r>
              <w:rPr>
                <w:spacing w:val="-5"/>
                <w:sz w:val="22"/>
              </w:rPr>
              <w:t> </w:t>
            </w:r>
            <w:r>
              <w:rPr>
                <w:sz w:val="22"/>
              </w:rPr>
              <w:t>in</w:t>
            </w:r>
            <w:r>
              <w:rPr>
                <w:spacing w:val="-6"/>
                <w:sz w:val="22"/>
              </w:rPr>
              <w:t> </w:t>
            </w:r>
            <w:r>
              <w:rPr>
                <w:sz w:val="22"/>
              </w:rPr>
              <w:t>this</w:t>
            </w:r>
            <w:r>
              <w:rPr>
                <w:spacing w:val="-5"/>
                <w:sz w:val="22"/>
              </w:rPr>
              <w:t> </w:t>
            </w:r>
            <w:r>
              <w:rPr>
                <w:sz w:val="22"/>
              </w:rPr>
              <w:t>valuation</w:t>
            </w:r>
            <w:r>
              <w:rPr>
                <w:spacing w:val="-5"/>
                <w:sz w:val="22"/>
              </w:rPr>
              <w:t> </w:t>
            </w:r>
            <w:r>
              <w:rPr>
                <w:sz w:val="22"/>
              </w:rPr>
              <w:t>report.</w:t>
            </w:r>
            <w:r>
              <w:rPr>
                <w:spacing w:val="-6"/>
                <w:sz w:val="22"/>
              </w:rPr>
              <w:t> </w:t>
            </w:r>
            <w:r>
              <w:rPr>
                <w:sz w:val="22"/>
              </w:rPr>
              <w:t>Therefore,</w:t>
            </w:r>
            <w:r>
              <w:rPr>
                <w:spacing w:val="-4"/>
                <w:sz w:val="22"/>
              </w:rPr>
              <w:t> </w:t>
            </w:r>
            <w:r>
              <w:rPr>
                <w:sz w:val="22"/>
              </w:rPr>
              <w:t>it</w:t>
            </w:r>
            <w:r>
              <w:rPr>
                <w:spacing w:val="-4"/>
                <w:sz w:val="22"/>
              </w:rPr>
              <w:t> </w:t>
            </w:r>
            <w:r>
              <w:rPr>
                <w:sz w:val="22"/>
              </w:rPr>
              <w:t>has to be factored separately to get the transactional value.</w:t>
            </w:r>
          </w:p>
          <w:p>
            <w:pPr>
              <w:pStyle w:val="TableParagraph"/>
              <w:numPr>
                <w:ilvl w:val="0"/>
                <w:numId w:val="12"/>
              </w:numPr>
              <w:tabs>
                <w:tab w:pos="538" w:val="left" w:leader="none"/>
              </w:tabs>
              <w:spacing w:line="252" w:lineRule="exact" w:before="0" w:after="0"/>
              <w:ind w:left="538" w:right="0" w:hanging="358"/>
              <w:jc w:val="left"/>
              <w:rPr>
                <w:sz w:val="22"/>
              </w:rPr>
            </w:pPr>
            <w:r>
              <w:rPr>
                <w:sz w:val="22"/>
              </w:rPr>
              <w:t>We</w:t>
            </w:r>
            <w:r>
              <w:rPr>
                <w:spacing w:val="23"/>
                <w:sz w:val="22"/>
              </w:rPr>
              <w:t> </w:t>
            </w:r>
            <w:r>
              <w:rPr>
                <w:sz w:val="22"/>
              </w:rPr>
              <w:t>are</w:t>
            </w:r>
            <w:r>
              <w:rPr>
                <w:spacing w:val="30"/>
                <w:sz w:val="22"/>
              </w:rPr>
              <w:t> </w:t>
            </w:r>
            <w:r>
              <w:rPr>
                <w:sz w:val="22"/>
              </w:rPr>
              <w:t>independent</w:t>
            </w:r>
            <w:r>
              <w:rPr>
                <w:spacing w:val="31"/>
                <w:sz w:val="22"/>
              </w:rPr>
              <w:t> </w:t>
            </w:r>
            <w:r>
              <w:rPr>
                <w:sz w:val="22"/>
              </w:rPr>
              <w:t>of</w:t>
            </w:r>
            <w:r>
              <w:rPr>
                <w:spacing w:val="29"/>
                <w:sz w:val="22"/>
              </w:rPr>
              <w:t> </w:t>
            </w:r>
            <w:r>
              <w:rPr>
                <w:sz w:val="22"/>
              </w:rPr>
              <w:t>client/</w:t>
            </w:r>
            <w:r>
              <w:rPr>
                <w:spacing w:val="31"/>
                <w:sz w:val="22"/>
              </w:rPr>
              <w:t> </w:t>
            </w:r>
            <w:r>
              <w:rPr>
                <w:sz w:val="22"/>
              </w:rPr>
              <w:t>company</w:t>
            </w:r>
            <w:r>
              <w:rPr>
                <w:spacing w:val="27"/>
                <w:sz w:val="22"/>
              </w:rPr>
              <w:t> </w:t>
            </w:r>
            <w:r>
              <w:rPr>
                <w:sz w:val="22"/>
              </w:rPr>
              <w:t>and</w:t>
            </w:r>
            <w:r>
              <w:rPr>
                <w:spacing w:val="30"/>
                <w:sz w:val="22"/>
              </w:rPr>
              <w:t> </w:t>
            </w:r>
            <w:r>
              <w:rPr>
                <w:sz w:val="22"/>
              </w:rPr>
              <w:t>do</w:t>
            </w:r>
            <w:r>
              <w:rPr>
                <w:spacing w:val="29"/>
                <w:sz w:val="22"/>
              </w:rPr>
              <w:t> </w:t>
            </w:r>
            <w:r>
              <w:rPr>
                <w:sz w:val="22"/>
              </w:rPr>
              <w:t>not</w:t>
            </w:r>
            <w:r>
              <w:rPr>
                <w:spacing w:val="31"/>
                <w:sz w:val="22"/>
              </w:rPr>
              <w:t> </w:t>
            </w:r>
            <w:r>
              <w:rPr>
                <w:sz w:val="22"/>
              </w:rPr>
              <w:t>have</w:t>
            </w:r>
            <w:r>
              <w:rPr>
                <w:spacing w:val="30"/>
                <w:sz w:val="22"/>
              </w:rPr>
              <w:t> </w:t>
            </w:r>
            <w:r>
              <w:rPr>
                <w:sz w:val="22"/>
              </w:rPr>
              <w:t>any</w:t>
            </w:r>
            <w:r>
              <w:rPr>
                <w:spacing w:val="28"/>
                <w:sz w:val="22"/>
              </w:rPr>
              <w:t> </w:t>
            </w:r>
            <w:r>
              <w:rPr>
                <w:sz w:val="22"/>
              </w:rPr>
              <w:t>direct/</w:t>
            </w:r>
            <w:r>
              <w:rPr>
                <w:spacing w:val="32"/>
                <w:sz w:val="22"/>
              </w:rPr>
              <w:t> </w:t>
            </w:r>
            <w:r>
              <w:rPr>
                <w:sz w:val="22"/>
              </w:rPr>
              <w:t>indirect</w:t>
            </w:r>
            <w:r>
              <w:rPr>
                <w:spacing w:val="31"/>
                <w:sz w:val="22"/>
              </w:rPr>
              <w:t> </w:t>
            </w:r>
            <w:r>
              <w:rPr>
                <w:sz w:val="22"/>
              </w:rPr>
              <w:t>interest</w:t>
            </w:r>
            <w:r>
              <w:rPr>
                <w:spacing w:val="28"/>
                <w:sz w:val="22"/>
              </w:rPr>
              <w:t> </w:t>
            </w:r>
            <w:r>
              <w:rPr>
                <w:sz w:val="22"/>
              </w:rPr>
              <w:t>in</w:t>
            </w:r>
            <w:r>
              <w:rPr>
                <w:spacing w:val="31"/>
                <w:sz w:val="22"/>
              </w:rPr>
              <w:t> </w:t>
            </w:r>
            <w:r>
              <w:rPr>
                <w:spacing w:val="-5"/>
                <w:sz w:val="22"/>
              </w:rPr>
              <w:t>the</w:t>
            </w:r>
          </w:p>
          <w:p>
            <w:pPr>
              <w:pStyle w:val="TableParagraph"/>
              <w:spacing w:before="40"/>
              <w:ind w:left="540"/>
              <w:rPr>
                <w:sz w:val="22"/>
              </w:rPr>
            </w:pPr>
            <w:r>
              <w:rPr>
                <w:spacing w:val="-2"/>
                <w:sz w:val="22"/>
              </w:rPr>
              <w:t>property.</w:t>
            </w:r>
          </w:p>
        </w:tc>
      </w:tr>
    </w:tbl>
    <w:p>
      <w:pPr>
        <w:pStyle w:val="TableParagraph"/>
        <w:spacing w:after="0"/>
        <w:rPr>
          <w:sz w:val="22"/>
        </w:rPr>
        <w:sectPr>
          <w:pgSz w:w="11910" w:h="16840"/>
          <w:pgMar w:header="106" w:footer="702" w:top="1380" w:bottom="900" w:left="425" w:right="141"/>
        </w:sectPr>
      </w:pPr>
    </w:p>
    <w:tbl>
      <w:tblPr>
        <w:tblW w:w="0" w:type="auto"/>
        <w:jc w:val="left"/>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0"/>
        <w:gridCol w:w="9848"/>
      </w:tblGrid>
      <w:tr>
        <w:trPr>
          <w:trHeight w:val="8439" w:hRule="atLeast"/>
        </w:trPr>
        <w:tc>
          <w:tcPr>
            <w:tcW w:w="780" w:type="dxa"/>
            <w:shd w:val="clear" w:color="auto" w:fill="DEEAF6"/>
          </w:tcPr>
          <w:p>
            <w:pPr>
              <w:pStyle w:val="TableParagraph"/>
              <w:rPr>
                <w:rFonts w:ascii="Times New Roman"/>
                <w:sz w:val="22"/>
              </w:rPr>
            </w:pPr>
          </w:p>
        </w:tc>
        <w:tc>
          <w:tcPr>
            <w:tcW w:w="9848" w:type="dxa"/>
          </w:tcPr>
          <w:p>
            <w:pPr>
              <w:pStyle w:val="TableParagraph"/>
              <w:numPr>
                <w:ilvl w:val="0"/>
                <w:numId w:val="13"/>
              </w:numPr>
              <w:tabs>
                <w:tab w:pos="540" w:val="left" w:leader="none"/>
              </w:tabs>
              <w:spacing w:line="276" w:lineRule="auto" w:before="0" w:after="0"/>
              <w:ind w:left="540" w:right="98" w:hanging="360"/>
              <w:jc w:val="both"/>
              <w:rPr>
                <w:sz w:val="22"/>
              </w:rPr>
            </w:pPr>
            <w:r>
              <w:rPr>
                <w:sz w:val="22"/>
              </w:rPr>
              <w:t>This valuation has been conducted by R.K Associates Valuers &amp; Techno Engineering Consultants (P) Ltd. and its team of experts.</w:t>
            </w:r>
          </w:p>
          <w:p>
            <w:pPr>
              <w:pStyle w:val="TableParagraph"/>
              <w:numPr>
                <w:ilvl w:val="0"/>
                <w:numId w:val="13"/>
              </w:numPr>
              <w:tabs>
                <w:tab w:pos="538" w:val="left" w:leader="none"/>
                <w:tab w:pos="540" w:val="left" w:leader="none"/>
              </w:tabs>
              <w:spacing w:line="276" w:lineRule="auto" w:before="0" w:after="0"/>
              <w:ind w:left="540" w:right="97" w:hanging="360"/>
              <w:jc w:val="both"/>
              <w:rPr>
                <w:sz w:val="22"/>
              </w:rPr>
            </w:pPr>
            <w:r>
              <w:rPr>
                <w:sz w:val="22"/>
              </w:rPr>
              <w:t>This Valuation is done for the property found on as is where is basis as shown on the site by the Bank/ customer of which photographs is also attached with the report.</w:t>
            </w:r>
          </w:p>
          <w:p>
            <w:pPr>
              <w:pStyle w:val="TableParagraph"/>
              <w:numPr>
                <w:ilvl w:val="0"/>
                <w:numId w:val="13"/>
              </w:numPr>
              <w:tabs>
                <w:tab w:pos="538" w:val="left" w:leader="none"/>
                <w:tab w:pos="540" w:val="left" w:leader="none"/>
              </w:tabs>
              <w:spacing w:line="276" w:lineRule="auto" w:before="0" w:after="0"/>
              <w:ind w:left="540" w:right="93" w:hanging="360"/>
              <w:jc w:val="both"/>
              <w:rPr>
                <w:sz w:val="22"/>
              </w:rPr>
            </w:pPr>
            <w:r>
              <w:rPr>
                <w:sz w:val="22"/>
              </w:rPr>
              <w:t>Reference of the property is also taken from the copies of the documents/ information which interested organization or customer could provide to us out of the standard checklist of documents</w:t>
            </w:r>
            <w:r>
              <w:rPr>
                <w:spacing w:val="-5"/>
                <w:sz w:val="22"/>
              </w:rPr>
              <w:t> </w:t>
            </w:r>
            <w:r>
              <w:rPr>
                <w:sz w:val="22"/>
              </w:rPr>
              <w:t>sought</w:t>
            </w:r>
            <w:r>
              <w:rPr>
                <w:spacing w:val="-6"/>
                <w:sz w:val="22"/>
              </w:rPr>
              <w:t> </w:t>
            </w:r>
            <w:r>
              <w:rPr>
                <w:sz w:val="22"/>
              </w:rPr>
              <w:t>from</w:t>
            </w:r>
            <w:r>
              <w:rPr>
                <w:spacing w:val="-4"/>
                <w:sz w:val="22"/>
              </w:rPr>
              <w:t> </w:t>
            </w:r>
            <w:r>
              <w:rPr>
                <w:sz w:val="22"/>
              </w:rPr>
              <w:t>them</w:t>
            </w:r>
            <w:r>
              <w:rPr>
                <w:spacing w:val="-2"/>
                <w:sz w:val="22"/>
              </w:rPr>
              <w:t> </w:t>
            </w:r>
            <w:r>
              <w:rPr>
                <w:sz w:val="22"/>
              </w:rPr>
              <w:t>and</w:t>
            </w:r>
            <w:r>
              <w:rPr>
                <w:spacing w:val="-5"/>
                <w:sz w:val="22"/>
              </w:rPr>
              <w:t> </w:t>
            </w:r>
            <w:r>
              <w:rPr>
                <w:sz w:val="22"/>
              </w:rPr>
              <w:t>further</w:t>
            </w:r>
            <w:r>
              <w:rPr>
                <w:spacing w:val="-4"/>
                <w:sz w:val="22"/>
              </w:rPr>
              <w:t> </w:t>
            </w:r>
            <w:r>
              <w:rPr>
                <w:sz w:val="22"/>
              </w:rPr>
              <w:t>based</w:t>
            </w:r>
            <w:r>
              <w:rPr>
                <w:spacing w:val="-5"/>
                <w:sz w:val="22"/>
              </w:rPr>
              <w:t> </w:t>
            </w:r>
            <w:r>
              <w:rPr>
                <w:sz w:val="22"/>
              </w:rPr>
              <w:t>on</w:t>
            </w:r>
            <w:r>
              <w:rPr>
                <w:spacing w:val="-3"/>
                <w:sz w:val="22"/>
              </w:rPr>
              <w:t> </w:t>
            </w:r>
            <w:r>
              <w:rPr>
                <w:sz w:val="22"/>
              </w:rPr>
              <w:t>our</w:t>
            </w:r>
            <w:r>
              <w:rPr>
                <w:spacing w:val="-4"/>
                <w:sz w:val="22"/>
              </w:rPr>
              <w:t> </w:t>
            </w:r>
            <w:r>
              <w:rPr>
                <w:sz w:val="22"/>
              </w:rPr>
              <w:t>assumptions</w:t>
            </w:r>
            <w:r>
              <w:rPr>
                <w:spacing w:val="-2"/>
                <w:sz w:val="22"/>
              </w:rPr>
              <w:t> </w:t>
            </w:r>
            <w:r>
              <w:rPr>
                <w:sz w:val="22"/>
              </w:rPr>
              <w:t>and</w:t>
            </w:r>
            <w:r>
              <w:rPr>
                <w:spacing w:val="-5"/>
                <w:sz w:val="22"/>
              </w:rPr>
              <w:t> </w:t>
            </w:r>
            <w:r>
              <w:rPr>
                <w:sz w:val="22"/>
              </w:rPr>
              <w:t>limiting</w:t>
            </w:r>
            <w:r>
              <w:rPr>
                <w:spacing w:val="-3"/>
                <w:sz w:val="22"/>
              </w:rPr>
              <w:t> </w:t>
            </w:r>
            <w:r>
              <w:rPr>
                <w:sz w:val="22"/>
              </w:rPr>
              <w:t>conditions.</w:t>
            </w:r>
            <w:r>
              <w:rPr>
                <w:spacing w:val="-4"/>
                <w:sz w:val="22"/>
              </w:rPr>
              <w:t> </w:t>
            </w:r>
            <w:r>
              <w:rPr>
                <w:sz w:val="22"/>
              </w:rPr>
              <w:t>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pPr>
              <w:pStyle w:val="TableParagraph"/>
              <w:numPr>
                <w:ilvl w:val="0"/>
                <w:numId w:val="13"/>
              </w:numPr>
              <w:tabs>
                <w:tab w:pos="538" w:val="left" w:leader="none"/>
                <w:tab w:pos="540" w:val="left" w:leader="none"/>
              </w:tabs>
              <w:spacing w:line="276" w:lineRule="auto" w:before="0" w:after="0"/>
              <w:ind w:left="540" w:right="96" w:hanging="360"/>
              <w:jc w:val="both"/>
              <w:rPr>
                <w:sz w:val="22"/>
              </w:rPr>
            </w:pPr>
            <w:r>
              <w:rPr>
                <w:sz w:val="22"/>
              </w:rPr>
              <mc:AlternateContent>
                <mc:Choice Requires="wps">
                  <w:drawing>
                    <wp:anchor distT="0" distB="0" distL="0" distR="0" allowOverlap="1" layoutInCell="1" locked="0" behindDoc="1" simplePos="0" relativeHeight="485099520">
                      <wp:simplePos x="0" y="0"/>
                      <wp:positionH relativeFrom="column">
                        <wp:posOffset>282679</wp:posOffset>
                      </wp:positionH>
                      <wp:positionV relativeFrom="paragraph">
                        <wp:posOffset>-264187</wp:posOffset>
                      </wp:positionV>
                      <wp:extent cx="4670425" cy="4933950"/>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4670425" cy="4933950"/>
                                <a:chExt cx="4670425" cy="4933950"/>
                              </a:xfrm>
                            </wpg:grpSpPr>
                            <wps:wsp>
                              <wps:cNvPr id="88" name="Graphic 88"/>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2.258234pt;margin-top:-20.802153pt;width:367.75pt;height:388.5pt;mso-position-horizontal-relative:column;mso-position-vertical-relative:paragraph;z-index:-18216960" id="docshapegroup77" coordorigin="445,-416" coordsize="7355,7770">
                      <v:shape style="position:absolute;left:445;top:-417;width:7355;height:7770" id="docshape78" coordorigin="445,-416" coordsize="7355,7770" path="m3230,6420l3222,6332,3205,6242,3187,6176,3164,6109,3137,6041,3106,5971,3069,5900,3028,5828,2982,5754,2943,5696,2918,5661,2918,6361,2915,6437,2902,6511,2878,6582,2842,6651,2793,6719,2733,6785,2545,6973,825,5253,1011,5067,1082,5003,1155,4953,1230,4918,1306,4898,1385,4889,1465,4891,1547,4902,1632,4924,1701,4949,1770,4979,1841,5015,1912,5057,1984,5105,2045,5149,2106,5196,2166,5246,2227,5298,2287,5354,2347,5412,2409,5476,2468,5538,2523,5599,2575,5659,2622,5718,2666,5775,2707,5831,2758,5909,2801,5984,2837,6057,2867,6128,2890,6198,2910,6281,2918,6361,2918,5661,2901,5638,2857,5579,2809,5519,2759,5458,2705,5396,2649,5334,2589,5271,2527,5208,2465,5147,2403,5089,2341,5034,2280,4982,2218,4933,2161,4889,2157,4886,2097,4843,2037,4803,1957,4754,1878,4711,1800,4673,1723,4640,1647,4613,1572,4591,1484,4573,1398,4563,1314,4562,1232,4569,1152,4584,1086,4603,1022,4630,959,4665,897,4707,837,4756,777,4812,466,5123,455,5136,448,5153,445,5172,446,5194,453,5220,467,5248,488,5278,518,5310,2489,7282,2521,7311,2551,7333,2579,7346,2604,7352,2627,7354,2647,7351,2663,7344,2677,7334,2968,7043,3023,6984,3032,6973,3072,6923,3114,6861,3150,6799,3179,6735,3201,6670,3219,6589,3229,6506,3230,6437,3230,6420xm4844,5150l4843,5141,4838,5132,4833,5123,4826,5113,4818,5105,4810,5097,4800,5089,4788,5080,4774,5069,4757,5058,4669,5003,4145,4691,4092,4659,4008,4609,3958,4581,3866,4531,3824,4509,3782,4490,3742,4473,3704,4458,3667,4445,3631,4436,3597,4428,3571,4423,3563,4421,3532,4418,3501,4417,3471,4419,3442,4423,3453,4375,3461,4327,3466,4279,3467,4230,3465,4180,3459,4130,3448,4080,3433,4028,3415,3977,3392,3925,3365,3872,3332,3818,3294,3766,3252,3712,3204,3657,3194,3646,3194,4245,3189,4286,3180,4326,3165,4366,3144,4406,3116,4444,3084,4481,2905,4659,2160,3914,2314,3760,2340,3734,2365,3712,2387,3693,2407,3677,2426,3664,2445,3652,2464,3642,2484,3635,2545,3618,2608,3613,2670,3621,2733,3642,2796,3673,2860,3715,2924,3766,2989,3826,3027,3866,3062,3907,3094,3948,3122,3991,3146,4034,3164,4076,3178,4119,3188,4161,3194,4203,3194,4230,3194,4245,3194,3646,3162,3613,3152,3602,3094,3547,3037,3497,2979,3452,2921,3412,2864,3378,2806,3350,2749,3326,2691,3307,2634,3294,2578,3286,2523,3285,2468,3288,2414,3297,2360,3313,2308,3333,2257,3359,2240,3370,2223,3383,2185,3410,2165,3428,2144,3447,2120,3469,2095,3494,1803,3786,1793,3799,1786,3816,1782,3835,1783,3857,1790,3883,1804,3911,1825,3941,1855,3973,3910,6029,3920,6036,3940,6044,3949,6044,3960,6041,3970,6038,3979,6034,3990,6030,4001,6024,4011,6016,4022,6007,4034,5996,4048,5984,4060,5970,4071,5958,4081,5946,4089,5936,4094,5925,4099,5915,4102,5906,4104,5896,4107,5886,4108,5876,4104,5866,4100,5856,4093,5846,3143,4896,3265,4774,3296,4746,3330,4724,3365,4707,3401,4696,3439,4691,3479,4691,3519,4694,3562,4702,3606,4715,3652,4730,3699,4750,3748,4773,3797,4800,3849,4828,3902,4859,3957,4892,4617,5294,4629,5301,4639,5306,4650,5310,4661,5316,4673,5317,4686,5315,4696,5313,4706,5310,4717,5305,4727,5298,4737,5290,4749,5280,4761,5269,4775,5257,4789,5241,4802,5227,4813,5214,4822,5202,4829,5192,4835,5182,4839,5172,4842,5163,4844,5150xm6148,3857l6147,3847,6143,3836,6138,3825,6130,3814,6120,3802,6106,3791,6090,3780,6072,3767,6050,3752,5779,3579,4988,3079,4988,3393,4511,3870,3689,2598,3645,2531,3645,2531,3646,2531,3646,2531,4988,3393,4988,3079,4120,2531,3536,2159,3524,2152,3513,2146,3502,2141,3492,2138,3482,2136,3472,2136,3462,2138,3452,2141,3440,2145,3429,2150,3417,2157,3405,2166,3392,2177,3378,2190,3363,2205,3347,2221,3332,2236,3319,2250,3307,2263,3297,2275,3289,2286,3282,2297,3277,2308,3273,2319,3271,2329,3269,2339,3270,2348,3272,2358,3275,2368,3279,2378,3285,2389,3291,2400,3421,2604,4884,4915,4899,4936,4912,4955,4924,4970,4936,4983,4947,4994,4958,5002,4968,5008,4979,5011,4989,5013,4999,5011,5000,5011,5011,5007,5024,5001,5035,4992,5048,4981,5062,4969,5077,4955,5091,4940,5103,4926,5113,4914,5122,4902,5129,4892,5134,4882,5138,4872,5139,4862,5140,4850,5141,4840,5135,4828,5131,4818,5126,4806,5118,4794,4741,4214,4699,4150,4979,3870,5270,3579,5270,3579,5926,3999,5939,4007,5951,4012,5961,4016,5971,4019,5981,4020,5991,4016,6000,4014,6010,4010,6020,4004,6031,3997,6043,3987,6055,3976,6069,3962,6085,3946,6100,3930,6114,3915,6125,3902,6135,3890,6142,3879,6146,3868,6148,3857xm6546,3448l6545,3438,6540,3427,6536,3417,6530,3409,5601,2479,6081,1999,6082,1991,6082,1981,6081,1971,6079,1960,6067,1937,6060,1926,6052,1914,6042,1902,6031,1889,6005,1861,5989,1845,5972,1828,5955,1812,5927,1787,5915,1777,5904,1769,5893,1763,5884,1759,5872,1753,5861,1751,5852,1750,5843,1752,5837,1754,5356,2235,4605,1483,5113,975,5115,969,5116,958,5115,949,5112,938,5100,915,5093,904,5085,892,5075,879,5063,866,5036,837,5021,821,5004,805,4989,791,4960,765,4948,755,4936,746,4924,739,4900,726,4889,724,4880,723,4869,723,4863,725,4240,1348,4230,1362,4223,1378,4220,1397,4220,1419,4227,1445,4241,1474,4263,1504,4292,1536,6348,3591,6356,3597,6366,3601,6377,3606,6387,3607,6398,3603,6407,3601,6417,3597,6427,3592,6438,3586,6449,3578,6460,3569,6473,3558,6485,3546,6498,3533,6509,3521,6518,3509,6526,3498,6532,3487,6536,3477,6540,3468,6542,3459,6546,3448xm7800,2194l7799,2184,7792,2164,7785,2154,5859,229,6250,-163,6254,-170,6254,-180,6253,-190,6251,-201,6238,-224,6231,-234,6223,-246,6212,-258,6174,-300,6158,-317,6142,-332,6127,-347,6098,-373,6086,-383,6074,-392,6063,-399,6052,-405,6039,-413,6028,-415,6018,-416,6008,-416,6001,-412,5035,553,5032,560,5033,570,5032,580,5036,590,5043,604,5049,614,5057,625,5066,637,5088,664,5101,679,5115,694,5131,711,5147,726,5162,741,5177,753,5191,764,5203,774,5214,783,5225,790,5248,802,5258,806,5268,806,5278,807,5285,803,5676,411,7602,2337,7612,2344,7632,2352,7641,2353,7652,2349,7661,2346,7671,2343,7682,2338,7693,2332,7703,2324,7715,2315,7727,2304,7739,2292,7752,2279,7763,2266,7772,2255,7781,2244,7786,2233,7791,2223,7794,2214,7796,2204,7800,2194xe" filled="true" fillcolor="#c0c0c0" stroked="false">
                        <v:path arrowok="t"/>
                        <v:fill opacity="32896f" type="solid"/>
                      </v:shape>
                      <w10:wrap type="none"/>
                    </v:group>
                  </w:pict>
                </mc:Fallback>
              </mc:AlternateContent>
            </w:r>
            <w:r>
              <w:rPr>
                <w:sz w:val="22"/>
              </w:rPr>
              <w:t>Legal aspects for eg. investigation of title, ownership rights, lien, charge, mortgage, lease, verification</w:t>
            </w:r>
            <w:r>
              <w:rPr>
                <w:spacing w:val="-9"/>
                <w:sz w:val="22"/>
              </w:rPr>
              <w:t> </w:t>
            </w:r>
            <w:r>
              <w:rPr>
                <w:sz w:val="22"/>
              </w:rPr>
              <w:t>of</w:t>
            </w:r>
            <w:r>
              <w:rPr>
                <w:spacing w:val="-5"/>
                <w:sz w:val="22"/>
              </w:rPr>
              <w:t> </w:t>
            </w:r>
            <w:r>
              <w:rPr>
                <w:sz w:val="22"/>
              </w:rPr>
              <w:t>documents</w:t>
            </w:r>
            <w:r>
              <w:rPr>
                <w:spacing w:val="-11"/>
                <w:sz w:val="22"/>
              </w:rPr>
              <w:t> </w:t>
            </w:r>
            <w:r>
              <w:rPr>
                <w:sz w:val="22"/>
              </w:rPr>
              <w:t>from</w:t>
            </w:r>
            <w:r>
              <w:rPr>
                <w:spacing w:val="-8"/>
                <w:sz w:val="22"/>
              </w:rPr>
              <w:t> </w:t>
            </w:r>
            <w:r>
              <w:rPr>
                <w:sz w:val="22"/>
              </w:rPr>
              <w:t>originals</w:t>
            </w:r>
            <w:r>
              <w:rPr>
                <w:spacing w:val="-8"/>
                <w:sz w:val="22"/>
              </w:rPr>
              <w:t> </w:t>
            </w:r>
            <w:r>
              <w:rPr>
                <w:sz w:val="22"/>
              </w:rPr>
              <w:t>or</w:t>
            </w:r>
            <w:r>
              <w:rPr>
                <w:spacing w:val="-10"/>
                <w:sz w:val="22"/>
              </w:rPr>
              <w:t> </w:t>
            </w:r>
            <w:r>
              <w:rPr>
                <w:sz w:val="22"/>
              </w:rPr>
              <w:t>from</w:t>
            </w:r>
            <w:r>
              <w:rPr>
                <w:spacing w:val="-5"/>
                <w:sz w:val="22"/>
              </w:rPr>
              <w:t> </w:t>
            </w:r>
            <w:r>
              <w:rPr>
                <w:sz w:val="22"/>
              </w:rPr>
              <w:t>any</w:t>
            </w:r>
            <w:r>
              <w:rPr>
                <w:spacing w:val="-8"/>
                <w:sz w:val="22"/>
              </w:rPr>
              <w:t> </w:t>
            </w:r>
            <w:r>
              <w:rPr>
                <w:sz w:val="22"/>
              </w:rPr>
              <w:t>Govt.</w:t>
            </w:r>
            <w:r>
              <w:rPr>
                <w:spacing w:val="-7"/>
                <w:sz w:val="22"/>
              </w:rPr>
              <w:t> </w:t>
            </w:r>
            <w:r>
              <w:rPr>
                <w:sz w:val="22"/>
              </w:rPr>
              <w:t>department,</w:t>
            </w:r>
            <w:r>
              <w:rPr>
                <w:spacing w:val="-7"/>
                <w:sz w:val="22"/>
              </w:rPr>
              <w:t> </w:t>
            </w:r>
            <w:r>
              <w:rPr>
                <w:sz w:val="22"/>
              </w:rPr>
              <w:t>etc.</w:t>
            </w:r>
            <w:r>
              <w:rPr>
                <w:spacing w:val="-10"/>
                <w:sz w:val="22"/>
              </w:rPr>
              <w:t> </w:t>
            </w:r>
            <w:r>
              <w:rPr>
                <w:sz w:val="22"/>
              </w:rPr>
              <w:t>has</w:t>
            </w:r>
            <w:r>
              <w:rPr>
                <w:spacing w:val="-8"/>
                <w:sz w:val="22"/>
              </w:rPr>
              <w:t> </w:t>
            </w:r>
            <w:r>
              <w:rPr>
                <w:sz w:val="22"/>
              </w:rPr>
              <w:t>to</w:t>
            </w:r>
            <w:r>
              <w:rPr>
                <w:spacing w:val="-6"/>
                <w:sz w:val="22"/>
              </w:rPr>
              <w:t> </w:t>
            </w:r>
            <w:r>
              <w:rPr>
                <w:sz w:val="22"/>
              </w:rPr>
              <w:t>be</w:t>
            </w:r>
            <w:r>
              <w:rPr>
                <w:spacing w:val="-12"/>
                <w:sz w:val="22"/>
              </w:rPr>
              <w:t> </w:t>
            </w:r>
            <w:r>
              <w:rPr>
                <w:sz w:val="22"/>
              </w:rPr>
              <w:t>taken</w:t>
            </w:r>
            <w:r>
              <w:rPr>
                <w:spacing w:val="-9"/>
                <w:sz w:val="22"/>
              </w:rPr>
              <w:t> </w:t>
            </w:r>
            <w:r>
              <w:rPr>
                <w:sz w:val="22"/>
              </w:rPr>
              <w:t>care by legal experts/ Advocates and same has not been done at our end.</w:t>
            </w:r>
          </w:p>
          <w:p>
            <w:pPr>
              <w:pStyle w:val="TableParagraph"/>
              <w:numPr>
                <w:ilvl w:val="0"/>
                <w:numId w:val="13"/>
              </w:numPr>
              <w:tabs>
                <w:tab w:pos="538" w:val="left" w:leader="none"/>
                <w:tab w:pos="540" w:val="left" w:leader="none"/>
              </w:tabs>
              <w:spacing w:line="276" w:lineRule="auto" w:before="0" w:after="0"/>
              <w:ind w:left="540" w:right="93" w:hanging="360"/>
              <w:jc w:val="both"/>
              <w:rPr>
                <w:sz w:val="22"/>
              </w:rPr>
            </w:pPr>
            <w:r>
              <w:rPr>
                <w:sz w:val="22"/>
              </w:rPr>
              <w:t>The valuation of an asset is an estimate of the worth of that asset which is arrived at by the Valuer in his expert opinion after factoring in multiple parameters and externalities. This may not</w:t>
            </w:r>
            <w:r>
              <w:rPr>
                <w:spacing w:val="-5"/>
                <w:sz w:val="22"/>
              </w:rPr>
              <w:t> </w:t>
            </w:r>
            <w:r>
              <w:rPr>
                <w:sz w:val="22"/>
              </w:rPr>
              <w:t>be</w:t>
            </w:r>
            <w:r>
              <w:rPr>
                <w:spacing w:val="-9"/>
                <w:sz w:val="22"/>
              </w:rPr>
              <w:t> </w:t>
            </w:r>
            <w:r>
              <w:rPr>
                <w:sz w:val="22"/>
              </w:rPr>
              <w:t>the</w:t>
            </w:r>
            <w:r>
              <w:rPr>
                <w:spacing w:val="-7"/>
                <w:sz w:val="22"/>
              </w:rPr>
              <w:t> </w:t>
            </w:r>
            <w:r>
              <w:rPr>
                <w:sz w:val="22"/>
              </w:rPr>
              <w:t>actual</w:t>
            </w:r>
            <w:r>
              <w:rPr>
                <w:spacing w:val="-7"/>
                <w:sz w:val="22"/>
              </w:rPr>
              <w:t> </w:t>
            </w:r>
            <w:r>
              <w:rPr>
                <w:sz w:val="22"/>
              </w:rPr>
              <w:t>price</w:t>
            </w:r>
            <w:r>
              <w:rPr>
                <w:spacing w:val="-6"/>
                <w:sz w:val="22"/>
              </w:rPr>
              <w:t> </w:t>
            </w:r>
            <w:r>
              <w:rPr>
                <w:sz w:val="22"/>
              </w:rPr>
              <w:t>of</w:t>
            </w:r>
            <w:r>
              <w:rPr>
                <w:spacing w:val="-7"/>
                <w:sz w:val="22"/>
              </w:rPr>
              <w:t> </w:t>
            </w:r>
            <w:r>
              <w:rPr>
                <w:sz w:val="22"/>
              </w:rPr>
              <w:t>that</w:t>
            </w:r>
            <w:r>
              <w:rPr>
                <w:spacing w:val="-7"/>
                <w:sz w:val="22"/>
              </w:rPr>
              <w:t> </w:t>
            </w:r>
            <w:r>
              <w:rPr>
                <w:sz w:val="22"/>
              </w:rPr>
              <w:t>asset</w:t>
            </w:r>
            <w:r>
              <w:rPr>
                <w:spacing w:val="-7"/>
                <w:sz w:val="22"/>
              </w:rPr>
              <w:t> </w:t>
            </w:r>
            <w:r>
              <w:rPr>
                <w:sz w:val="22"/>
              </w:rPr>
              <w:t>and</w:t>
            </w:r>
            <w:r>
              <w:rPr>
                <w:spacing w:val="-9"/>
                <w:sz w:val="22"/>
              </w:rPr>
              <w:t> </w:t>
            </w:r>
            <w:r>
              <w:rPr>
                <w:sz w:val="22"/>
              </w:rPr>
              <w:t>the</w:t>
            </w:r>
            <w:r>
              <w:rPr>
                <w:spacing w:val="-9"/>
                <w:sz w:val="22"/>
              </w:rPr>
              <w:t> </w:t>
            </w:r>
            <w:r>
              <w:rPr>
                <w:sz w:val="22"/>
              </w:rPr>
              <w:t>market</w:t>
            </w:r>
            <w:r>
              <w:rPr>
                <w:spacing w:val="-7"/>
                <w:sz w:val="22"/>
              </w:rPr>
              <w:t> </w:t>
            </w:r>
            <w:r>
              <w:rPr>
                <w:sz w:val="22"/>
              </w:rPr>
              <w:t>may</w:t>
            </w:r>
            <w:r>
              <w:rPr>
                <w:spacing w:val="-9"/>
                <w:sz w:val="22"/>
              </w:rPr>
              <w:t> </w:t>
            </w:r>
            <w:r>
              <w:rPr>
                <w:sz w:val="22"/>
              </w:rPr>
              <w:t>discover</w:t>
            </w:r>
            <w:r>
              <w:rPr>
                <w:spacing w:val="-6"/>
                <w:sz w:val="22"/>
              </w:rPr>
              <w:t> </w:t>
            </w:r>
            <w:r>
              <w:rPr>
                <w:sz w:val="22"/>
              </w:rPr>
              <w:t>a</w:t>
            </w:r>
            <w:r>
              <w:rPr>
                <w:spacing w:val="-6"/>
                <w:sz w:val="22"/>
              </w:rPr>
              <w:t> </w:t>
            </w:r>
            <w:r>
              <w:rPr>
                <w:sz w:val="22"/>
              </w:rPr>
              <w:t>different</w:t>
            </w:r>
            <w:r>
              <w:rPr>
                <w:spacing w:val="-7"/>
                <w:sz w:val="22"/>
              </w:rPr>
              <w:t> </w:t>
            </w:r>
            <w:r>
              <w:rPr>
                <w:sz w:val="22"/>
              </w:rPr>
              <w:t>price</w:t>
            </w:r>
            <w:r>
              <w:rPr>
                <w:spacing w:val="-9"/>
                <w:sz w:val="22"/>
              </w:rPr>
              <w:t> </w:t>
            </w:r>
            <w:r>
              <w:rPr>
                <w:sz w:val="22"/>
              </w:rPr>
              <w:t>for</w:t>
            </w:r>
            <w:r>
              <w:rPr>
                <w:spacing w:val="-8"/>
                <w:sz w:val="22"/>
              </w:rPr>
              <w:t> </w:t>
            </w:r>
            <w:r>
              <w:rPr>
                <w:sz w:val="22"/>
              </w:rPr>
              <w:t>that</w:t>
            </w:r>
            <w:r>
              <w:rPr>
                <w:spacing w:val="-5"/>
                <w:sz w:val="22"/>
              </w:rPr>
              <w:t> </w:t>
            </w:r>
            <w:r>
              <w:rPr>
                <w:sz w:val="22"/>
              </w:rPr>
              <w:t>asset.</w:t>
            </w:r>
          </w:p>
          <w:p>
            <w:pPr>
              <w:pStyle w:val="TableParagraph"/>
              <w:numPr>
                <w:ilvl w:val="0"/>
                <w:numId w:val="13"/>
              </w:numPr>
              <w:tabs>
                <w:tab w:pos="538" w:val="left" w:leader="none"/>
                <w:tab w:pos="540" w:val="left" w:leader="none"/>
              </w:tabs>
              <w:spacing w:line="276" w:lineRule="auto" w:before="0" w:after="0"/>
              <w:ind w:left="540" w:right="98" w:hanging="360"/>
              <w:jc w:val="both"/>
              <w:rPr>
                <w:sz w:val="22"/>
              </w:rPr>
            </w:pPr>
            <w:r>
              <w:rPr>
                <w:sz w:val="22"/>
              </w:rPr>
              <w:t>This report only contains opinion based on technical &amp; market information which came to our knowledge during the course of the assignment. It doesn’t contain any recommendations.</w:t>
            </w:r>
          </w:p>
          <w:p>
            <w:pPr>
              <w:pStyle w:val="TableParagraph"/>
              <w:numPr>
                <w:ilvl w:val="0"/>
                <w:numId w:val="13"/>
              </w:numPr>
              <w:tabs>
                <w:tab w:pos="538" w:val="left" w:leader="none"/>
                <w:tab w:pos="540" w:val="left" w:leader="none"/>
              </w:tabs>
              <w:spacing w:line="276" w:lineRule="auto" w:before="0" w:after="0"/>
              <w:ind w:left="540" w:right="97" w:hanging="360"/>
              <w:jc w:val="both"/>
              <w:rPr>
                <w:sz w:val="22"/>
              </w:rPr>
            </w:pPr>
            <w:r>
              <w:rPr>
                <w:sz w:val="22"/>
              </w:rPr>
              <w:t>This report is prepared</w:t>
            </w:r>
            <w:r>
              <w:rPr>
                <w:spacing w:val="-1"/>
                <w:sz w:val="22"/>
              </w:rPr>
              <w:t> </w:t>
            </w:r>
            <w:r>
              <w:rPr>
                <w:sz w:val="22"/>
              </w:rPr>
              <w:t>following our Standard</w:t>
            </w:r>
            <w:r>
              <w:rPr>
                <w:spacing w:val="-1"/>
                <w:sz w:val="22"/>
              </w:rPr>
              <w:t> </w:t>
            </w:r>
            <w:r>
              <w:rPr>
                <w:sz w:val="22"/>
              </w:rPr>
              <w:t>Operating Procedures</w:t>
            </w:r>
            <w:r>
              <w:rPr>
                <w:spacing w:val="-1"/>
                <w:sz w:val="22"/>
              </w:rPr>
              <w:t> </w:t>
            </w:r>
            <w:r>
              <w:rPr>
                <w:sz w:val="22"/>
              </w:rPr>
              <w:t>&amp; Best Practices and</w:t>
            </w:r>
            <w:r>
              <w:rPr>
                <w:spacing w:val="-1"/>
                <w:sz w:val="22"/>
              </w:rPr>
              <w:t> </w:t>
            </w:r>
            <w:r>
              <w:rPr>
                <w:sz w:val="22"/>
              </w:rPr>
              <w:t>will be subject to Limitations, Conditions, Valuer’s Remarks, Important Notes, Valuation TOS and basis of computation &amp; working as described above.</w:t>
            </w:r>
          </w:p>
          <w:p>
            <w:pPr>
              <w:pStyle w:val="TableParagraph"/>
              <w:numPr>
                <w:ilvl w:val="0"/>
                <w:numId w:val="13"/>
              </w:numPr>
              <w:tabs>
                <w:tab w:pos="540" w:val="left" w:leader="none"/>
              </w:tabs>
              <w:spacing w:line="276" w:lineRule="auto" w:before="0" w:after="0"/>
              <w:ind w:left="540" w:right="98" w:hanging="360"/>
              <w:jc w:val="both"/>
              <w:rPr>
                <w:sz w:val="22"/>
              </w:rPr>
            </w:pPr>
            <w:r>
              <w:rPr>
                <w:sz w:val="22"/>
              </w:rPr>
              <w:t>The</w:t>
            </w:r>
            <w:r>
              <w:rPr>
                <w:spacing w:val="-16"/>
                <w:sz w:val="22"/>
              </w:rPr>
              <w:t> </w:t>
            </w:r>
            <w:r>
              <w:rPr>
                <w:sz w:val="22"/>
              </w:rPr>
              <w:t>use</w:t>
            </w:r>
            <w:r>
              <w:rPr>
                <w:spacing w:val="-15"/>
                <w:sz w:val="22"/>
              </w:rPr>
              <w:t> </w:t>
            </w:r>
            <w:r>
              <w:rPr>
                <w:sz w:val="22"/>
              </w:rPr>
              <w:t>of</w:t>
            </w:r>
            <w:r>
              <w:rPr>
                <w:spacing w:val="-15"/>
                <w:sz w:val="22"/>
              </w:rPr>
              <w:t> </w:t>
            </w:r>
            <w:r>
              <w:rPr>
                <w:sz w:val="22"/>
              </w:rPr>
              <w:t>this</w:t>
            </w:r>
            <w:r>
              <w:rPr>
                <w:spacing w:val="-16"/>
                <w:sz w:val="22"/>
              </w:rPr>
              <w:t> </w:t>
            </w:r>
            <w:r>
              <w:rPr>
                <w:sz w:val="22"/>
              </w:rPr>
              <w:t>report</w:t>
            </w:r>
            <w:r>
              <w:rPr>
                <w:spacing w:val="-15"/>
                <w:sz w:val="22"/>
              </w:rPr>
              <w:t> </w:t>
            </w:r>
            <w:r>
              <w:rPr>
                <w:sz w:val="22"/>
              </w:rPr>
              <w:t>will</w:t>
            </w:r>
            <w:r>
              <w:rPr>
                <w:spacing w:val="-15"/>
                <w:sz w:val="22"/>
              </w:rPr>
              <w:t> </w:t>
            </w:r>
            <w:r>
              <w:rPr>
                <w:sz w:val="22"/>
              </w:rPr>
              <w:t>become</w:t>
            </w:r>
            <w:r>
              <w:rPr>
                <w:spacing w:val="-15"/>
                <w:sz w:val="22"/>
              </w:rPr>
              <w:t> </w:t>
            </w:r>
            <w:r>
              <w:rPr>
                <w:sz w:val="22"/>
              </w:rPr>
              <w:t>valid</w:t>
            </w:r>
            <w:r>
              <w:rPr>
                <w:spacing w:val="-16"/>
                <w:sz w:val="22"/>
              </w:rPr>
              <w:t> </w:t>
            </w:r>
            <w:r>
              <w:rPr>
                <w:sz w:val="22"/>
              </w:rPr>
              <w:t>only</w:t>
            </w:r>
            <w:r>
              <w:rPr>
                <w:spacing w:val="-15"/>
                <w:sz w:val="22"/>
              </w:rPr>
              <w:t> </w:t>
            </w:r>
            <w:r>
              <w:rPr>
                <w:sz w:val="22"/>
              </w:rPr>
              <w:t>after</w:t>
            </w:r>
            <w:r>
              <w:rPr>
                <w:spacing w:val="-15"/>
                <w:sz w:val="22"/>
              </w:rPr>
              <w:t> </w:t>
            </w:r>
            <w:r>
              <w:rPr>
                <w:sz w:val="22"/>
              </w:rPr>
              <w:t>payment</w:t>
            </w:r>
            <w:r>
              <w:rPr>
                <w:spacing w:val="-16"/>
                <w:sz w:val="22"/>
              </w:rPr>
              <w:t> </w:t>
            </w:r>
            <w:r>
              <w:rPr>
                <w:sz w:val="22"/>
              </w:rPr>
              <w:t>of</w:t>
            </w:r>
            <w:r>
              <w:rPr>
                <w:spacing w:val="-15"/>
                <w:sz w:val="22"/>
              </w:rPr>
              <w:t> </w:t>
            </w:r>
            <w:r>
              <w:rPr>
                <w:sz w:val="22"/>
              </w:rPr>
              <w:t>full</w:t>
            </w:r>
            <w:r>
              <w:rPr>
                <w:spacing w:val="-15"/>
                <w:sz w:val="22"/>
              </w:rPr>
              <w:t> </w:t>
            </w:r>
            <w:r>
              <w:rPr>
                <w:sz w:val="22"/>
              </w:rPr>
              <w:t>fees</w:t>
            </w:r>
            <w:r>
              <w:rPr>
                <w:spacing w:val="-15"/>
                <w:sz w:val="22"/>
              </w:rPr>
              <w:t> </w:t>
            </w:r>
            <w:r>
              <w:rPr>
                <w:sz w:val="22"/>
              </w:rPr>
              <w:t>as</w:t>
            </w:r>
            <w:r>
              <w:rPr>
                <w:spacing w:val="-16"/>
                <w:sz w:val="22"/>
              </w:rPr>
              <w:t> </w:t>
            </w:r>
            <w:r>
              <w:rPr>
                <w:sz w:val="22"/>
              </w:rPr>
              <w:t>per</w:t>
            </w:r>
            <w:r>
              <w:rPr>
                <w:spacing w:val="-15"/>
                <w:sz w:val="22"/>
              </w:rPr>
              <w:t> </w:t>
            </w:r>
            <w:r>
              <w:rPr>
                <w:sz w:val="22"/>
              </w:rPr>
              <w:t>the</w:t>
            </w:r>
            <w:r>
              <w:rPr>
                <w:spacing w:val="-15"/>
                <w:sz w:val="22"/>
              </w:rPr>
              <w:t> </w:t>
            </w:r>
            <w:r>
              <w:rPr>
                <w:sz w:val="22"/>
              </w:rPr>
              <w:t>Payment</w:t>
            </w:r>
            <w:r>
              <w:rPr>
                <w:spacing w:val="-16"/>
                <w:sz w:val="22"/>
              </w:rPr>
              <w:t> </w:t>
            </w:r>
            <w:r>
              <w:rPr>
                <w:sz w:val="22"/>
              </w:rPr>
              <w:t>Terms. Using this report or any part content created in this report without payment of charges will be seen as misuse and unauthorized use of the report.</w:t>
            </w:r>
          </w:p>
          <w:p>
            <w:pPr>
              <w:pStyle w:val="TableParagraph"/>
              <w:numPr>
                <w:ilvl w:val="0"/>
                <w:numId w:val="13"/>
              </w:numPr>
              <w:tabs>
                <w:tab w:pos="540" w:val="left" w:leader="none"/>
              </w:tabs>
              <w:spacing w:line="276" w:lineRule="auto" w:before="0" w:after="0"/>
              <w:ind w:left="540" w:right="96" w:hanging="360"/>
              <w:jc w:val="both"/>
              <w:rPr>
                <w:sz w:val="22"/>
              </w:rPr>
            </w:pPr>
            <w:r>
              <w:rPr>
                <w:sz w:val="22"/>
              </w:rPr>
              <w:t>During</w:t>
            </w:r>
            <w:r>
              <w:rPr>
                <w:spacing w:val="-7"/>
                <w:sz w:val="22"/>
              </w:rPr>
              <w:t> </w:t>
            </w:r>
            <w:r>
              <w:rPr>
                <w:sz w:val="22"/>
              </w:rPr>
              <w:t>the</w:t>
            </w:r>
            <w:r>
              <w:rPr>
                <w:spacing w:val="-8"/>
                <w:sz w:val="22"/>
              </w:rPr>
              <w:t> </w:t>
            </w:r>
            <w:r>
              <w:rPr>
                <w:sz w:val="22"/>
              </w:rPr>
              <w:t>site</w:t>
            </w:r>
            <w:r>
              <w:rPr>
                <w:spacing w:val="-7"/>
                <w:sz w:val="22"/>
              </w:rPr>
              <w:t> </w:t>
            </w:r>
            <w:r>
              <w:rPr>
                <w:sz w:val="22"/>
              </w:rPr>
              <w:t>visit,</w:t>
            </w:r>
            <w:r>
              <w:rPr>
                <w:spacing w:val="-6"/>
                <w:sz w:val="22"/>
              </w:rPr>
              <w:t> </w:t>
            </w:r>
            <w:r>
              <w:rPr>
                <w:sz w:val="22"/>
              </w:rPr>
              <w:t>the</w:t>
            </w:r>
            <w:r>
              <w:rPr>
                <w:spacing w:val="-8"/>
                <w:sz w:val="22"/>
              </w:rPr>
              <w:t> </w:t>
            </w:r>
            <w:r>
              <w:rPr>
                <w:sz w:val="22"/>
              </w:rPr>
              <w:t>units</w:t>
            </w:r>
            <w:r>
              <w:rPr>
                <w:spacing w:val="-5"/>
                <w:sz w:val="22"/>
              </w:rPr>
              <w:t> </w:t>
            </w:r>
            <w:r>
              <w:rPr>
                <w:sz w:val="22"/>
              </w:rPr>
              <w:t>of</w:t>
            </w:r>
            <w:r>
              <w:rPr>
                <w:spacing w:val="-6"/>
                <w:sz w:val="22"/>
              </w:rPr>
              <w:t> </w:t>
            </w:r>
            <w:r>
              <w:rPr>
                <w:sz w:val="22"/>
              </w:rPr>
              <w:t>the</w:t>
            </w:r>
            <w:r>
              <w:rPr>
                <w:spacing w:val="-10"/>
                <w:sz w:val="22"/>
              </w:rPr>
              <w:t> </w:t>
            </w:r>
            <w:r>
              <w:rPr>
                <w:sz w:val="22"/>
              </w:rPr>
              <w:t>plant</w:t>
            </w:r>
            <w:r>
              <w:rPr>
                <w:spacing w:val="-6"/>
                <w:sz w:val="22"/>
              </w:rPr>
              <w:t> </w:t>
            </w:r>
            <w:r>
              <w:rPr>
                <w:sz w:val="22"/>
              </w:rPr>
              <w:t>was</w:t>
            </w:r>
            <w:r>
              <w:rPr>
                <w:spacing w:val="-5"/>
                <w:sz w:val="22"/>
              </w:rPr>
              <w:t> </w:t>
            </w:r>
            <w:r>
              <w:rPr>
                <w:sz w:val="22"/>
              </w:rPr>
              <w:t>in</w:t>
            </w:r>
            <w:r>
              <w:rPr>
                <w:spacing w:val="-5"/>
                <w:sz w:val="22"/>
              </w:rPr>
              <w:t> </w:t>
            </w:r>
            <w:r>
              <w:rPr>
                <w:sz w:val="22"/>
              </w:rPr>
              <w:t>operational</w:t>
            </w:r>
            <w:r>
              <w:rPr>
                <w:spacing w:val="-8"/>
                <w:sz w:val="22"/>
              </w:rPr>
              <w:t> </w:t>
            </w:r>
            <w:r>
              <w:rPr>
                <w:sz w:val="22"/>
              </w:rPr>
              <w:t>(Maintenance</w:t>
            </w:r>
            <w:r>
              <w:rPr>
                <w:spacing w:val="-7"/>
                <w:sz w:val="22"/>
              </w:rPr>
              <w:t> </w:t>
            </w:r>
            <w:r>
              <w:rPr>
                <w:sz w:val="22"/>
              </w:rPr>
              <w:t>work</w:t>
            </w:r>
            <w:r>
              <w:rPr>
                <w:spacing w:val="-4"/>
                <w:sz w:val="22"/>
              </w:rPr>
              <w:t> </w:t>
            </w:r>
            <w:r>
              <w:rPr>
                <w:sz w:val="22"/>
              </w:rPr>
              <w:t>going</w:t>
            </w:r>
            <w:r>
              <w:rPr>
                <w:spacing w:val="-5"/>
                <w:sz w:val="22"/>
              </w:rPr>
              <w:t> </w:t>
            </w:r>
            <w:r>
              <w:rPr>
                <w:sz w:val="22"/>
              </w:rPr>
              <w:t>on</w:t>
            </w:r>
            <w:r>
              <w:rPr>
                <w:spacing w:val="-8"/>
                <w:sz w:val="22"/>
              </w:rPr>
              <w:t> </w:t>
            </w:r>
            <w:r>
              <w:rPr>
                <w:sz w:val="22"/>
              </w:rPr>
              <w:t>since, it is an off season). Our engineering team visited all the sections and manually inspected the</w:t>
            </w:r>
          </w:p>
          <w:p>
            <w:pPr>
              <w:pStyle w:val="TableParagraph"/>
              <w:spacing w:line="252" w:lineRule="exact"/>
              <w:ind w:left="540"/>
              <w:jc w:val="both"/>
              <w:rPr>
                <w:sz w:val="22"/>
              </w:rPr>
            </w:pPr>
            <w:r>
              <w:rPr>
                <w:sz w:val="22"/>
              </w:rPr>
              <w:t>machines</w:t>
            </w:r>
            <w:r>
              <w:rPr>
                <w:spacing w:val="-6"/>
                <w:sz w:val="22"/>
              </w:rPr>
              <w:t> </w:t>
            </w:r>
            <w:r>
              <w:rPr>
                <w:sz w:val="22"/>
              </w:rPr>
              <w:t>and</w:t>
            </w:r>
            <w:r>
              <w:rPr>
                <w:spacing w:val="-6"/>
                <w:sz w:val="22"/>
              </w:rPr>
              <w:t> </w:t>
            </w:r>
            <w:r>
              <w:rPr>
                <w:sz w:val="22"/>
              </w:rPr>
              <w:t>equipment’s</w:t>
            </w:r>
            <w:r>
              <w:rPr>
                <w:spacing w:val="-4"/>
                <w:sz w:val="22"/>
              </w:rPr>
              <w:t> </w:t>
            </w:r>
            <w:r>
              <w:rPr>
                <w:sz w:val="22"/>
              </w:rPr>
              <w:t>on</w:t>
            </w:r>
            <w:r>
              <w:rPr>
                <w:spacing w:val="-6"/>
                <w:sz w:val="22"/>
              </w:rPr>
              <w:t> </w:t>
            </w:r>
            <w:r>
              <w:rPr>
                <w:sz w:val="22"/>
              </w:rPr>
              <w:t>the</w:t>
            </w:r>
            <w:r>
              <w:rPr>
                <w:spacing w:val="-6"/>
                <w:sz w:val="22"/>
              </w:rPr>
              <w:t> </w:t>
            </w:r>
            <w:r>
              <w:rPr>
                <w:sz w:val="22"/>
              </w:rPr>
              <w:t>basis</w:t>
            </w:r>
            <w:r>
              <w:rPr>
                <w:spacing w:val="-4"/>
                <w:sz w:val="22"/>
              </w:rPr>
              <w:t> </w:t>
            </w:r>
            <w:r>
              <w:rPr>
                <w:sz w:val="22"/>
              </w:rPr>
              <w:t>of</w:t>
            </w:r>
            <w:r>
              <w:rPr>
                <w:spacing w:val="-5"/>
                <w:sz w:val="22"/>
              </w:rPr>
              <w:t> </w:t>
            </w:r>
            <w:r>
              <w:rPr>
                <w:sz w:val="22"/>
              </w:rPr>
              <w:t>their</w:t>
            </w:r>
            <w:r>
              <w:rPr>
                <w:spacing w:val="-4"/>
                <w:sz w:val="22"/>
              </w:rPr>
              <w:t> </w:t>
            </w:r>
            <w:r>
              <w:rPr>
                <w:sz w:val="22"/>
              </w:rPr>
              <w:t>physical</w:t>
            </w:r>
            <w:r>
              <w:rPr>
                <w:spacing w:val="-5"/>
                <w:sz w:val="22"/>
              </w:rPr>
              <w:t> </w:t>
            </w:r>
            <w:r>
              <w:rPr>
                <w:sz w:val="22"/>
              </w:rPr>
              <w:t>existence</w:t>
            </w:r>
            <w:r>
              <w:rPr>
                <w:spacing w:val="-4"/>
                <w:sz w:val="22"/>
              </w:rPr>
              <w:t> </w:t>
            </w:r>
            <w:r>
              <w:rPr>
                <w:sz w:val="22"/>
              </w:rPr>
              <w:t>not</w:t>
            </w:r>
            <w:r>
              <w:rPr>
                <w:spacing w:val="-6"/>
                <w:sz w:val="22"/>
              </w:rPr>
              <w:t> </w:t>
            </w:r>
            <w:r>
              <w:rPr>
                <w:sz w:val="22"/>
              </w:rPr>
              <w:t>on</w:t>
            </w:r>
            <w:r>
              <w:rPr>
                <w:spacing w:val="-6"/>
                <w:sz w:val="22"/>
              </w:rPr>
              <w:t> </w:t>
            </w:r>
            <w:r>
              <w:rPr>
                <w:sz w:val="22"/>
              </w:rPr>
              <w:t>the</w:t>
            </w:r>
            <w:r>
              <w:rPr>
                <w:spacing w:val="-4"/>
                <w:sz w:val="22"/>
              </w:rPr>
              <w:t> </w:t>
            </w:r>
            <w:r>
              <w:rPr>
                <w:sz w:val="22"/>
              </w:rPr>
              <w:t>basis</w:t>
            </w:r>
            <w:r>
              <w:rPr>
                <w:spacing w:val="-6"/>
                <w:sz w:val="22"/>
              </w:rPr>
              <w:t> </w:t>
            </w:r>
            <w:r>
              <w:rPr>
                <w:spacing w:val="-2"/>
                <w:sz w:val="22"/>
              </w:rPr>
              <w:t>technical.</w:t>
            </w:r>
          </w:p>
        </w:tc>
      </w:tr>
      <w:tr>
        <w:trPr>
          <w:trHeight w:val="251" w:hRule="atLeast"/>
        </w:trPr>
        <w:tc>
          <w:tcPr>
            <w:tcW w:w="780" w:type="dxa"/>
            <w:vMerge w:val="restart"/>
            <w:shd w:val="clear" w:color="auto" w:fill="DEEAF6"/>
          </w:tcPr>
          <w:p>
            <w:pPr>
              <w:pStyle w:val="TableParagraph"/>
              <w:spacing w:before="4"/>
              <w:ind w:left="391"/>
              <w:rPr>
                <w:rFonts w:ascii="Arial"/>
                <w:b/>
                <w:sz w:val="20"/>
              </w:rPr>
            </w:pPr>
            <w:r>
              <w:rPr>
                <w:rFonts w:ascii="Arial"/>
                <w:b/>
                <w:spacing w:val="-5"/>
                <w:sz w:val="20"/>
              </w:rPr>
              <w:t>15.</w:t>
            </w:r>
          </w:p>
        </w:tc>
        <w:tc>
          <w:tcPr>
            <w:tcW w:w="9848" w:type="dxa"/>
            <w:shd w:val="clear" w:color="auto" w:fill="DEEAF6"/>
          </w:tcPr>
          <w:p>
            <w:pPr>
              <w:pStyle w:val="TableParagraph"/>
              <w:spacing w:line="232" w:lineRule="exact"/>
              <w:ind w:left="108"/>
              <w:rPr>
                <w:rFonts w:ascii="Arial"/>
                <w:b/>
                <w:sz w:val="22"/>
              </w:rPr>
            </w:pPr>
            <w:r>
              <w:rPr>
                <w:rFonts w:ascii="Arial"/>
                <w:b/>
                <w:sz w:val="22"/>
              </w:rPr>
              <w:t>IMPORTANT</w:t>
            </w:r>
            <w:r>
              <w:rPr>
                <w:rFonts w:ascii="Arial"/>
                <w:b/>
                <w:spacing w:val="-9"/>
                <w:sz w:val="22"/>
              </w:rPr>
              <w:t> </w:t>
            </w:r>
            <w:r>
              <w:rPr>
                <w:rFonts w:ascii="Arial"/>
                <w:b/>
                <w:sz w:val="22"/>
              </w:rPr>
              <w:t>KEY</w:t>
            </w:r>
            <w:r>
              <w:rPr>
                <w:rFonts w:ascii="Arial"/>
                <w:b/>
                <w:spacing w:val="-6"/>
                <w:sz w:val="22"/>
              </w:rPr>
              <w:t> </w:t>
            </w:r>
            <w:r>
              <w:rPr>
                <w:rFonts w:ascii="Arial"/>
                <w:b/>
                <w:spacing w:val="-2"/>
                <w:sz w:val="22"/>
              </w:rPr>
              <w:t>DEFINITIONS</w:t>
            </w:r>
          </w:p>
        </w:tc>
      </w:tr>
      <w:tr>
        <w:trPr>
          <w:trHeight w:val="3797" w:hRule="atLeast"/>
        </w:trPr>
        <w:tc>
          <w:tcPr>
            <w:tcW w:w="780" w:type="dxa"/>
            <w:vMerge/>
            <w:tcBorders>
              <w:top w:val="nil"/>
            </w:tcBorders>
            <w:shd w:val="clear" w:color="auto" w:fill="DEEAF6"/>
          </w:tcPr>
          <w:p>
            <w:pPr>
              <w:rPr>
                <w:sz w:val="2"/>
                <w:szCs w:val="2"/>
              </w:rPr>
            </w:pPr>
          </w:p>
        </w:tc>
        <w:tc>
          <w:tcPr>
            <w:tcW w:w="9848" w:type="dxa"/>
          </w:tcPr>
          <w:p>
            <w:pPr>
              <w:pStyle w:val="TableParagraph"/>
              <w:ind w:left="108" w:right="92"/>
              <w:jc w:val="both"/>
              <w:rPr>
                <w:rFonts w:ascii="Arial" w:hAnsi="Arial"/>
                <w:i/>
                <w:sz w:val="22"/>
              </w:rPr>
            </w:pPr>
            <w:r>
              <w:rPr>
                <w:rFonts w:ascii="Arial" w:hAnsi="Arial"/>
                <w:b/>
                <w:i/>
                <w:sz w:val="22"/>
              </w:rPr>
              <w:t>Fair</w:t>
            </w:r>
            <w:r>
              <w:rPr>
                <w:rFonts w:ascii="Arial" w:hAnsi="Arial"/>
                <w:b/>
                <w:i/>
                <w:spacing w:val="-6"/>
                <w:sz w:val="22"/>
              </w:rPr>
              <w:t> </w:t>
            </w:r>
            <w:r>
              <w:rPr>
                <w:rFonts w:ascii="Arial" w:hAnsi="Arial"/>
                <w:b/>
                <w:i/>
                <w:sz w:val="22"/>
              </w:rPr>
              <w:t>Value</w:t>
            </w:r>
            <w:r>
              <w:rPr>
                <w:rFonts w:ascii="Arial" w:hAnsi="Arial"/>
                <w:b/>
                <w:i/>
                <w:spacing w:val="-6"/>
                <w:sz w:val="22"/>
              </w:rPr>
              <w:t> </w:t>
            </w:r>
            <w:r>
              <w:rPr>
                <w:rFonts w:ascii="Arial" w:hAnsi="Arial"/>
                <w:i/>
                <w:sz w:val="22"/>
              </w:rPr>
              <w:t>suggested</w:t>
            </w:r>
            <w:r>
              <w:rPr>
                <w:rFonts w:ascii="Arial" w:hAnsi="Arial"/>
                <w:i/>
                <w:spacing w:val="-4"/>
                <w:sz w:val="22"/>
              </w:rPr>
              <w:t> </w:t>
            </w:r>
            <w:r>
              <w:rPr>
                <w:rFonts w:ascii="Arial" w:hAnsi="Arial"/>
                <w:i/>
                <w:sz w:val="22"/>
              </w:rPr>
              <w:t>by</w:t>
            </w:r>
            <w:r>
              <w:rPr>
                <w:rFonts w:ascii="Arial" w:hAnsi="Arial"/>
                <w:i/>
                <w:spacing w:val="-6"/>
                <w:sz w:val="22"/>
              </w:rPr>
              <w:t> </w:t>
            </w:r>
            <w:r>
              <w:rPr>
                <w:rFonts w:ascii="Arial" w:hAnsi="Arial"/>
                <w:i/>
                <w:sz w:val="22"/>
              </w:rPr>
              <w:t>the</w:t>
            </w:r>
            <w:r>
              <w:rPr>
                <w:rFonts w:ascii="Arial" w:hAnsi="Arial"/>
                <w:i/>
                <w:spacing w:val="-7"/>
                <w:sz w:val="22"/>
              </w:rPr>
              <w:t> </w:t>
            </w:r>
            <w:r>
              <w:rPr>
                <w:rFonts w:ascii="Arial" w:hAnsi="Arial"/>
                <w:i/>
                <w:sz w:val="22"/>
              </w:rPr>
              <w:t>competent</w:t>
            </w:r>
            <w:r>
              <w:rPr>
                <w:rFonts w:ascii="Arial" w:hAnsi="Arial"/>
                <w:i/>
                <w:spacing w:val="-5"/>
                <w:sz w:val="22"/>
              </w:rPr>
              <w:t> </w:t>
            </w:r>
            <w:r>
              <w:rPr>
                <w:rFonts w:ascii="Arial" w:hAnsi="Arial"/>
                <w:i/>
                <w:sz w:val="22"/>
              </w:rPr>
              <w:t>Valuer</w:t>
            </w:r>
            <w:r>
              <w:rPr>
                <w:rFonts w:ascii="Arial" w:hAnsi="Arial"/>
                <w:i/>
                <w:spacing w:val="-3"/>
                <w:sz w:val="22"/>
              </w:rPr>
              <w:t> </w:t>
            </w:r>
            <w:r>
              <w:rPr>
                <w:rFonts w:ascii="Arial" w:hAnsi="Arial"/>
                <w:i/>
                <w:sz w:val="22"/>
              </w:rPr>
              <w:t>is</w:t>
            </w:r>
            <w:r>
              <w:rPr>
                <w:rFonts w:ascii="Arial" w:hAnsi="Arial"/>
                <w:i/>
                <w:spacing w:val="-8"/>
                <w:sz w:val="22"/>
              </w:rPr>
              <w:t> </w:t>
            </w:r>
            <w:r>
              <w:rPr>
                <w:rFonts w:ascii="Arial" w:hAnsi="Arial"/>
                <w:i/>
                <w:sz w:val="22"/>
              </w:rPr>
              <w:t>that</w:t>
            </w:r>
            <w:r>
              <w:rPr>
                <w:rFonts w:ascii="Arial" w:hAnsi="Arial"/>
                <w:i/>
                <w:spacing w:val="-5"/>
                <w:sz w:val="22"/>
              </w:rPr>
              <w:t> </w:t>
            </w:r>
            <w:r>
              <w:rPr>
                <w:rFonts w:ascii="Arial" w:hAnsi="Arial"/>
                <w:i/>
                <w:sz w:val="22"/>
              </w:rPr>
              <w:t>prospective</w:t>
            </w:r>
            <w:r>
              <w:rPr>
                <w:rFonts w:ascii="Arial" w:hAnsi="Arial"/>
                <w:i/>
                <w:spacing w:val="-6"/>
                <w:sz w:val="22"/>
              </w:rPr>
              <w:t> </w:t>
            </w:r>
            <w:r>
              <w:rPr>
                <w:rFonts w:ascii="Arial" w:hAnsi="Arial"/>
                <w:i/>
                <w:sz w:val="22"/>
              </w:rPr>
              <w:t>estimated</w:t>
            </w:r>
            <w:r>
              <w:rPr>
                <w:rFonts w:ascii="Arial" w:hAnsi="Arial"/>
                <w:i/>
                <w:spacing w:val="-4"/>
                <w:sz w:val="22"/>
              </w:rPr>
              <w:t> </w:t>
            </w:r>
            <w:r>
              <w:rPr>
                <w:rFonts w:ascii="Arial" w:hAnsi="Arial"/>
                <w:i/>
                <w:sz w:val="22"/>
              </w:rPr>
              <w:t>amount</w:t>
            </w:r>
            <w:r>
              <w:rPr>
                <w:rFonts w:ascii="Arial" w:hAnsi="Arial"/>
                <w:i/>
                <w:spacing w:val="-5"/>
                <w:sz w:val="22"/>
              </w:rPr>
              <w:t> </w:t>
            </w:r>
            <w:r>
              <w:rPr>
                <w:rFonts w:ascii="Arial" w:hAnsi="Arial"/>
                <w:i/>
                <w:sz w:val="22"/>
              </w:rPr>
              <w:t>in</w:t>
            </w:r>
            <w:r>
              <w:rPr>
                <w:rFonts w:ascii="Arial" w:hAnsi="Arial"/>
                <w:i/>
                <w:spacing w:val="-4"/>
                <w:sz w:val="22"/>
              </w:rPr>
              <w:t> </w:t>
            </w:r>
            <w:r>
              <w:rPr>
                <w:rFonts w:ascii="Arial" w:hAnsi="Arial"/>
                <w:i/>
                <w:sz w:val="22"/>
              </w:rPr>
              <w:t>his</w:t>
            </w:r>
            <w:r>
              <w:rPr>
                <w:rFonts w:ascii="Arial" w:hAnsi="Arial"/>
                <w:i/>
                <w:spacing w:val="-4"/>
                <w:sz w:val="22"/>
              </w:rPr>
              <w:t> </w:t>
            </w:r>
            <w:r>
              <w:rPr>
                <w:rFonts w:ascii="Arial" w:hAnsi="Arial"/>
                <w:i/>
                <w:sz w:val="22"/>
              </w:rPr>
              <w:t>expert</w:t>
            </w:r>
            <w:r>
              <w:rPr>
                <w:rFonts w:ascii="Arial" w:hAnsi="Arial"/>
                <w:i/>
                <w:spacing w:val="-5"/>
                <w:sz w:val="22"/>
              </w:rPr>
              <w:t> </w:t>
            </w:r>
            <w:r>
              <w:rPr>
                <w:rFonts w:ascii="Arial" w:hAnsi="Arial"/>
                <w:i/>
                <w:sz w:val="22"/>
              </w:rPr>
              <w:t>&amp; prudent opinion of the subject asset/ property without any prejudice after he has carefully &amp; exhaustively evaluated the facts &amp; information came in front of him or which he could reasonably collect during</w:t>
            </w:r>
            <w:r>
              <w:rPr>
                <w:rFonts w:ascii="Arial" w:hAnsi="Arial"/>
                <w:i/>
                <w:spacing w:val="-2"/>
                <w:sz w:val="22"/>
              </w:rPr>
              <w:t> </w:t>
            </w:r>
            <w:r>
              <w:rPr>
                <w:rFonts w:ascii="Arial" w:hAnsi="Arial"/>
                <w:i/>
                <w:sz w:val="22"/>
              </w:rPr>
              <w:t>the course</w:t>
            </w:r>
            <w:r>
              <w:rPr>
                <w:rFonts w:ascii="Arial" w:hAnsi="Arial"/>
                <w:i/>
                <w:spacing w:val="-2"/>
                <w:sz w:val="22"/>
              </w:rPr>
              <w:t> </w:t>
            </w:r>
            <w:r>
              <w:rPr>
                <w:rFonts w:ascii="Arial" w:hAnsi="Arial"/>
                <w:i/>
                <w:sz w:val="22"/>
              </w:rPr>
              <w:t>of</w:t>
            </w:r>
            <w:r>
              <w:rPr>
                <w:rFonts w:ascii="Arial" w:hAnsi="Arial"/>
                <w:i/>
                <w:spacing w:val="-1"/>
                <w:sz w:val="22"/>
              </w:rPr>
              <w:t> </w:t>
            </w:r>
            <w:r>
              <w:rPr>
                <w:rFonts w:ascii="Arial" w:hAnsi="Arial"/>
                <w:i/>
                <w:sz w:val="22"/>
              </w:rPr>
              <w:t>the assessment related to</w:t>
            </w:r>
            <w:r>
              <w:rPr>
                <w:rFonts w:ascii="Arial" w:hAnsi="Arial"/>
                <w:i/>
                <w:spacing w:val="-2"/>
                <w:sz w:val="22"/>
              </w:rPr>
              <w:t> </w:t>
            </w:r>
            <w:r>
              <w:rPr>
                <w:rFonts w:ascii="Arial" w:hAnsi="Arial"/>
                <w:i/>
                <w:sz w:val="22"/>
              </w:rPr>
              <w:t>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pPr>
              <w:pStyle w:val="TableParagraph"/>
              <w:ind w:left="108" w:right="96"/>
              <w:jc w:val="both"/>
              <w:rPr>
                <w:rFonts w:ascii="Arial" w:hAnsi="Arial"/>
                <w:i/>
                <w:sz w:val="22"/>
              </w:rPr>
            </w:pPr>
            <w:r>
              <w:rPr>
                <w:rFonts w:ascii="Arial" w:hAnsi="Arial"/>
                <w:i/>
                <w:sz w:val="22"/>
              </w:rPr>
              <w:t>Fair</w:t>
            </w:r>
            <w:r>
              <w:rPr>
                <w:rFonts w:ascii="Arial" w:hAnsi="Arial"/>
                <w:i/>
                <w:spacing w:val="-11"/>
                <w:sz w:val="22"/>
              </w:rPr>
              <w:t> </w:t>
            </w:r>
            <w:r>
              <w:rPr>
                <w:rFonts w:ascii="Arial" w:hAnsi="Arial"/>
                <w:i/>
                <w:sz w:val="22"/>
              </w:rPr>
              <w:t>Value</w:t>
            </w:r>
            <w:r>
              <w:rPr>
                <w:rFonts w:ascii="Arial" w:hAnsi="Arial"/>
                <w:i/>
                <w:spacing w:val="-12"/>
                <w:sz w:val="22"/>
              </w:rPr>
              <w:t> </w:t>
            </w:r>
            <w:r>
              <w:rPr>
                <w:rFonts w:ascii="Arial" w:hAnsi="Arial"/>
                <w:i/>
                <w:sz w:val="22"/>
              </w:rPr>
              <w:t>without</w:t>
            </w:r>
            <w:r>
              <w:rPr>
                <w:rFonts w:ascii="Arial" w:hAnsi="Arial"/>
                <w:i/>
                <w:spacing w:val="-13"/>
                <w:sz w:val="22"/>
              </w:rPr>
              <w:t> </w:t>
            </w:r>
            <w:r>
              <w:rPr>
                <w:rFonts w:ascii="Arial" w:hAnsi="Arial"/>
                <w:i/>
                <w:sz w:val="22"/>
              </w:rPr>
              <w:t>using</w:t>
            </w:r>
            <w:r>
              <w:rPr>
                <w:rFonts w:ascii="Arial" w:hAnsi="Arial"/>
                <w:i/>
                <w:spacing w:val="-14"/>
                <w:sz w:val="22"/>
              </w:rPr>
              <w:t> </w:t>
            </w:r>
            <w:r>
              <w:rPr>
                <w:rFonts w:ascii="Arial" w:hAnsi="Arial"/>
                <w:i/>
                <w:sz w:val="22"/>
              </w:rPr>
              <w:t>the</w:t>
            </w:r>
            <w:r>
              <w:rPr>
                <w:rFonts w:ascii="Arial" w:hAnsi="Arial"/>
                <w:i/>
                <w:spacing w:val="-12"/>
                <w:sz w:val="22"/>
              </w:rPr>
              <w:t> </w:t>
            </w:r>
            <w:r>
              <w:rPr>
                <w:rFonts w:ascii="Arial" w:hAnsi="Arial"/>
                <w:i/>
                <w:sz w:val="22"/>
              </w:rPr>
              <w:t>term</w:t>
            </w:r>
            <w:r>
              <w:rPr>
                <w:rFonts w:ascii="Arial" w:hAnsi="Arial"/>
                <w:i/>
                <w:spacing w:val="-12"/>
                <w:sz w:val="22"/>
              </w:rPr>
              <w:t> </w:t>
            </w:r>
            <w:r>
              <w:rPr>
                <w:rFonts w:ascii="Arial" w:hAnsi="Arial"/>
                <w:i/>
                <w:sz w:val="22"/>
              </w:rPr>
              <w:t>“Market”</w:t>
            </w:r>
            <w:r>
              <w:rPr>
                <w:rFonts w:ascii="Arial" w:hAnsi="Arial"/>
                <w:i/>
                <w:spacing w:val="-16"/>
                <w:sz w:val="22"/>
              </w:rPr>
              <w:t> </w:t>
            </w:r>
            <w:r>
              <w:rPr>
                <w:rFonts w:ascii="Arial" w:hAnsi="Arial"/>
                <w:i/>
                <w:sz w:val="22"/>
              </w:rPr>
              <w:t>in</w:t>
            </w:r>
            <w:r>
              <w:rPr>
                <w:rFonts w:ascii="Arial" w:hAnsi="Arial"/>
                <w:i/>
                <w:spacing w:val="-10"/>
                <w:sz w:val="22"/>
              </w:rPr>
              <w:t> </w:t>
            </w:r>
            <w:r>
              <w:rPr>
                <w:rFonts w:ascii="Arial" w:hAnsi="Arial"/>
                <w:i/>
                <w:sz w:val="22"/>
              </w:rPr>
              <w:t>it</w:t>
            </w:r>
            <w:r>
              <w:rPr>
                <w:rFonts w:ascii="Arial" w:hAnsi="Arial"/>
                <w:i/>
                <w:spacing w:val="-10"/>
                <w:sz w:val="22"/>
              </w:rPr>
              <w:t> </w:t>
            </w:r>
            <w:r>
              <w:rPr>
                <w:rFonts w:ascii="Arial" w:hAnsi="Arial"/>
                <w:i/>
                <w:sz w:val="22"/>
              </w:rPr>
              <w:t>describes</w:t>
            </w:r>
            <w:r>
              <w:rPr>
                <w:rFonts w:ascii="Arial" w:hAnsi="Arial"/>
                <w:i/>
                <w:spacing w:val="-13"/>
                <w:sz w:val="22"/>
              </w:rPr>
              <w:t> </w:t>
            </w:r>
            <w:r>
              <w:rPr>
                <w:rFonts w:ascii="Arial" w:hAnsi="Arial"/>
                <w:i/>
                <w:sz w:val="22"/>
              </w:rPr>
              <w:t>that</w:t>
            </w:r>
            <w:r>
              <w:rPr>
                <w:rFonts w:ascii="Arial" w:hAnsi="Arial"/>
                <w:i/>
                <w:spacing w:val="-12"/>
                <w:sz w:val="22"/>
              </w:rPr>
              <w:t> </w:t>
            </w:r>
            <w:r>
              <w:rPr>
                <w:rFonts w:ascii="Arial" w:hAnsi="Arial"/>
                <w:i/>
                <w:sz w:val="22"/>
              </w:rPr>
              <w:t>the</w:t>
            </w:r>
            <w:r>
              <w:rPr>
                <w:rFonts w:ascii="Arial" w:hAnsi="Arial"/>
                <w:i/>
                <w:spacing w:val="-14"/>
                <w:sz w:val="22"/>
              </w:rPr>
              <w:t> </w:t>
            </w:r>
            <w:r>
              <w:rPr>
                <w:rFonts w:ascii="Arial" w:hAnsi="Arial"/>
                <w:i/>
                <w:sz w:val="22"/>
              </w:rPr>
              <w:t>value</w:t>
            </w:r>
            <w:r>
              <w:rPr>
                <w:rFonts w:ascii="Arial" w:hAnsi="Arial"/>
                <w:i/>
                <w:spacing w:val="-12"/>
                <w:sz w:val="22"/>
              </w:rPr>
              <w:t> </w:t>
            </w:r>
            <w:r>
              <w:rPr>
                <w:rFonts w:ascii="Arial" w:hAnsi="Arial"/>
                <w:i/>
                <w:sz w:val="22"/>
              </w:rPr>
              <w:t>suggested</w:t>
            </w:r>
            <w:r>
              <w:rPr>
                <w:rFonts w:ascii="Arial" w:hAnsi="Arial"/>
                <w:i/>
                <w:spacing w:val="-12"/>
                <w:sz w:val="22"/>
              </w:rPr>
              <w:t> </w:t>
            </w:r>
            <w:r>
              <w:rPr>
                <w:rFonts w:ascii="Arial" w:hAnsi="Arial"/>
                <w:i/>
                <w:sz w:val="22"/>
              </w:rPr>
              <w:t>by</w:t>
            </w:r>
            <w:r>
              <w:rPr>
                <w:rFonts w:ascii="Arial" w:hAnsi="Arial"/>
                <w:i/>
                <w:spacing w:val="-16"/>
                <w:sz w:val="22"/>
              </w:rPr>
              <w:t> </w:t>
            </w:r>
            <w:r>
              <w:rPr>
                <w:rFonts w:ascii="Arial" w:hAnsi="Arial"/>
                <w:i/>
                <w:sz w:val="22"/>
              </w:rPr>
              <w:t>the</w:t>
            </w:r>
            <w:r>
              <w:rPr>
                <w:rFonts w:ascii="Arial" w:hAnsi="Arial"/>
                <w:i/>
                <w:spacing w:val="-11"/>
                <w:sz w:val="22"/>
              </w:rPr>
              <w:t> </w:t>
            </w:r>
            <w:r>
              <w:rPr>
                <w:rFonts w:ascii="Arial" w:hAnsi="Arial"/>
                <w:i/>
                <w:sz w:val="22"/>
              </w:rPr>
              <w:t>Valuer</w:t>
            </w:r>
            <w:r>
              <w:rPr>
                <w:rFonts w:ascii="Arial" w:hAnsi="Arial"/>
                <w:i/>
                <w:spacing w:val="-12"/>
                <w:sz w:val="22"/>
              </w:rPr>
              <w:t> </w:t>
            </w:r>
            <w:r>
              <w:rPr>
                <w:rFonts w:ascii="Arial" w:hAnsi="Arial"/>
                <w:i/>
                <w:sz w:val="22"/>
              </w:rPr>
              <w:t>may not</w:t>
            </w:r>
            <w:r>
              <w:rPr>
                <w:rFonts w:ascii="Arial" w:hAnsi="Arial"/>
                <w:i/>
                <w:spacing w:val="-8"/>
                <w:sz w:val="22"/>
              </w:rPr>
              <w:t> </w:t>
            </w:r>
            <w:r>
              <w:rPr>
                <w:rFonts w:ascii="Arial" w:hAnsi="Arial"/>
                <w:i/>
                <w:sz w:val="22"/>
              </w:rPr>
              <w:t>mandatorily</w:t>
            </w:r>
            <w:r>
              <w:rPr>
                <w:rFonts w:ascii="Arial" w:hAnsi="Arial"/>
                <w:i/>
                <w:spacing w:val="-11"/>
                <w:sz w:val="22"/>
              </w:rPr>
              <w:t> </w:t>
            </w:r>
            <w:r>
              <w:rPr>
                <w:rFonts w:ascii="Arial" w:hAnsi="Arial"/>
                <w:i/>
                <w:sz w:val="22"/>
              </w:rPr>
              <w:t>follow</w:t>
            </w:r>
            <w:r>
              <w:rPr>
                <w:rFonts w:ascii="Arial" w:hAnsi="Arial"/>
                <w:i/>
                <w:spacing w:val="-8"/>
                <w:sz w:val="22"/>
              </w:rPr>
              <w:t> </w:t>
            </w:r>
            <w:r>
              <w:rPr>
                <w:rFonts w:ascii="Arial" w:hAnsi="Arial"/>
                <w:i/>
                <w:sz w:val="22"/>
              </w:rPr>
              <w:t>or</w:t>
            </w:r>
            <w:r>
              <w:rPr>
                <w:rFonts w:ascii="Arial" w:hAnsi="Arial"/>
                <w:i/>
                <w:spacing w:val="-13"/>
                <w:sz w:val="22"/>
              </w:rPr>
              <w:t> </w:t>
            </w:r>
            <w:r>
              <w:rPr>
                <w:rFonts w:ascii="Arial" w:hAnsi="Arial"/>
                <w:i/>
                <w:sz w:val="22"/>
              </w:rPr>
              <w:t>may</w:t>
            </w:r>
            <w:r>
              <w:rPr>
                <w:rFonts w:ascii="Arial" w:hAnsi="Arial"/>
                <w:i/>
                <w:spacing w:val="-9"/>
                <w:sz w:val="22"/>
              </w:rPr>
              <w:t> </w:t>
            </w:r>
            <w:r>
              <w:rPr>
                <w:rFonts w:ascii="Arial" w:hAnsi="Arial"/>
                <w:i/>
                <w:sz w:val="22"/>
              </w:rPr>
              <w:t>not</w:t>
            </w:r>
            <w:r>
              <w:rPr>
                <w:rFonts w:ascii="Arial" w:hAnsi="Arial"/>
                <w:i/>
                <w:spacing w:val="-8"/>
                <w:sz w:val="22"/>
              </w:rPr>
              <w:t> </w:t>
            </w:r>
            <w:r>
              <w:rPr>
                <w:rFonts w:ascii="Arial" w:hAnsi="Arial"/>
                <w:i/>
                <w:sz w:val="22"/>
              </w:rPr>
              <w:t>be</w:t>
            </w:r>
            <w:r>
              <w:rPr>
                <w:rFonts w:ascii="Arial" w:hAnsi="Arial"/>
                <w:i/>
                <w:spacing w:val="-9"/>
                <w:sz w:val="22"/>
              </w:rPr>
              <w:t> </w:t>
            </w:r>
            <w:r>
              <w:rPr>
                <w:rFonts w:ascii="Arial" w:hAnsi="Arial"/>
                <w:i/>
                <w:sz w:val="22"/>
              </w:rPr>
              <w:t>in</w:t>
            </w:r>
            <w:r>
              <w:rPr>
                <w:rFonts w:ascii="Arial" w:hAnsi="Arial"/>
                <w:i/>
                <w:spacing w:val="-9"/>
                <w:sz w:val="22"/>
              </w:rPr>
              <w:t> </w:t>
            </w:r>
            <w:r>
              <w:rPr>
                <w:rFonts w:ascii="Arial" w:hAnsi="Arial"/>
                <w:i/>
                <w:sz w:val="22"/>
              </w:rPr>
              <w:t>complete</w:t>
            </w:r>
            <w:r>
              <w:rPr>
                <w:rFonts w:ascii="Arial" w:hAnsi="Arial"/>
                <w:i/>
                <w:spacing w:val="-8"/>
                <w:sz w:val="22"/>
              </w:rPr>
              <w:t> </w:t>
            </w:r>
            <w:r>
              <w:rPr>
                <w:rFonts w:ascii="Arial" w:hAnsi="Arial"/>
                <w:i/>
                <w:sz w:val="22"/>
              </w:rPr>
              <w:t>consonance</w:t>
            </w:r>
            <w:r>
              <w:rPr>
                <w:rFonts w:ascii="Arial" w:hAnsi="Arial"/>
                <w:i/>
                <w:spacing w:val="-9"/>
                <w:sz w:val="22"/>
              </w:rPr>
              <w:t> </w:t>
            </w:r>
            <w:r>
              <w:rPr>
                <w:rFonts w:ascii="Arial" w:hAnsi="Arial"/>
                <w:i/>
                <w:sz w:val="22"/>
              </w:rPr>
              <w:t>to</w:t>
            </w:r>
            <w:r>
              <w:rPr>
                <w:rFonts w:ascii="Arial" w:hAnsi="Arial"/>
                <w:i/>
                <w:spacing w:val="-11"/>
                <w:sz w:val="22"/>
              </w:rPr>
              <w:t> </w:t>
            </w:r>
            <w:r>
              <w:rPr>
                <w:rFonts w:ascii="Arial" w:hAnsi="Arial"/>
                <w:i/>
                <w:sz w:val="22"/>
              </w:rPr>
              <w:t>the</w:t>
            </w:r>
            <w:r>
              <w:rPr>
                <w:rFonts w:ascii="Arial" w:hAnsi="Arial"/>
                <w:i/>
                <w:spacing w:val="-9"/>
                <w:sz w:val="22"/>
              </w:rPr>
              <w:t> </w:t>
            </w:r>
            <w:r>
              <w:rPr>
                <w:rFonts w:ascii="Arial" w:hAnsi="Arial"/>
                <w:i/>
                <w:sz w:val="22"/>
              </w:rPr>
              <w:t>established</w:t>
            </w:r>
            <w:r>
              <w:rPr>
                <w:rFonts w:ascii="Arial" w:hAnsi="Arial"/>
                <w:i/>
                <w:spacing w:val="-9"/>
                <w:sz w:val="22"/>
              </w:rPr>
              <w:t> </w:t>
            </w:r>
            <w:r>
              <w:rPr>
                <w:rFonts w:ascii="Arial" w:hAnsi="Arial"/>
                <w:i/>
                <w:sz w:val="22"/>
              </w:rPr>
              <w:t>Market</w:t>
            </w:r>
            <w:r>
              <w:rPr>
                <w:rFonts w:ascii="Arial" w:hAnsi="Arial"/>
                <w:i/>
                <w:spacing w:val="-8"/>
                <w:sz w:val="22"/>
              </w:rPr>
              <w:t> </w:t>
            </w:r>
            <w:r>
              <w:rPr>
                <w:rFonts w:ascii="Arial" w:hAnsi="Arial"/>
                <w:i/>
                <w:sz w:val="22"/>
              </w:rPr>
              <w:t>in</w:t>
            </w:r>
            <w:r>
              <w:rPr>
                <w:rFonts w:ascii="Arial" w:hAnsi="Arial"/>
                <w:i/>
                <w:spacing w:val="-9"/>
                <w:sz w:val="22"/>
              </w:rPr>
              <w:t> </w:t>
            </w:r>
            <w:r>
              <w:rPr>
                <w:rFonts w:ascii="Arial" w:hAnsi="Arial"/>
                <w:i/>
                <w:sz w:val="22"/>
              </w:rPr>
              <w:t>his</w:t>
            </w:r>
            <w:r>
              <w:rPr>
                <w:rFonts w:ascii="Arial" w:hAnsi="Arial"/>
                <w:i/>
                <w:spacing w:val="-8"/>
                <w:sz w:val="22"/>
              </w:rPr>
              <w:t> </w:t>
            </w:r>
            <w:r>
              <w:rPr>
                <w:rFonts w:ascii="Arial" w:hAnsi="Arial"/>
                <w:i/>
                <w:sz w:val="22"/>
              </w:rPr>
              <w:t>expert opinion. It may or may not follow market dynamics. But if the suggested value by the valuer is not within</w:t>
            </w:r>
            <w:r>
              <w:rPr>
                <w:rFonts w:ascii="Arial" w:hAnsi="Arial"/>
                <w:i/>
                <w:spacing w:val="-9"/>
                <w:sz w:val="22"/>
              </w:rPr>
              <w:t> </w:t>
            </w:r>
            <w:r>
              <w:rPr>
                <w:rFonts w:ascii="Arial" w:hAnsi="Arial"/>
                <w:i/>
                <w:sz w:val="22"/>
              </w:rPr>
              <w:t>the</w:t>
            </w:r>
            <w:r>
              <w:rPr>
                <w:rFonts w:ascii="Arial" w:hAnsi="Arial"/>
                <w:i/>
                <w:spacing w:val="-9"/>
                <w:sz w:val="22"/>
              </w:rPr>
              <w:t> </w:t>
            </w:r>
            <w:r>
              <w:rPr>
                <w:rFonts w:ascii="Arial" w:hAnsi="Arial"/>
                <w:i/>
                <w:sz w:val="22"/>
              </w:rPr>
              <w:t>prevailing</w:t>
            </w:r>
            <w:r>
              <w:rPr>
                <w:rFonts w:ascii="Arial" w:hAnsi="Arial"/>
                <w:i/>
                <w:spacing w:val="-7"/>
                <w:sz w:val="22"/>
              </w:rPr>
              <w:t> </w:t>
            </w:r>
            <w:r>
              <w:rPr>
                <w:rFonts w:ascii="Arial" w:hAnsi="Arial"/>
                <w:i/>
                <w:sz w:val="22"/>
              </w:rPr>
              <w:t>Market</w:t>
            </w:r>
            <w:r>
              <w:rPr>
                <w:rFonts w:ascii="Arial" w:hAnsi="Arial"/>
                <w:i/>
                <w:spacing w:val="-8"/>
                <w:sz w:val="22"/>
              </w:rPr>
              <w:t> </w:t>
            </w:r>
            <w:r>
              <w:rPr>
                <w:rFonts w:ascii="Arial" w:hAnsi="Arial"/>
                <w:i/>
                <w:sz w:val="22"/>
              </w:rPr>
              <w:t>range</w:t>
            </w:r>
            <w:r>
              <w:rPr>
                <w:rFonts w:ascii="Arial" w:hAnsi="Arial"/>
                <w:i/>
                <w:spacing w:val="-9"/>
                <w:sz w:val="22"/>
              </w:rPr>
              <w:t> </w:t>
            </w:r>
            <w:r>
              <w:rPr>
                <w:rFonts w:ascii="Arial" w:hAnsi="Arial"/>
                <w:i/>
                <w:sz w:val="22"/>
              </w:rPr>
              <w:t>or</w:t>
            </w:r>
            <w:r>
              <w:rPr>
                <w:rFonts w:ascii="Arial" w:hAnsi="Arial"/>
                <w:i/>
                <w:spacing w:val="-8"/>
                <w:sz w:val="22"/>
              </w:rPr>
              <w:t> </w:t>
            </w:r>
            <w:r>
              <w:rPr>
                <w:rFonts w:ascii="Arial" w:hAnsi="Arial"/>
                <w:i/>
                <w:sz w:val="22"/>
              </w:rPr>
              <w:t>is</w:t>
            </w:r>
            <w:r>
              <w:rPr>
                <w:rFonts w:ascii="Arial" w:hAnsi="Arial"/>
                <w:i/>
                <w:spacing w:val="-8"/>
                <w:sz w:val="22"/>
              </w:rPr>
              <w:t> </w:t>
            </w:r>
            <w:r>
              <w:rPr>
                <w:rFonts w:ascii="Arial" w:hAnsi="Arial"/>
                <w:i/>
                <w:sz w:val="22"/>
              </w:rPr>
              <w:t>assessed</w:t>
            </w:r>
            <w:r>
              <w:rPr>
                <w:rFonts w:ascii="Arial" w:hAnsi="Arial"/>
                <w:i/>
                <w:spacing w:val="-12"/>
                <w:sz w:val="22"/>
              </w:rPr>
              <w:t> </w:t>
            </w:r>
            <w:r>
              <w:rPr>
                <w:rFonts w:ascii="Arial" w:hAnsi="Arial"/>
                <w:i/>
                <w:sz w:val="22"/>
              </w:rPr>
              <w:t>for</w:t>
            </w:r>
            <w:r>
              <w:rPr>
                <w:rFonts w:ascii="Arial" w:hAnsi="Arial"/>
                <w:i/>
                <w:spacing w:val="-8"/>
                <w:sz w:val="22"/>
              </w:rPr>
              <w:t> </w:t>
            </w:r>
            <w:r>
              <w:rPr>
                <w:rFonts w:ascii="Arial" w:hAnsi="Arial"/>
                <w:i/>
                <w:sz w:val="22"/>
              </w:rPr>
              <w:t>an</w:t>
            </w:r>
            <w:r>
              <w:rPr>
                <w:rFonts w:ascii="Arial" w:hAnsi="Arial"/>
                <w:i/>
                <w:spacing w:val="-9"/>
                <w:sz w:val="22"/>
              </w:rPr>
              <w:t> </w:t>
            </w:r>
            <w:r>
              <w:rPr>
                <w:rFonts w:ascii="Arial" w:hAnsi="Arial"/>
                <w:i/>
                <w:sz w:val="22"/>
              </w:rPr>
              <w:t>asset</w:t>
            </w:r>
            <w:r>
              <w:rPr>
                <w:rFonts w:ascii="Arial" w:hAnsi="Arial"/>
                <w:i/>
                <w:spacing w:val="-7"/>
                <w:sz w:val="22"/>
              </w:rPr>
              <w:t> </w:t>
            </w:r>
            <w:r>
              <w:rPr>
                <w:rFonts w:ascii="Arial" w:hAnsi="Arial"/>
                <w:i/>
                <w:sz w:val="22"/>
              </w:rPr>
              <w:t>is</w:t>
            </w:r>
            <w:r>
              <w:rPr>
                <w:rFonts w:ascii="Arial" w:hAnsi="Arial"/>
                <w:i/>
                <w:spacing w:val="-6"/>
                <w:sz w:val="22"/>
              </w:rPr>
              <w:t> </w:t>
            </w:r>
            <w:r>
              <w:rPr>
                <w:rFonts w:ascii="Arial" w:hAnsi="Arial"/>
                <w:i/>
                <w:sz w:val="22"/>
              </w:rPr>
              <w:t>located</w:t>
            </w:r>
            <w:r>
              <w:rPr>
                <w:rFonts w:ascii="Arial" w:hAnsi="Arial"/>
                <w:i/>
                <w:spacing w:val="-7"/>
                <w:sz w:val="22"/>
              </w:rPr>
              <w:t> </w:t>
            </w:r>
            <w:r>
              <w:rPr>
                <w:rFonts w:ascii="Arial" w:hAnsi="Arial"/>
                <w:i/>
                <w:sz w:val="22"/>
              </w:rPr>
              <w:t>in</w:t>
            </w:r>
            <w:r>
              <w:rPr>
                <w:rFonts w:ascii="Arial" w:hAnsi="Arial"/>
                <w:i/>
                <w:spacing w:val="-11"/>
                <w:sz w:val="22"/>
              </w:rPr>
              <w:t> </w:t>
            </w:r>
            <w:r>
              <w:rPr>
                <w:rFonts w:ascii="Arial" w:hAnsi="Arial"/>
                <w:i/>
                <w:sz w:val="22"/>
              </w:rPr>
              <w:t>an</w:t>
            </w:r>
            <w:r>
              <w:rPr>
                <w:rFonts w:ascii="Arial" w:hAnsi="Arial"/>
                <w:i/>
                <w:spacing w:val="-7"/>
                <w:sz w:val="22"/>
              </w:rPr>
              <w:t> </w:t>
            </w:r>
            <w:r>
              <w:rPr>
                <w:rFonts w:ascii="Arial" w:hAnsi="Arial"/>
                <w:i/>
                <w:sz w:val="22"/>
              </w:rPr>
              <w:t>un-established</w:t>
            </w:r>
            <w:r>
              <w:rPr>
                <w:rFonts w:ascii="Arial" w:hAnsi="Arial"/>
                <w:i/>
                <w:spacing w:val="-6"/>
                <w:sz w:val="22"/>
              </w:rPr>
              <w:t> </w:t>
            </w:r>
            <w:r>
              <w:rPr>
                <w:rFonts w:ascii="Arial" w:hAnsi="Arial"/>
                <w:i/>
                <w:sz w:val="22"/>
              </w:rPr>
              <w:t>Market then</w:t>
            </w:r>
            <w:r>
              <w:rPr>
                <w:rFonts w:ascii="Arial" w:hAnsi="Arial"/>
                <w:i/>
                <w:spacing w:val="47"/>
                <w:sz w:val="22"/>
              </w:rPr>
              <w:t> </w:t>
            </w:r>
            <w:r>
              <w:rPr>
                <w:rFonts w:ascii="Arial" w:hAnsi="Arial"/>
                <w:i/>
                <w:sz w:val="22"/>
              </w:rPr>
              <w:t>the</w:t>
            </w:r>
            <w:r>
              <w:rPr>
                <w:rFonts w:ascii="Arial" w:hAnsi="Arial"/>
                <w:i/>
                <w:spacing w:val="50"/>
                <w:sz w:val="22"/>
              </w:rPr>
              <w:t> </w:t>
            </w:r>
            <w:r>
              <w:rPr>
                <w:rFonts w:ascii="Arial" w:hAnsi="Arial"/>
                <w:i/>
                <w:sz w:val="22"/>
              </w:rPr>
              <w:t>valuer</w:t>
            </w:r>
            <w:r>
              <w:rPr>
                <w:rFonts w:ascii="Arial" w:hAnsi="Arial"/>
                <w:i/>
                <w:spacing w:val="46"/>
                <w:sz w:val="22"/>
              </w:rPr>
              <w:t> </w:t>
            </w:r>
            <w:r>
              <w:rPr>
                <w:rFonts w:ascii="Arial" w:hAnsi="Arial"/>
                <w:i/>
                <w:sz w:val="22"/>
              </w:rPr>
              <w:t>will</w:t>
            </w:r>
            <w:r>
              <w:rPr>
                <w:rFonts w:ascii="Arial" w:hAnsi="Arial"/>
                <w:i/>
                <w:spacing w:val="49"/>
                <w:sz w:val="22"/>
              </w:rPr>
              <w:t> </w:t>
            </w:r>
            <w:r>
              <w:rPr>
                <w:rFonts w:ascii="Arial" w:hAnsi="Arial"/>
                <w:i/>
                <w:sz w:val="22"/>
              </w:rPr>
              <w:t>give</w:t>
            </w:r>
            <w:r>
              <w:rPr>
                <w:rFonts w:ascii="Arial" w:hAnsi="Arial"/>
                <w:i/>
                <w:spacing w:val="50"/>
                <w:sz w:val="22"/>
              </w:rPr>
              <w:t> </w:t>
            </w:r>
            <w:r>
              <w:rPr>
                <w:rFonts w:ascii="Arial" w:hAnsi="Arial"/>
                <w:i/>
                <w:sz w:val="22"/>
              </w:rPr>
              <w:t>reasonable</w:t>
            </w:r>
            <w:r>
              <w:rPr>
                <w:rFonts w:ascii="Arial" w:hAnsi="Arial"/>
                <w:i/>
                <w:spacing w:val="50"/>
                <w:sz w:val="22"/>
              </w:rPr>
              <w:t> </w:t>
            </w:r>
            <w:r>
              <w:rPr>
                <w:rFonts w:ascii="Arial" w:hAnsi="Arial"/>
                <w:i/>
                <w:sz w:val="22"/>
              </w:rPr>
              <w:t>justification</w:t>
            </w:r>
            <w:r>
              <w:rPr>
                <w:rFonts w:ascii="Arial" w:hAnsi="Arial"/>
                <w:i/>
                <w:spacing w:val="49"/>
                <w:sz w:val="22"/>
              </w:rPr>
              <w:t> </w:t>
            </w:r>
            <w:r>
              <w:rPr>
                <w:rFonts w:ascii="Arial" w:hAnsi="Arial"/>
                <w:i/>
                <w:sz w:val="22"/>
              </w:rPr>
              <w:t>&amp;</w:t>
            </w:r>
            <w:r>
              <w:rPr>
                <w:rFonts w:ascii="Arial" w:hAnsi="Arial"/>
                <w:i/>
                <w:spacing w:val="49"/>
                <w:sz w:val="22"/>
              </w:rPr>
              <w:t> </w:t>
            </w:r>
            <w:r>
              <w:rPr>
                <w:rFonts w:ascii="Arial" w:hAnsi="Arial"/>
                <w:i/>
                <w:sz w:val="22"/>
              </w:rPr>
              <w:t>reasoning</w:t>
            </w:r>
            <w:r>
              <w:rPr>
                <w:rFonts w:ascii="Arial" w:hAnsi="Arial"/>
                <w:i/>
                <w:spacing w:val="50"/>
                <w:sz w:val="22"/>
              </w:rPr>
              <w:t> </w:t>
            </w:r>
            <w:r>
              <w:rPr>
                <w:rFonts w:ascii="Arial" w:hAnsi="Arial"/>
                <w:i/>
                <w:sz w:val="22"/>
              </w:rPr>
              <w:t>that</w:t>
            </w:r>
            <w:r>
              <w:rPr>
                <w:rFonts w:ascii="Arial" w:hAnsi="Arial"/>
                <w:i/>
                <w:spacing w:val="49"/>
                <w:sz w:val="22"/>
              </w:rPr>
              <w:t> </w:t>
            </w:r>
            <w:r>
              <w:rPr>
                <w:rFonts w:ascii="Arial" w:hAnsi="Arial"/>
                <w:i/>
                <w:sz w:val="22"/>
              </w:rPr>
              <w:t>for</w:t>
            </w:r>
            <w:r>
              <w:rPr>
                <w:rFonts w:ascii="Arial" w:hAnsi="Arial"/>
                <w:i/>
                <w:spacing w:val="47"/>
                <w:sz w:val="22"/>
              </w:rPr>
              <w:t> </w:t>
            </w:r>
            <w:r>
              <w:rPr>
                <w:rFonts w:ascii="Arial" w:hAnsi="Arial"/>
                <w:i/>
                <w:sz w:val="22"/>
              </w:rPr>
              <w:t>what</w:t>
            </w:r>
            <w:r>
              <w:rPr>
                <w:rFonts w:ascii="Arial" w:hAnsi="Arial"/>
                <w:i/>
                <w:spacing w:val="49"/>
                <w:sz w:val="22"/>
              </w:rPr>
              <w:t> </w:t>
            </w:r>
            <w:r>
              <w:rPr>
                <w:rFonts w:ascii="Arial" w:hAnsi="Arial"/>
                <w:i/>
                <w:sz w:val="22"/>
              </w:rPr>
              <w:t>reasons</w:t>
            </w:r>
            <w:r>
              <w:rPr>
                <w:rFonts w:ascii="Arial" w:hAnsi="Arial"/>
                <w:i/>
                <w:spacing w:val="48"/>
                <w:sz w:val="22"/>
              </w:rPr>
              <w:t> </w:t>
            </w:r>
            <w:r>
              <w:rPr>
                <w:rFonts w:ascii="Arial" w:hAnsi="Arial"/>
                <w:i/>
                <w:sz w:val="22"/>
              </w:rPr>
              <w:t>the</w:t>
            </w:r>
            <w:r>
              <w:rPr>
                <w:rFonts w:ascii="Arial" w:hAnsi="Arial"/>
                <w:i/>
                <w:spacing w:val="50"/>
                <w:sz w:val="22"/>
              </w:rPr>
              <w:t> </w:t>
            </w:r>
            <w:r>
              <w:rPr>
                <w:rFonts w:ascii="Arial" w:hAnsi="Arial"/>
                <w:i/>
                <w:spacing w:val="-2"/>
                <w:sz w:val="22"/>
              </w:rPr>
              <w:t>value</w:t>
            </w:r>
          </w:p>
          <w:p>
            <w:pPr>
              <w:pStyle w:val="TableParagraph"/>
              <w:spacing w:line="246" w:lineRule="exact"/>
              <w:ind w:left="108"/>
              <w:jc w:val="both"/>
              <w:rPr>
                <w:rFonts w:ascii="Arial" w:hAnsi="Arial"/>
                <w:i/>
                <w:sz w:val="22"/>
              </w:rPr>
            </w:pPr>
            <w:r>
              <w:rPr>
                <w:rFonts w:ascii="Arial" w:hAnsi="Arial"/>
                <w:i/>
                <w:sz w:val="22"/>
              </w:rPr>
              <w:t>suggested</w:t>
            </w:r>
            <w:r>
              <w:rPr>
                <w:rFonts w:ascii="Arial" w:hAnsi="Arial"/>
                <w:i/>
                <w:spacing w:val="-8"/>
                <w:sz w:val="22"/>
              </w:rPr>
              <w:t> </w:t>
            </w:r>
            <w:r>
              <w:rPr>
                <w:rFonts w:ascii="Arial" w:hAnsi="Arial"/>
                <w:i/>
                <w:sz w:val="22"/>
              </w:rPr>
              <w:t>by</w:t>
            </w:r>
            <w:r>
              <w:rPr>
                <w:rFonts w:ascii="Arial" w:hAnsi="Arial"/>
                <w:i/>
                <w:spacing w:val="-4"/>
                <w:sz w:val="22"/>
              </w:rPr>
              <w:t> </w:t>
            </w:r>
            <w:r>
              <w:rPr>
                <w:rFonts w:ascii="Arial" w:hAnsi="Arial"/>
                <w:i/>
                <w:sz w:val="22"/>
              </w:rPr>
              <w:t>him</w:t>
            </w:r>
            <w:r>
              <w:rPr>
                <w:rFonts w:ascii="Arial" w:hAnsi="Arial"/>
                <w:i/>
                <w:spacing w:val="-6"/>
                <w:sz w:val="22"/>
              </w:rPr>
              <w:t> </w:t>
            </w:r>
            <w:r>
              <w:rPr>
                <w:rFonts w:ascii="Arial" w:hAnsi="Arial"/>
                <w:i/>
                <w:sz w:val="22"/>
              </w:rPr>
              <w:t>doesn’t</w:t>
            </w:r>
            <w:r>
              <w:rPr>
                <w:rFonts w:ascii="Arial" w:hAnsi="Arial"/>
                <w:i/>
                <w:spacing w:val="-7"/>
                <w:sz w:val="22"/>
              </w:rPr>
              <w:t> </w:t>
            </w:r>
            <w:r>
              <w:rPr>
                <w:rFonts w:ascii="Arial" w:hAnsi="Arial"/>
                <w:i/>
                <w:sz w:val="22"/>
              </w:rPr>
              <w:t>follow</w:t>
            </w:r>
            <w:r>
              <w:rPr>
                <w:rFonts w:ascii="Arial" w:hAnsi="Arial"/>
                <w:i/>
                <w:spacing w:val="-6"/>
                <w:sz w:val="22"/>
              </w:rPr>
              <w:t> </w:t>
            </w:r>
            <w:r>
              <w:rPr>
                <w:rFonts w:ascii="Arial" w:hAnsi="Arial"/>
                <w:i/>
                <w:sz w:val="22"/>
              </w:rPr>
              <w:t>the</w:t>
            </w:r>
            <w:r>
              <w:rPr>
                <w:rFonts w:ascii="Arial" w:hAnsi="Arial"/>
                <w:i/>
                <w:spacing w:val="-5"/>
                <w:sz w:val="22"/>
              </w:rPr>
              <w:t> </w:t>
            </w:r>
            <w:r>
              <w:rPr>
                <w:rFonts w:ascii="Arial" w:hAnsi="Arial"/>
                <w:i/>
                <w:sz w:val="22"/>
              </w:rPr>
              <w:t>prevailing</w:t>
            </w:r>
            <w:r>
              <w:rPr>
                <w:rFonts w:ascii="Arial" w:hAnsi="Arial"/>
                <w:i/>
                <w:spacing w:val="-5"/>
                <w:sz w:val="22"/>
              </w:rPr>
              <w:t> </w:t>
            </w:r>
            <w:r>
              <w:rPr>
                <w:rFonts w:ascii="Arial" w:hAnsi="Arial"/>
                <w:i/>
                <w:sz w:val="22"/>
              </w:rPr>
              <w:t>market</w:t>
            </w:r>
            <w:r>
              <w:rPr>
                <w:rFonts w:ascii="Arial" w:hAnsi="Arial"/>
                <w:i/>
                <w:spacing w:val="-6"/>
                <w:sz w:val="22"/>
              </w:rPr>
              <w:t> </w:t>
            </w:r>
            <w:r>
              <w:rPr>
                <w:rFonts w:ascii="Arial" w:hAnsi="Arial"/>
                <w:i/>
                <w:spacing w:val="-2"/>
                <w:sz w:val="22"/>
              </w:rPr>
              <w:t>dynamics.</w:t>
            </w:r>
          </w:p>
        </w:tc>
      </w:tr>
    </w:tbl>
    <w:p>
      <w:pPr>
        <w:pStyle w:val="TableParagraph"/>
        <w:spacing w:after="0" w:line="246" w:lineRule="exact"/>
        <w:jc w:val="both"/>
        <w:rPr>
          <w:rFonts w:ascii="Arial" w:hAnsi="Arial"/>
          <w:i/>
          <w:sz w:val="22"/>
        </w:rPr>
        <w:sectPr>
          <w:type w:val="continuous"/>
          <w:pgSz w:w="11910" w:h="16840"/>
          <w:pgMar w:header="106" w:footer="702" w:top="1440" w:bottom="900" w:left="425" w:right="141"/>
        </w:sectPr>
      </w:pPr>
    </w:p>
    <w:tbl>
      <w:tblPr>
        <w:tblW w:w="0" w:type="auto"/>
        <w:jc w:val="left"/>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0"/>
        <w:gridCol w:w="9848"/>
      </w:tblGrid>
      <w:tr>
        <w:trPr>
          <w:trHeight w:val="3795" w:hRule="atLeast"/>
        </w:trPr>
        <w:tc>
          <w:tcPr>
            <w:tcW w:w="780" w:type="dxa"/>
            <w:vMerge w:val="restart"/>
            <w:shd w:val="clear" w:color="auto" w:fill="DEEAF6"/>
          </w:tcPr>
          <w:p>
            <w:pPr>
              <w:pStyle w:val="TableParagraph"/>
              <w:rPr>
                <w:rFonts w:ascii="Times New Roman"/>
                <w:sz w:val="22"/>
              </w:rPr>
            </w:pPr>
          </w:p>
        </w:tc>
        <w:tc>
          <w:tcPr>
            <w:tcW w:w="9848" w:type="dxa"/>
          </w:tcPr>
          <w:p>
            <w:pPr>
              <w:pStyle w:val="TableParagraph"/>
              <w:ind w:left="108" w:right="93"/>
              <w:jc w:val="both"/>
              <w:rPr>
                <w:rFonts w:ascii="Arial" w:hAnsi="Arial"/>
                <w:i/>
                <w:sz w:val="22"/>
              </w:rPr>
            </w:pPr>
            <w:r>
              <w:rPr>
                <w:rFonts w:ascii="Arial" w:hAnsi="Arial"/>
                <w:b/>
                <w:i/>
                <w:sz w:val="22"/>
              </w:rPr>
              <w:t>Fair Market Value </w:t>
            </w:r>
            <w:r>
              <w:rPr>
                <w:rFonts w:ascii="Arial" w:hAnsi="Arial"/>
                <w:i/>
                <w:sz w:val="22"/>
              </w:rPr>
              <w:t>suggested by</w:t>
            </w:r>
            <w:r>
              <w:rPr>
                <w:rFonts w:ascii="Arial" w:hAnsi="Arial"/>
                <w:i/>
                <w:spacing w:val="-1"/>
                <w:sz w:val="22"/>
              </w:rPr>
              <w:t> </w:t>
            </w:r>
            <w:r>
              <w:rPr>
                <w:rFonts w:ascii="Arial" w:hAnsi="Arial"/>
                <w:i/>
                <w:sz w:val="22"/>
              </w:rPr>
              <w:t>the</w:t>
            </w:r>
            <w:r>
              <w:rPr>
                <w:rFonts w:ascii="Arial" w:hAnsi="Arial"/>
                <w:i/>
                <w:spacing w:val="-1"/>
                <w:sz w:val="22"/>
              </w:rPr>
              <w:t> </w:t>
            </w:r>
            <w:r>
              <w:rPr>
                <w:rFonts w:ascii="Arial" w:hAnsi="Arial"/>
                <w:i/>
                <w:sz w:val="22"/>
              </w:rPr>
              <w:t>competent Valuer is that prospective estimated</w:t>
            </w:r>
            <w:r>
              <w:rPr>
                <w:rFonts w:ascii="Arial" w:hAnsi="Arial"/>
                <w:i/>
                <w:spacing w:val="-1"/>
                <w:sz w:val="22"/>
              </w:rPr>
              <w:t> </w:t>
            </w:r>
            <w:r>
              <w:rPr>
                <w:rFonts w:ascii="Arial" w:hAnsi="Arial"/>
                <w:i/>
                <w:sz w:val="22"/>
              </w:rPr>
              <w:t>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w:t>
            </w:r>
            <w:r>
              <w:rPr>
                <w:rFonts w:ascii="Arial" w:hAnsi="Arial"/>
                <w:i/>
                <w:spacing w:val="-1"/>
                <w:sz w:val="22"/>
              </w:rPr>
              <w:t> </w:t>
            </w:r>
            <w:r>
              <w:rPr>
                <w:rFonts w:ascii="Arial" w:hAnsi="Arial"/>
                <w:i/>
                <w:sz w:val="22"/>
              </w:rPr>
              <w:t>asset on</w:t>
            </w:r>
            <w:r>
              <w:rPr>
                <w:rFonts w:ascii="Arial" w:hAnsi="Arial"/>
                <w:i/>
                <w:spacing w:val="-2"/>
                <w:sz w:val="22"/>
              </w:rPr>
              <w:t> </w:t>
            </w:r>
            <w:r>
              <w:rPr>
                <w:rFonts w:ascii="Arial" w:hAnsi="Arial"/>
                <w:i/>
                <w:sz w:val="22"/>
              </w:rPr>
              <w:t>an</w:t>
            </w:r>
            <w:r>
              <w:rPr>
                <w:rFonts w:ascii="Arial" w:hAnsi="Arial"/>
                <w:i/>
                <w:spacing w:val="-2"/>
                <w:sz w:val="22"/>
              </w:rPr>
              <w:t> </w:t>
            </w:r>
            <w:r>
              <w:rPr>
                <w:rFonts w:ascii="Arial" w:hAnsi="Arial"/>
                <w:i/>
                <w:sz w:val="22"/>
              </w:rPr>
              <w:t>as-is, where-is</w:t>
            </w:r>
            <w:r>
              <w:rPr>
                <w:rFonts w:ascii="Arial" w:hAnsi="Arial"/>
                <w:i/>
                <w:spacing w:val="-2"/>
                <w:sz w:val="22"/>
              </w:rPr>
              <w:t> </w:t>
            </w:r>
            <w:r>
              <w:rPr>
                <w:rFonts w:ascii="Arial" w:hAnsi="Arial"/>
                <w:i/>
                <w:sz w:val="22"/>
              </w:rPr>
              <w:t>basis</w:t>
            </w:r>
            <w:r>
              <w:rPr>
                <w:rFonts w:ascii="Arial" w:hAnsi="Arial"/>
                <w:i/>
                <w:spacing w:val="-2"/>
                <w:sz w:val="22"/>
              </w:rPr>
              <w:t> </w:t>
            </w:r>
            <w:r>
              <w:rPr>
                <w:rFonts w:ascii="Arial" w:hAnsi="Arial"/>
                <w:i/>
                <w:sz w:val="22"/>
              </w:rPr>
              <w:t>in</w:t>
            </w:r>
            <w:r>
              <w:rPr>
                <w:rFonts w:ascii="Arial" w:hAnsi="Arial"/>
                <w:i/>
                <w:spacing w:val="-2"/>
                <w:sz w:val="22"/>
              </w:rPr>
              <w:t> </w:t>
            </w:r>
            <w:r>
              <w:rPr>
                <w:rFonts w:ascii="Arial" w:hAnsi="Arial"/>
                <w:i/>
                <w:sz w:val="22"/>
              </w:rPr>
              <w:t>its</w:t>
            </w:r>
            <w:r>
              <w:rPr>
                <w:rFonts w:ascii="Arial" w:hAnsi="Arial"/>
                <w:i/>
                <w:spacing w:val="-2"/>
                <w:sz w:val="22"/>
              </w:rPr>
              <w:t> </w:t>
            </w:r>
            <w:r>
              <w:rPr>
                <w:rFonts w:ascii="Arial" w:hAnsi="Arial"/>
                <w:i/>
                <w:sz w:val="22"/>
              </w:rPr>
              <w:t>existing</w:t>
            </w:r>
            <w:r>
              <w:rPr>
                <w:rFonts w:ascii="Arial" w:hAnsi="Arial"/>
                <w:i/>
                <w:spacing w:val="-2"/>
                <w:sz w:val="22"/>
              </w:rPr>
              <w:t> </w:t>
            </w:r>
            <w:r>
              <w:rPr>
                <w:rFonts w:ascii="Arial" w:hAnsi="Arial"/>
                <w:i/>
                <w:sz w:val="22"/>
              </w:rPr>
              <w:t>conditions,</w:t>
            </w:r>
            <w:r>
              <w:rPr>
                <w:rFonts w:ascii="Arial" w:hAnsi="Arial"/>
                <w:i/>
                <w:spacing w:val="-3"/>
                <w:sz w:val="22"/>
              </w:rPr>
              <w:t> </w:t>
            </w:r>
            <w:r>
              <w:rPr>
                <w:rFonts w:ascii="Arial" w:hAnsi="Arial"/>
                <w:i/>
                <w:sz w:val="22"/>
              </w:rPr>
              <w:t>with</w:t>
            </w:r>
            <w:r>
              <w:rPr>
                <w:rFonts w:ascii="Arial" w:hAnsi="Arial"/>
                <w:i/>
                <w:spacing w:val="-2"/>
                <w:sz w:val="22"/>
              </w:rPr>
              <w:t> </w:t>
            </w:r>
            <w:r>
              <w:rPr>
                <w:rFonts w:ascii="Arial" w:hAnsi="Arial"/>
                <w:i/>
                <w:sz w:val="22"/>
              </w:rPr>
              <w:t>all its</w:t>
            </w:r>
            <w:r>
              <w:rPr>
                <w:rFonts w:ascii="Arial" w:hAnsi="Arial"/>
                <w:i/>
                <w:spacing w:val="-2"/>
                <w:sz w:val="22"/>
              </w:rPr>
              <w:t> </w:t>
            </w:r>
            <w:r>
              <w:rPr>
                <w:rFonts w:ascii="Arial" w:hAnsi="Arial"/>
                <w:i/>
                <w:sz w:val="22"/>
              </w:rPr>
              <w:t>existing</w:t>
            </w:r>
            <w:r>
              <w:rPr>
                <w:rFonts w:ascii="Arial" w:hAnsi="Arial"/>
                <w:i/>
                <w:spacing w:val="-2"/>
                <w:sz w:val="22"/>
              </w:rPr>
              <w:t> </w:t>
            </w:r>
            <w:r>
              <w:rPr>
                <w:rFonts w:ascii="Arial" w:hAnsi="Arial"/>
                <w:i/>
                <w:sz w:val="22"/>
              </w:rPr>
              <w:t>advantages</w:t>
            </w:r>
            <w:r>
              <w:rPr>
                <w:rFonts w:ascii="Arial" w:hAnsi="Arial"/>
                <w:i/>
                <w:spacing w:val="-2"/>
                <w:sz w:val="22"/>
              </w:rPr>
              <w:t> </w:t>
            </w:r>
            <w:r>
              <w:rPr>
                <w:rFonts w:ascii="Arial" w:hAnsi="Arial"/>
                <w:i/>
                <w:sz w:val="22"/>
              </w:rPr>
              <w:t>&amp;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w:t>
            </w:r>
            <w:r>
              <w:rPr>
                <w:rFonts w:ascii="Arial" w:hAnsi="Arial"/>
                <w:i/>
                <w:spacing w:val="-11"/>
                <w:sz w:val="22"/>
              </w:rPr>
              <w:t> </w:t>
            </w:r>
            <w:r>
              <w:rPr>
                <w:rFonts w:ascii="Arial" w:hAnsi="Arial"/>
                <w:i/>
                <w:sz w:val="22"/>
              </w:rPr>
              <w:t>the</w:t>
            </w:r>
            <w:r>
              <w:rPr>
                <w:rFonts w:ascii="Arial" w:hAnsi="Arial"/>
                <w:i/>
                <w:spacing w:val="-9"/>
                <w:sz w:val="22"/>
              </w:rPr>
              <w:t> </w:t>
            </w:r>
            <w:r>
              <w:rPr>
                <w:rFonts w:ascii="Arial" w:hAnsi="Arial"/>
                <w:i/>
                <w:sz w:val="22"/>
              </w:rPr>
              <w:t>parties,</w:t>
            </w:r>
            <w:r>
              <w:rPr>
                <w:rFonts w:ascii="Arial" w:hAnsi="Arial"/>
                <w:i/>
                <w:spacing w:val="-10"/>
                <w:sz w:val="22"/>
              </w:rPr>
              <w:t> </w:t>
            </w:r>
            <w:r>
              <w:rPr>
                <w:rFonts w:ascii="Arial" w:hAnsi="Arial"/>
                <w:i/>
                <w:sz w:val="22"/>
              </w:rPr>
              <w:t>each</w:t>
            </w:r>
            <w:r>
              <w:rPr>
                <w:rFonts w:ascii="Arial" w:hAnsi="Arial"/>
                <w:i/>
                <w:spacing w:val="-11"/>
                <w:sz w:val="22"/>
              </w:rPr>
              <w:t> </w:t>
            </w:r>
            <w:r>
              <w:rPr>
                <w:rFonts w:ascii="Arial" w:hAnsi="Arial"/>
                <w:i/>
                <w:sz w:val="22"/>
              </w:rPr>
              <w:t>acted</w:t>
            </w:r>
            <w:r>
              <w:rPr>
                <w:rFonts w:ascii="Arial" w:hAnsi="Arial"/>
                <w:i/>
                <w:spacing w:val="-8"/>
                <w:sz w:val="22"/>
              </w:rPr>
              <w:t> </w:t>
            </w:r>
            <w:r>
              <w:rPr>
                <w:rFonts w:ascii="Arial" w:hAnsi="Arial"/>
                <w:i/>
                <w:sz w:val="22"/>
              </w:rPr>
              <w:t>knowledgeably,</w:t>
            </w:r>
            <w:r>
              <w:rPr>
                <w:rFonts w:ascii="Arial" w:hAnsi="Arial"/>
                <w:i/>
                <w:spacing w:val="-8"/>
                <w:sz w:val="22"/>
              </w:rPr>
              <w:t> </w:t>
            </w:r>
            <w:r>
              <w:rPr>
                <w:rFonts w:ascii="Arial" w:hAnsi="Arial"/>
                <w:i/>
                <w:sz w:val="22"/>
              </w:rPr>
              <w:t>prudently</w:t>
            </w:r>
            <w:r>
              <w:rPr>
                <w:rFonts w:ascii="Arial" w:hAnsi="Arial"/>
                <w:i/>
                <w:spacing w:val="-8"/>
                <w:sz w:val="22"/>
              </w:rPr>
              <w:t> </w:t>
            </w:r>
            <w:r>
              <w:rPr>
                <w:rFonts w:ascii="Arial" w:hAnsi="Arial"/>
                <w:i/>
                <w:sz w:val="22"/>
              </w:rPr>
              <w:t>without</w:t>
            </w:r>
            <w:r>
              <w:rPr>
                <w:rFonts w:ascii="Arial" w:hAnsi="Arial"/>
                <w:i/>
                <w:spacing w:val="-8"/>
                <w:sz w:val="22"/>
              </w:rPr>
              <w:t> </w:t>
            </w:r>
            <w:r>
              <w:rPr>
                <w:rFonts w:ascii="Arial" w:hAnsi="Arial"/>
                <w:i/>
                <w:sz w:val="22"/>
              </w:rPr>
              <w:t>any</w:t>
            </w:r>
            <w:r>
              <w:rPr>
                <w:rFonts w:ascii="Arial" w:hAnsi="Arial"/>
                <w:i/>
                <w:spacing w:val="-8"/>
                <w:sz w:val="22"/>
              </w:rPr>
              <w:t> </w:t>
            </w:r>
            <w:r>
              <w:rPr>
                <w:rFonts w:ascii="Arial" w:hAnsi="Arial"/>
                <w:i/>
                <w:sz w:val="22"/>
              </w:rPr>
              <w:t>compulsion</w:t>
            </w:r>
            <w:r>
              <w:rPr>
                <w:rFonts w:ascii="Arial" w:hAnsi="Arial"/>
                <w:i/>
                <w:spacing w:val="-9"/>
                <w:sz w:val="22"/>
              </w:rPr>
              <w:t> </w:t>
            </w:r>
            <w:r>
              <w:rPr>
                <w:rFonts w:ascii="Arial" w:hAnsi="Arial"/>
                <w:i/>
                <w:sz w:val="22"/>
              </w:rPr>
              <w:t>on</w:t>
            </w:r>
            <w:r>
              <w:rPr>
                <w:rFonts w:ascii="Arial" w:hAnsi="Arial"/>
                <w:i/>
                <w:spacing w:val="-9"/>
                <w:sz w:val="22"/>
              </w:rPr>
              <w:t> </w:t>
            </w:r>
            <w:r>
              <w:rPr>
                <w:rFonts w:ascii="Arial" w:hAnsi="Arial"/>
                <w:i/>
                <w:sz w:val="22"/>
              </w:rPr>
              <w:t>the</w:t>
            </w:r>
            <w:r>
              <w:rPr>
                <w:rFonts w:ascii="Arial" w:hAnsi="Arial"/>
                <w:i/>
                <w:spacing w:val="-9"/>
                <w:sz w:val="22"/>
              </w:rPr>
              <w:t> </w:t>
            </w:r>
            <w:r>
              <w:rPr>
                <w:rFonts w:ascii="Arial" w:hAnsi="Arial"/>
                <w:i/>
                <w:sz w:val="22"/>
              </w:rPr>
              <w:t>date</w:t>
            </w:r>
            <w:r>
              <w:rPr>
                <w:rFonts w:ascii="Arial" w:hAnsi="Arial"/>
                <w:i/>
                <w:spacing w:val="-11"/>
                <w:sz w:val="22"/>
              </w:rPr>
              <w:t> </w:t>
            </w:r>
            <w:r>
              <w:rPr>
                <w:rFonts w:ascii="Arial" w:hAnsi="Arial"/>
                <w:i/>
                <w:sz w:val="22"/>
              </w:rPr>
              <w:t>of</w:t>
            </w:r>
            <w:r>
              <w:rPr>
                <w:rFonts w:ascii="Arial" w:hAnsi="Arial"/>
                <w:i/>
                <w:spacing w:val="-10"/>
                <w:sz w:val="22"/>
              </w:rPr>
              <w:t> </w:t>
            </w:r>
            <w:r>
              <w:rPr>
                <w:rFonts w:ascii="Arial" w:hAnsi="Arial"/>
                <w:i/>
                <w:sz w:val="22"/>
              </w:rPr>
              <w:t>the </w:t>
            </w:r>
            <w:r>
              <w:rPr>
                <w:rFonts w:ascii="Arial" w:hAnsi="Arial"/>
                <w:i/>
                <w:spacing w:val="-2"/>
                <w:sz w:val="22"/>
              </w:rPr>
              <w:t>Valuation.</w:t>
            </w:r>
          </w:p>
          <w:p>
            <w:pPr>
              <w:pStyle w:val="TableParagraph"/>
              <w:ind w:left="108" w:right="93"/>
              <w:jc w:val="both"/>
              <w:rPr>
                <w:rFonts w:ascii="Arial" w:hAnsi="Arial"/>
                <w:i/>
                <w:sz w:val="22"/>
              </w:rPr>
            </w:pPr>
            <w:r>
              <w:rPr>
                <w:rFonts w:ascii="Arial" w:hAnsi="Arial"/>
                <w:i/>
                <w:sz w:val="22"/>
              </w:rPr>
              <w:t>Here the words “in consonance to the established Market” means that the Valuer will give opinion within</w:t>
            </w:r>
            <w:r>
              <w:rPr>
                <w:rFonts w:ascii="Arial" w:hAnsi="Arial"/>
                <w:i/>
                <w:spacing w:val="-16"/>
                <w:sz w:val="22"/>
              </w:rPr>
              <w:t> </w:t>
            </w:r>
            <w:r>
              <w:rPr>
                <w:rFonts w:ascii="Arial" w:hAnsi="Arial"/>
                <w:i/>
                <w:sz w:val="22"/>
              </w:rPr>
              <w:t>the</w:t>
            </w:r>
            <w:r>
              <w:rPr>
                <w:rFonts w:ascii="Arial" w:hAnsi="Arial"/>
                <w:i/>
                <w:spacing w:val="-15"/>
                <w:sz w:val="22"/>
              </w:rPr>
              <w:t> </w:t>
            </w:r>
            <w:r>
              <w:rPr>
                <w:rFonts w:ascii="Arial" w:hAnsi="Arial"/>
                <w:i/>
                <w:sz w:val="22"/>
              </w:rPr>
              <w:t>realms</w:t>
            </w:r>
            <w:r>
              <w:rPr>
                <w:rFonts w:ascii="Arial" w:hAnsi="Arial"/>
                <w:i/>
                <w:spacing w:val="-15"/>
                <w:sz w:val="22"/>
              </w:rPr>
              <w:t> </w:t>
            </w:r>
            <w:r>
              <w:rPr>
                <w:rFonts w:ascii="Arial" w:hAnsi="Arial"/>
                <w:i/>
                <w:sz w:val="22"/>
              </w:rPr>
              <w:t>&amp;</w:t>
            </w:r>
            <w:r>
              <w:rPr>
                <w:rFonts w:ascii="Arial" w:hAnsi="Arial"/>
                <w:i/>
                <w:spacing w:val="-16"/>
                <w:sz w:val="22"/>
              </w:rPr>
              <w:t> </w:t>
            </w:r>
            <w:r>
              <w:rPr>
                <w:rFonts w:ascii="Arial" w:hAnsi="Arial"/>
                <w:i/>
                <w:sz w:val="22"/>
              </w:rPr>
              <w:t>dynamics</w:t>
            </w:r>
            <w:r>
              <w:rPr>
                <w:rFonts w:ascii="Arial" w:hAnsi="Arial"/>
                <w:i/>
                <w:spacing w:val="-15"/>
                <w:sz w:val="22"/>
              </w:rPr>
              <w:t> </w:t>
            </w:r>
            <w:r>
              <w:rPr>
                <w:rFonts w:ascii="Arial" w:hAnsi="Arial"/>
                <w:i/>
                <w:sz w:val="22"/>
              </w:rPr>
              <w:t>of</w:t>
            </w:r>
            <w:r>
              <w:rPr>
                <w:rFonts w:ascii="Arial" w:hAnsi="Arial"/>
                <w:i/>
                <w:spacing w:val="-15"/>
                <w:sz w:val="22"/>
              </w:rPr>
              <w:t> </w:t>
            </w:r>
            <w:r>
              <w:rPr>
                <w:rFonts w:ascii="Arial" w:hAnsi="Arial"/>
                <w:i/>
                <w:sz w:val="22"/>
              </w:rPr>
              <w:t>the</w:t>
            </w:r>
            <w:r>
              <w:rPr>
                <w:rFonts w:ascii="Arial" w:hAnsi="Arial"/>
                <w:i/>
                <w:spacing w:val="-15"/>
                <w:sz w:val="22"/>
              </w:rPr>
              <w:t> </w:t>
            </w:r>
            <w:r>
              <w:rPr>
                <w:rFonts w:ascii="Arial" w:hAnsi="Arial"/>
                <w:i/>
                <w:sz w:val="22"/>
              </w:rPr>
              <w:t>prevailing</w:t>
            </w:r>
            <w:r>
              <w:rPr>
                <w:rFonts w:ascii="Arial" w:hAnsi="Arial"/>
                <w:i/>
                <w:spacing w:val="-14"/>
                <w:sz w:val="22"/>
              </w:rPr>
              <w:t> </w:t>
            </w:r>
            <w:r>
              <w:rPr>
                <w:rFonts w:ascii="Arial" w:hAnsi="Arial"/>
                <w:i/>
                <w:sz w:val="22"/>
              </w:rPr>
              <w:t>market</w:t>
            </w:r>
            <w:r>
              <w:rPr>
                <w:rFonts w:ascii="Arial" w:hAnsi="Arial"/>
                <w:i/>
                <w:spacing w:val="-15"/>
                <w:sz w:val="22"/>
              </w:rPr>
              <w:t> </w:t>
            </w:r>
            <w:r>
              <w:rPr>
                <w:rFonts w:ascii="Arial" w:hAnsi="Arial"/>
                <w:i/>
                <w:sz w:val="22"/>
              </w:rPr>
              <w:t>rates</w:t>
            </w:r>
            <w:r>
              <w:rPr>
                <w:rFonts w:ascii="Arial" w:hAnsi="Arial"/>
                <w:i/>
                <w:spacing w:val="-16"/>
                <w:sz w:val="22"/>
              </w:rPr>
              <w:t> </w:t>
            </w:r>
            <w:r>
              <w:rPr>
                <w:rFonts w:ascii="Arial" w:hAnsi="Arial"/>
                <w:i/>
                <w:sz w:val="22"/>
              </w:rPr>
              <w:t>after</w:t>
            </w:r>
            <w:r>
              <w:rPr>
                <w:rFonts w:ascii="Arial" w:hAnsi="Arial"/>
                <w:i/>
                <w:spacing w:val="-14"/>
                <w:sz w:val="22"/>
              </w:rPr>
              <w:t> </w:t>
            </w:r>
            <w:r>
              <w:rPr>
                <w:rFonts w:ascii="Arial" w:hAnsi="Arial"/>
                <w:i/>
                <w:sz w:val="22"/>
              </w:rPr>
              <w:t>exhaustively</w:t>
            </w:r>
            <w:r>
              <w:rPr>
                <w:rFonts w:ascii="Arial" w:hAnsi="Arial"/>
                <w:i/>
                <w:spacing w:val="-13"/>
                <w:sz w:val="22"/>
              </w:rPr>
              <w:t> </w:t>
            </w:r>
            <w:r>
              <w:rPr>
                <w:rFonts w:ascii="Arial" w:hAnsi="Arial"/>
                <w:i/>
                <w:sz w:val="22"/>
              </w:rPr>
              <w:t>doing</w:t>
            </w:r>
            <w:r>
              <w:rPr>
                <w:rFonts w:ascii="Arial" w:hAnsi="Arial"/>
                <w:i/>
                <w:spacing w:val="-14"/>
                <w:sz w:val="22"/>
              </w:rPr>
              <w:t> </w:t>
            </w:r>
            <w:r>
              <w:rPr>
                <w:rFonts w:ascii="Arial" w:hAnsi="Arial"/>
                <w:i/>
                <w:sz w:val="22"/>
              </w:rPr>
              <w:t>the</w:t>
            </w:r>
            <w:r>
              <w:rPr>
                <w:rFonts w:ascii="Arial" w:hAnsi="Arial"/>
                <w:i/>
                <w:spacing w:val="-16"/>
                <w:sz w:val="22"/>
              </w:rPr>
              <w:t> </w:t>
            </w:r>
            <w:r>
              <w:rPr>
                <w:rFonts w:ascii="Arial" w:hAnsi="Arial"/>
                <w:i/>
                <w:sz w:val="22"/>
              </w:rPr>
              <w:t>micro</w:t>
            </w:r>
            <w:r>
              <w:rPr>
                <w:rFonts w:ascii="Arial" w:hAnsi="Arial"/>
                <w:i/>
                <w:spacing w:val="-15"/>
                <w:sz w:val="22"/>
              </w:rPr>
              <w:t> </w:t>
            </w:r>
            <w:r>
              <w:rPr>
                <w:rFonts w:ascii="Arial" w:hAnsi="Arial"/>
                <w:i/>
                <w:sz w:val="22"/>
              </w:rPr>
              <w:t>market research.</w:t>
            </w:r>
            <w:r>
              <w:rPr>
                <w:rFonts w:ascii="Arial" w:hAnsi="Arial"/>
                <w:i/>
                <w:spacing w:val="-9"/>
                <w:sz w:val="22"/>
              </w:rPr>
              <w:t> </w:t>
            </w:r>
            <w:r>
              <w:rPr>
                <w:rFonts w:ascii="Arial" w:hAnsi="Arial"/>
                <w:i/>
                <w:sz w:val="22"/>
              </w:rPr>
              <w:t>However</w:t>
            </w:r>
            <w:r>
              <w:rPr>
                <w:rFonts w:ascii="Arial" w:hAnsi="Arial"/>
                <w:i/>
                <w:spacing w:val="-9"/>
                <w:sz w:val="22"/>
              </w:rPr>
              <w:t> </w:t>
            </w:r>
            <w:r>
              <w:rPr>
                <w:rFonts w:ascii="Arial" w:hAnsi="Arial"/>
                <w:i/>
                <w:sz w:val="22"/>
              </w:rPr>
              <w:t>due</w:t>
            </w:r>
            <w:r>
              <w:rPr>
                <w:rFonts w:ascii="Arial" w:hAnsi="Arial"/>
                <w:i/>
                <w:spacing w:val="-10"/>
                <w:sz w:val="22"/>
              </w:rPr>
              <w:t> </w:t>
            </w:r>
            <w:r>
              <w:rPr>
                <w:rFonts w:ascii="Arial" w:hAnsi="Arial"/>
                <w:i/>
                <w:sz w:val="22"/>
              </w:rPr>
              <w:t>to</w:t>
            </w:r>
            <w:r>
              <w:rPr>
                <w:rFonts w:ascii="Arial" w:hAnsi="Arial"/>
                <w:i/>
                <w:spacing w:val="-8"/>
                <w:sz w:val="22"/>
              </w:rPr>
              <w:t> </w:t>
            </w:r>
            <w:r>
              <w:rPr>
                <w:rFonts w:ascii="Arial" w:hAnsi="Arial"/>
                <w:i/>
                <w:sz w:val="22"/>
              </w:rPr>
              <w:t>the</w:t>
            </w:r>
            <w:r>
              <w:rPr>
                <w:rFonts w:ascii="Arial" w:hAnsi="Arial"/>
                <w:i/>
                <w:spacing w:val="-11"/>
                <w:sz w:val="22"/>
              </w:rPr>
              <w:t> </w:t>
            </w:r>
            <w:r>
              <w:rPr>
                <w:rFonts w:ascii="Arial" w:hAnsi="Arial"/>
                <w:i/>
                <w:sz w:val="22"/>
              </w:rPr>
              <w:t>element</w:t>
            </w:r>
            <w:r>
              <w:rPr>
                <w:rFonts w:ascii="Arial" w:hAnsi="Arial"/>
                <w:i/>
                <w:spacing w:val="-9"/>
                <w:sz w:val="22"/>
              </w:rPr>
              <w:t> </w:t>
            </w:r>
            <w:r>
              <w:rPr>
                <w:rFonts w:ascii="Arial" w:hAnsi="Arial"/>
                <w:i/>
                <w:sz w:val="22"/>
              </w:rPr>
              <w:t>of</w:t>
            </w:r>
            <w:r>
              <w:rPr>
                <w:rFonts w:ascii="Arial" w:hAnsi="Arial"/>
                <w:i/>
                <w:spacing w:val="-12"/>
                <w:sz w:val="22"/>
              </w:rPr>
              <w:t> </w:t>
            </w:r>
            <w:r>
              <w:rPr>
                <w:rFonts w:ascii="Arial" w:hAnsi="Arial"/>
                <w:i/>
                <w:sz w:val="22"/>
              </w:rPr>
              <w:t>“Fair”</w:t>
            </w:r>
            <w:r>
              <w:rPr>
                <w:rFonts w:ascii="Arial" w:hAnsi="Arial"/>
                <w:i/>
                <w:spacing w:val="-14"/>
                <w:sz w:val="22"/>
              </w:rPr>
              <w:t> </w:t>
            </w:r>
            <w:r>
              <w:rPr>
                <w:rFonts w:ascii="Arial" w:hAnsi="Arial"/>
                <w:i/>
                <w:sz w:val="22"/>
              </w:rPr>
              <w:t>in</w:t>
            </w:r>
            <w:r>
              <w:rPr>
                <w:rFonts w:ascii="Arial" w:hAnsi="Arial"/>
                <w:i/>
                <w:spacing w:val="-10"/>
                <w:sz w:val="22"/>
              </w:rPr>
              <w:t> </w:t>
            </w:r>
            <w:r>
              <w:rPr>
                <w:rFonts w:ascii="Arial" w:hAnsi="Arial"/>
                <w:i/>
                <w:sz w:val="22"/>
              </w:rPr>
              <w:t>it,</w:t>
            </w:r>
            <w:r>
              <w:rPr>
                <w:rFonts w:ascii="Arial" w:hAnsi="Arial"/>
                <w:i/>
                <w:spacing w:val="-9"/>
                <w:sz w:val="22"/>
              </w:rPr>
              <w:t> </w:t>
            </w:r>
            <w:r>
              <w:rPr>
                <w:rFonts w:ascii="Arial" w:hAnsi="Arial"/>
                <w:i/>
                <w:sz w:val="22"/>
              </w:rPr>
              <w:t>valuer</w:t>
            </w:r>
            <w:r>
              <w:rPr>
                <w:rFonts w:ascii="Arial" w:hAnsi="Arial"/>
                <w:i/>
                <w:spacing w:val="-9"/>
                <w:sz w:val="22"/>
              </w:rPr>
              <w:t> </w:t>
            </w:r>
            <w:r>
              <w:rPr>
                <w:rFonts w:ascii="Arial" w:hAnsi="Arial"/>
                <w:i/>
                <w:sz w:val="22"/>
              </w:rPr>
              <w:t>will</w:t>
            </w:r>
            <w:r>
              <w:rPr>
                <w:rFonts w:ascii="Arial" w:hAnsi="Arial"/>
                <w:i/>
                <w:spacing w:val="-9"/>
                <w:sz w:val="22"/>
              </w:rPr>
              <w:t> </w:t>
            </w:r>
            <w:r>
              <w:rPr>
                <w:rFonts w:ascii="Arial" w:hAnsi="Arial"/>
                <w:i/>
                <w:sz w:val="22"/>
              </w:rPr>
              <w:t>always</w:t>
            </w:r>
            <w:r>
              <w:rPr>
                <w:rFonts w:ascii="Arial" w:hAnsi="Arial"/>
                <w:i/>
                <w:spacing w:val="-10"/>
                <w:sz w:val="22"/>
              </w:rPr>
              <w:t> </w:t>
            </w:r>
            <w:r>
              <w:rPr>
                <w:rFonts w:ascii="Arial" w:hAnsi="Arial"/>
                <w:i/>
                <w:sz w:val="22"/>
              </w:rPr>
              <w:t>look</w:t>
            </w:r>
            <w:r>
              <w:rPr>
                <w:rFonts w:ascii="Arial" w:hAnsi="Arial"/>
                <w:i/>
                <w:spacing w:val="-10"/>
                <w:sz w:val="22"/>
              </w:rPr>
              <w:t> </w:t>
            </w:r>
            <w:r>
              <w:rPr>
                <w:rFonts w:ascii="Arial" w:hAnsi="Arial"/>
                <w:i/>
                <w:sz w:val="22"/>
              </w:rPr>
              <w:t>for</w:t>
            </w:r>
            <w:r>
              <w:rPr>
                <w:rFonts w:ascii="Arial" w:hAnsi="Arial"/>
                <w:i/>
                <w:spacing w:val="-9"/>
                <w:sz w:val="22"/>
              </w:rPr>
              <w:t> </w:t>
            </w:r>
            <w:r>
              <w:rPr>
                <w:rFonts w:ascii="Arial" w:hAnsi="Arial"/>
                <w:i/>
                <w:sz w:val="22"/>
              </w:rPr>
              <w:t>the</w:t>
            </w:r>
            <w:r>
              <w:rPr>
                <w:rFonts w:ascii="Arial" w:hAnsi="Arial"/>
                <w:i/>
                <w:spacing w:val="-13"/>
                <w:sz w:val="22"/>
              </w:rPr>
              <w:t> </w:t>
            </w:r>
            <w:r>
              <w:rPr>
                <w:rFonts w:ascii="Arial" w:hAnsi="Arial"/>
                <w:i/>
                <w:sz w:val="22"/>
              </w:rPr>
              <w:t>factors</w:t>
            </w:r>
            <w:r>
              <w:rPr>
                <w:rFonts w:ascii="Arial" w:hAnsi="Arial"/>
                <w:i/>
                <w:spacing w:val="-10"/>
                <w:sz w:val="22"/>
              </w:rPr>
              <w:t> </w:t>
            </w:r>
            <w:r>
              <w:rPr>
                <w:rFonts w:ascii="Arial" w:hAnsi="Arial"/>
                <w:i/>
                <w:sz w:val="22"/>
              </w:rPr>
              <w:t>if</w:t>
            </w:r>
            <w:r>
              <w:rPr>
                <w:rFonts w:ascii="Arial" w:hAnsi="Arial"/>
                <w:i/>
                <w:spacing w:val="-9"/>
                <w:sz w:val="22"/>
              </w:rPr>
              <w:t> </w:t>
            </w:r>
            <w:r>
              <w:rPr>
                <w:rFonts w:ascii="Arial" w:hAnsi="Arial"/>
                <w:i/>
                <w:sz w:val="22"/>
              </w:rPr>
              <w:t>the</w:t>
            </w:r>
            <w:r>
              <w:rPr>
                <w:rFonts w:ascii="Arial" w:hAnsi="Arial"/>
                <w:i/>
                <w:spacing w:val="-11"/>
                <w:sz w:val="22"/>
              </w:rPr>
              <w:t> </w:t>
            </w:r>
            <w:r>
              <w:rPr>
                <w:rFonts w:ascii="Arial" w:hAnsi="Arial"/>
                <w:i/>
                <w:sz w:val="22"/>
              </w:rPr>
              <w:t>value should</w:t>
            </w:r>
            <w:r>
              <w:rPr>
                <w:rFonts w:ascii="Arial" w:hAnsi="Arial"/>
                <w:i/>
                <w:spacing w:val="-3"/>
                <w:sz w:val="22"/>
              </w:rPr>
              <w:t> </w:t>
            </w:r>
            <w:r>
              <w:rPr>
                <w:rFonts w:ascii="Arial" w:hAnsi="Arial"/>
                <w:i/>
                <w:sz w:val="22"/>
              </w:rPr>
              <w:t>be</w:t>
            </w:r>
            <w:r>
              <w:rPr>
                <w:rFonts w:ascii="Arial" w:hAnsi="Arial"/>
                <w:i/>
                <w:spacing w:val="-3"/>
                <w:sz w:val="22"/>
              </w:rPr>
              <w:t> </w:t>
            </w:r>
            <w:r>
              <w:rPr>
                <w:rFonts w:ascii="Arial" w:hAnsi="Arial"/>
                <w:i/>
                <w:sz w:val="22"/>
              </w:rPr>
              <w:t>better</w:t>
            </w:r>
            <w:r>
              <w:rPr>
                <w:rFonts w:ascii="Arial" w:hAnsi="Arial"/>
                <w:i/>
                <w:spacing w:val="-4"/>
                <w:sz w:val="22"/>
              </w:rPr>
              <w:t> </w:t>
            </w:r>
            <w:r>
              <w:rPr>
                <w:rFonts w:ascii="Arial" w:hAnsi="Arial"/>
                <w:i/>
                <w:sz w:val="22"/>
              </w:rPr>
              <w:t>than</w:t>
            </w:r>
            <w:r>
              <w:rPr>
                <w:rFonts w:ascii="Arial" w:hAnsi="Arial"/>
                <w:i/>
                <w:spacing w:val="-4"/>
                <w:sz w:val="22"/>
              </w:rPr>
              <w:t> </w:t>
            </w:r>
            <w:r>
              <w:rPr>
                <w:rFonts w:ascii="Arial" w:hAnsi="Arial"/>
                <w:i/>
                <w:sz w:val="22"/>
              </w:rPr>
              <w:t>the</w:t>
            </w:r>
            <w:r>
              <w:rPr>
                <w:rFonts w:ascii="Arial" w:hAnsi="Arial"/>
                <w:i/>
                <w:spacing w:val="-5"/>
                <w:sz w:val="22"/>
              </w:rPr>
              <w:t> </w:t>
            </w:r>
            <w:r>
              <w:rPr>
                <w:rFonts w:ascii="Arial" w:hAnsi="Arial"/>
                <w:i/>
                <w:sz w:val="22"/>
              </w:rPr>
              <w:t>market</w:t>
            </w:r>
            <w:r>
              <w:rPr>
                <w:rFonts w:ascii="Arial" w:hAnsi="Arial"/>
                <w:i/>
                <w:spacing w:val="-1"/>
                <w:sz w:val="22"/>
              </w:rPr>
              <w:t> </w:t>
            </w:r>
            <w:r>
              <w:rPr>
                <w:rFonts w:ascii="Arial" w:hAnsi="Arial"/>
                <w:i/>
                <w:sz w:val="22"/>
              </w:rPr>
              <w:t>realms</w:t>
            </w:r>
            <w:r>
              <w:rPr>
                <w:rFonts w:ascii="Arial" w:hAnsi="Arial"/>
                <w:i/>
                <w:spacing w:val="-5"/>
                <w:sz w:val="22"/>
              </w:rPr>
              <w:t> </w:t>
            </w:r>
            <w:r>
              <w:rPr>
                <w:rFonts w:ascii="Arial" w:hAnsi="Arial"/>
                <w:i/>
                <w:sz w:val="22"/>
              </w:rPr>
              <w:t>which is</w:t>
            </w:r>
            <w:r>
              <w:rPr>
                <w:rFonts w:ascii="Arial" w:hAnsi="Arial"/>
                <w:i/>
                <w:spacing w:val="-3"/>
                <w:sz w:val="22"/>
              </w:rPr>
              <w:t> </w:t>
            </w:r>
            <w:r>
              <w:rPr>
                <w:rFonts w:ascii="Arial" w:hAnsi="Arial"/>
                <w:i/>
                <w:sz w:val="22"/>
              </w:rPr>
              <w:t>just</w:t>
            </w:r>
            <w:r>
              <w:rPr>
                <w:rFonts w:ascii="Arial" w:hAnsi="Arial"/>
                <w:i/>
                <w:spacing w:val="-2"/>
                <w:sz w:val="22"/>
              </w:rPr>
              <w:t> </w:t>
            </w:r>
            <w:r>
              <w:rPr>
                <w:rFonts w:ascii="Arial" w:hAnsi="Arial"/>
                <w:i/>
                <w:sz w:val="22"/>
              </w:rPr>
              <w:t>&amp;</w:t>
            </w:r>
            <w:r>
              <w:rPr>
                <w:rFonts w:ascii="Arial" w:hAnsi="Arial"/>
                <w:i/>
                <w:spacing w:val="-3"/>
                <w:sz w:val="22"/>
              </w:rPr>
              <w:t> </w:t>
            </w:r>
            <w:r>
              <w:rPr>
                <w:rFonts w:ascii="Arial" w:hAnsi="Arial"/>
                <w:i/>
                <w:sz w:val="22"/>
              </w:rPr>
              <w:t>equitable backed</w:t>
            </w:r>
            <w:r>
              <w:rPr>
                <w:rFonts w:ascii="Arial" w:hAnsi="Arial"/>
                <w:i/>
                <w:spacing w:val="-3"/>
                <w:sz w:val="22"/>
              </w:rPr>
              <w:t> </w:t>
            </w:r>
            <w:r>
              <w:rPr>
                <w:rFonts w:ascii="Arial" w:hAnsi="Arial"/>
                <w:i/>
                <w:sz w:val="22"/>
              </w:rPr>
              <w:t>by</w:t>
            </w:r>
            <w:r>
              <w:rPr>
                <w:rFonts w:ascii="Arial" w:hAnsi="Arial"/>
                <w:i/>
                <w:spacing w:val="-1"/>
                <w:sz w:val="22"/>
              </w:rPr>
              <w:t> </w:t>
            </w:r>
            <w:r>
              <w:rPr>
                <w:rFonts w:ascii="Arial" w:hAnsi="Arial"/>
                <w:i/>
                <w:sz w:val="22"/>
              </w:rPr>
              <w:t>strong</w:t>
            </w:r>
            <w:r>
              <w:rPr>
                <w:rFonts w:ascii="Arial" w:hAnsi="Arial"/>
                <w:i/>
                <w:spacing w:val="-3"/>
                <w:sz w:val="22"/>
              </w:rPr>
              <w:t> </w:t>
            </w:r>
            <w:r>
              <w:rPr>
                <w:rFonts w:ascii="Arial" w:hAnsi="Arial"/>
                <w:i/>
                <w:sz w:val="22"/>
              </w:rPr>
              <w:t>justification</w:t>
            </w:r>
            <w:r>
              <w:rPr>
                <w:rFonts w:ascii="Arial" w:hAnsi="Arial"/>
                <w:i/>
                <w:spacing w:val="-2"/>
                <w:sz w:val="22"/>
              </w:rPr>
              <w:t> </w:t>
            </w:r>
            <w:r>
              <w:rPr>
                <w:rFonts w:ascii="Arial" w:hAnsi="Arial"/>
                <w:i/>
                <w:spacing w:val="-5"/>
                <w:sz w:val="22"/>
              </w:rPr>
              <w:t>and</w:t>
            </w:r>
          </w:p>
          <w:p>
            <w:pPr>
              <w:pStyle w:val="TableParagraph"/>
              <w:spacing w:line="234" w:lineRule="exact"/>
              <w:ind w:left="108"/>
              <w:rPr>
                <w:rFonts w:ascii="Arial"/>
                <w:i/>
                <w:sz w:val="22"/>
              </w:rPr>
            </w:pPr>
            <w:r>
              <w:rPr>
                <w:rFonts w:ascii="Arial"/>
                <w:i/>
                <w:sz w:val="22"/>
              </w:rPr>
              <mc:AlternateContent>
                <mc:Choice Requires="wps">
                  <w:drawing>
                    <wp:anchor distT="0" distB="0" distL="0" distR="0" allowOverlap="1" layoutInCell="1" locked="0" behindDoc="1" simplePos="0" relativeHeight="485100032">
                      <wp:simplePos x="0" y="0"/>
                      <wp:positionH relativeFrom="column">
                        <wp:posOffset>282679</wp:posOffset>
                      </wp:positionH>
                      <wp:positionV relativeFrom="paragraph">
                        <wp:posOffset>-296190</wp:posOffset>
                      </wp:positionV>
                      <wp:extent cx="4670425" cy="4933950"/>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4670425" cy="4933950"/>
                                <a:chExt cx="4670425" cy="4933950"/>
                              </a:xfrm>
                            </wpg:grpSpPr>
                            <wps:wsp>
                              <wps:cNvPr id="90" name="Graphic 90"/>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2.258234pt;margin-top:-23.322111pt;width:367.75pt;height:388.5pt;mso-position-horizontal-relative:column;mso-position-vertical-relative:paragraph;z-index:-18216448" id="docshapegroup79" coordorigin="445,-466" coordsize="7355,7770">
                      <v:shape style="position:absolute;left:445;top:-467;width:7355;height:7770" id="docshape80" coordorigin="445,-466" coordsize="7355,7770" path="m3230,6370l3222,6282,3205,6192,3187,6126,3164,6059,3137,5991,3106,5921,3069,5850,3028,5778,2982,5704,2943,5646,2918,5611,2918,6310,2915,6387,2902,6460,2878,6531,2842,6601,2793,6668,2733,6735,2545,6923,825,5202,1011,5016,1082,4952,1155,4903,1230,4867,1306,4847,1385,4839,1465,4840,1547,4852,1632,4874,1701,4898,1770,4929,1841,4965,1912,5006,1984,5054,2045,5099,2106,5146,2166,5195,2227,5248,2287,5303,2347,5362,2409,5425,2468,5488,2523,5549,2575,5609,2622,5668,2666,5725,2707,5781,2758,5858,2801,5934,2837,6007,2867,6078,2890,6147,2910,6230,2918,6310,2918,5611,2901,5587,2857,5528,2809,5468,2759,5407,2705,5346,2649,5284,2589,5221,2527,5158,2465,5097,2403,5039,2341,4984,2280,4932,2218,4882,2161,4839,2157,4836,2097,4793,2037,4752,1957,4703,1878,4660,1800,4622,1723,4590,1647,4563,1572,4540,1484,4522,1398,4513,1314,4512,1232,4519,1152,4534,1086,4553,1022,4580,959,4615,897,4656,837,4705,777,4761,466,5072,455,5086,448,5102,445,5122,446,5144,453,5170,467,5198,488,5228,518,5260,2489,7232,2521,7261,2551,7282,2579,7296,2604,7302,2627,7303,2647,7301,2663,7294,2677,7283,2968,6993,3023,6933,3032,6923,3072,6873,3114,6811,3150,6748,3179,6684,3201,6619,3219,6539,3229,6456,3230,6387,3230,6370xm4844,5099l4843,5090,4838,5081,4833,5072,4826,5063,4818,5054,4810,5047,4800,5039,4788,5029,4774,5019,4757,5008,4669,4953,4145,4640,4092,4608,4008,4558,3958,4530,3866,4481,3824,4459,3782,4440,3742,4423,3704,4408,3667,4395,3631,4385,3597,4377,3571,4372,3563,4371,3532,4367,3501,4367,3471,4369,3442,4372,3453,4325,3461,4277,3466,4228,3467,4179,3465,4130,3459,4080,3448,4029,3433,3978,3415,3927,3392,3875,3365,3822,3332,3768,3294,3715,3252,3661,3204,3607,3194,3596,3194,4194,3189,4235,3180,4276,3165,4316,3144,4355,3116,4393,3084,4430,2905,4608,2160,3863,2314,3710,2340,3684,2365,3661,2387,3642,2407,3627,2426,3613,2445,3602,2464,3592,2484,3584,2545,3568,2608,3563,2670,3571,2733,3591,2796,3623,2860,3664,2924,3715,2989,3776,3027,3816,3062,3857,3094,3898,3122,3940,3146,3983,3164,4026,3178,4068,3188,4110,3194,4153,3194,4179,3194,4194,3194,3596,3162,3563,3152,3552,3094,3497,3037,3447,2979,3402,2921,3362,2864,3328,2806,3299,2749,3276,2691,3257,2634,3243,2578,3236,2523,3234,2468,3237,2414,3247,2360,3262,2308,3283,2257,3309,2240,3320,2223,3333,2185,3360,2165,3377,2144,3397,2120,3419,2095,3444,1803,3735,1793,3749,1786,3765,1782,3785,1783,3807,1790,3833,1804,3861,1825,3891,1855,3923,3910,5978,3920,5986,3940,5993,3949,5994,3960,5990,3970,5988,3979,5984,3990,5979,4001,5973,4011,5966,4022,5956,4034,5946,4048,5933,4060,5920,4071,5908,4081,5896,4089,5885,4094,5875,4099,5865,4102,5855,4104,5846,4107,5836,4108,5826,4104,5816,4100,5806,4093,5796,3143,4846,3265,4724,3296,4696,3330,4673,3365,4657,3401,4646,3439,4641,3479,4640,3519,4644,3562,4652,3606,4664,3652,4680,3699,4699,3748,4723,3797,4749,3849,4778,3902,4808,3957,4841,4617,5244,4629,5250,4639,5256,4650,5260,4661,5265,4673,5266,4686,5264,4696,5263,4706,5260,4717,5254,4727,5248,4737,5240,4749,5230,4761,5219,4775,5206,4789,5191,4802,5177,4813,5164,4822,5152,4829,5141,4835,5131,4839,5122,4842,5112,4844,5099xm6148,3807l6147,3796,6143,3786,6138,3775,6130,3763,6120,3752,6106,3741,6090,3729,6072,3716,6050,3702,5779,3529,4988,3029,4988,3342,4511,3820,3689,2548,3645,2481,3645,2481,3646,2480,3646,2480,4988,3342,4988,3029,4120,2480,3536,2109,3524,2102,3513,2096,3502,2091,3492,2088,3482,2086,3472,2086,3462,2087,3452,2090,3440,2094,3429,2100,3417,2107,3405,2116,3392,2127,3378,2140,3363,2154,3347,2170,3332,2186,3319,2199,3307,2212,3297,2224,3289,2236,3282,2247,3277,2258,3273,2268,3271,2279,3269,2289,3270,2298,3272,2307,3275,2318,3279,2328,3285,2339,3291,2350,3421,2553,4884,4864,4899,4886,4912,4904,4924,4920,4936,4933,4947,4943,4958,4952,4968,4957,4979,4961,4989,4962,4999,4961,5000,4961,5011,4957,5024,4950,5035,4941,5048,4931,5062,4918,5077,4904,5091,4889,5103,4876,5113,4863,5122,4852,5129,4842,5134,4832,5138,4822,5139,4811,5140,4800,5141,4789,5135,4777,5131,4767,5126,4756,5118,4743,4741,4164,4699,4099,4979,3820,5270,3529,5270,3529,5926,3949,5939,3956,5951,3961,5961,3965,5971,3969,5981,3970,5991,3966,6000,3964,6010,3960,6020,3954,6031,3946,6043,3937,6055,3925,6069,3912,6085,3896,6100,3880,6114,3865,6125,3852,6135,3839,6142,3828,6146,3818,6148,3807xm6546,3397l6545,3388,6540,3376,6536,3366,6530,3358,5601,2429,6081,1948,6082,1941,6082,1930,6081,1921,6079,1910,6067,1886,6060,1875,6052,1863,6042,1851,6031,1838,6005,1810,5989,1794,5972,1777,5955,1762,5927,1737,5915,1727,5904,1719,5893,1713,5884,1708,5872,1703,5861,1700,5852,1699,5843,1701,5837,1704,5356,2185,4605,1433,5113,924,5115,918,5116,908,5115,899,5112,888,5100,864,5093,853,5085,841,5075,829,5063,816,5036,787,5021,771,5004,755,4989,740,4960,715,4948,705,4936,696,4924,689,4900,676,4889,673,4880,672,4869,672,4863,675,4240,1298,4230,1311,4223,1328,4220,1347,4220,1369,4227,1395,4241,1423,4263,1453,4292,1485,6348,3541,6356,3547,6366,3550,6377,3556,6387,3557,6398,3553,6407,3550,6417,3546,6427,3542,6438,3536,6449,3528,6460,3518,6473,3508,6485,3496,6498,3483,6509,3470,6518,3458,6526,3448,6532,3437,6536,3427,6540,3418,6542,3408,6546,3397xm7800,2143l7799,2134,7792,2114,7785,2104,5859,178,6250,-213,6254,-220,6254,-231,6253,-240,6251,-251,6238,-274,6231,-285,6223,-296,6212,-309,6174,-351,6158,-367,6142,-383,6127,-397,6098,-423,6086,-433,6074,-442,6063,-450,6052,-456,6039,-463,6028,-465,6018,-466,6008,-466,6001,-463,5035,503,5032,510,5033,519,5032,530,5036,540,5043,553,5049,564,5057,575,5066,587,5088,613,5101,628,5115,644,5131,660,5147,676,5162,690,5177,703,5191,713,5203,724,5214,732,5225,739,5248,752,5258,755,5268,755,5278,756,5285,752,5676,361,7602,2287,7612,2294,7632,2301,7641,2302,7652,2298,7661,2296,7671,2292,7682,2287,7693,2282,7703,2274,7715,2264,7727,2254,7739,2242,7752,2228,7763,2216,7772,2204,7781,2194,7786,2183,7791,2173,7794,2163,7796,2154,7800,2143xe" filled="true" fillcolor="#c0c0c0" stroked="false">
                        <v:path arrowok="t"/>
                        <v:fill opacity="32896f" type="solid"/>
                      </v:shape>
                      <w10:wrap type="none"/>
                    </v:group>
                  </w:pict>
                </mc:Fallback>
              </mc:AlternateContent>
            </w:r>
            <w:r>
              <w:rPr>
                <w:rFonts w:ascii="Arial"/>
                <w:i/>
                <w:spacing w:val="-2"/>
                <w:sz w:val="22"/>
              </w:rPr>
              <w:t>reasoning.</w:t>
            </w:r>
          </w:p>
        </w:tc>
      </w:tr>
      <w:tr>
        <w:trPr>
          <w:trHeight w:val="3035" w:hRule="atLeast"/>
        </w:trPr>
        <w:tc>
          <w:tcPr>
            <w:tcW w:w="780" w:type="dxa"/>
            <w:vMerge/>
            <w:tcBorders>
              <w:top w:val="nil"/>
            </w:tcBorders>
            <w:shd w:val="clear" w:color="auto" w:fill="DEEAF6"/>
          </w:tcPr>
          <w:p>
            <w:pPr>
              <w:rPr>
                <w:sz w:val="2"/>
                <w:szCs w:val="2"/>
              </w:rPr>
            </w:pPr>
          </w:p>
        </w:tc>
        <w:tc>
          <w:tcPr>
            <w:tcW w:w="9848" w:type="dxa"/>
          </w:tcPr>
          <w:p>
            <w:pPr>
              <w:pStyle w:val="TableParagraph"/>
              <w:ind w:left="108" w:right="93"/>
              <w:jc w:val="both"/>
              <w:rPr>
                <w:rFonts w:ascii="Arial" w:hAnsi="Arial"/>
                <w:i/>
                <w:sz w:val="22"/>
              </w:rPr>
            </w:pPr>
            <w:r>
              <w:rPr>
                <w:rFonts w:ascii="Arial" w:hAnsi="Arial"/>
                <w:b/>
                <w:i/>
                <w:sz w:val="22"/>
              </w:rPr>
              <w:t>Market Value </w:t>
            </w:r>
            <w:r>
              <w:rPr>
                <w:rFonts w:ascii="Arial" w:hAnsi="Arial"/>
                <w:i/>
                <w:sz w:val="22"/>
              </w:rPr>
              <w:t>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 at an arm’s length transaction in an open, established &amp; unrestricted market, in an orderly transaction, wherein the parties, each acted without any compulsion on the date of the Valuation.</w:t>
            </w:r>
          </w:p>
          <w:p>
            <w:pPr>
              <w:pStyle w:val="TableParagraph"/>
              <w:ind w:left="108"/>
              <w:rPr>
                <w:rFonts w:ascii="Arial" w:hAnsi="Arial"/>
                <w:i/>
                <w:sz w:val="22"/>
              </w:rPr>
            </w:pPr>
            <w:r>
              <w:rPr>
                <w:rFonts w:ascii="Arial" w:hAnsi="Arial"/>
                <w:i/>
                <w:sz w:val="22"/>
              </w:rPr>
              <w:t>Using</w:t>
            </w:r>
            <w:r>
              <w:rPr>
                <w:rFonts w:ascii="Arial" w:hAnsi="Arial"/>
                <w:i/>
                <w:spacing w:val="40"/>
                <w:sz w:val="22"/>
              </w:rPr>
              <w:t> </w:t>
            </w:r>
            <w:r>
              <w:rPr>
                <w:rFonts w:ascii="Arial" w:hAnsi="Arial"/>
                <w:i/>
                <w:sz w:val="22"/>
              </w:rPr>
              <w:t>the</w:t>
            </w:r>
            <w:r>
              <w:rPr>
                <w:rFonts w:ascii="Arial" w:hAnsi="Arial"/>
                <w:i/>
                <w:spacing w:val="40"/>
                <w:sz w:val="22"/>
              </w:rPr>
              <w:t> </w:t>
            </w:r>
            <w:r>
              <w:rPr>
                <w:rFonts w:ascii="Arial" w:hAnsi="Arial"/>
                <w:i/>
                <w:sz w:val="22"/>
              </w:rPr>
              <w:t>term</w:t>
            </w:r>
            <w:r>
              <w:rPr>
                <w:rFonts w:ascii="Arial" w:hAnsi="Arial"/>
                <w:i/>
                <w:spacing w:val="40"/>
                <w:sz w:val="22"/>
              </w:rPr>
              <w:t> </w:t>
            </w:r>
            <w:r>
              <w:rPr>
                <w:rFonts w:ascii="Arial" w:hAnsi="Arial"/>
                <w:i/>
                <w:sz w:val="22"/>
              </w:rPr>
              <w:t>“Market</w:t>
            </w:r>
            <w:r>
              <w:rPr>
                <w:rFonts w:ascii="Arial" w:hAnsi="Arial"/>
                <w:i/>
                <w:spacing w:val="40"/>
                <w:sz w:val="22"/>
              </w:rPr>
              <w:t> </w:t>
            </w:r>
            <w:r>
              <w:rPr>
                <w:rFonts w:ascii="Arial" w:hAnsi="Arial"/>
                <w:i/>
                <w:sz w:val="22"/>
              </w:rPr>
              <w:t>Value”</w:t>
            </w:r>
            <w:r>
              <w:rPr>
                <w:rFonts w:ascii="Arial" w:hAnsi="Arial"/>
                <w:i/>
                <w:spacing w:val="40"/>
                <w:sz w:val="22"/>
              </w:rPr>
              <w:t> </w:t>
            </w:r>
            <w:r>
              <w:rPr>
                <w:rFonts w:ascii="Arial" w:hAnsi="Arial"/>
                <w:i/>
                <w:sz w:val="22"/>
              </w:rPr>
              <w:t>without</w:t>
            </w:r>
            <w:r>
              <w:rPr>
                <w:rFonts w:ascii="Arial" w:hAnsi="Arial"/>
                <w:i/>
                <w:spacing w:val="40"/>
                <w:sz w:val="22"/>
              </w:rPr>
              <w:t> </w:t>
            </w:r>
            <w:r>
              <w:rPr>
                <w:rFonts w:ascii="Arial" w:hAnsi="Arial"/>
                <w:i/>
                <w:sz w:val="22"/>
              </w:rPr>
              <w:t>“Fair”</w:t>
            </w:r>
            <w:r>
              <w:rPr>
                <w:rFonts w:ascii="Arial" w:hAnsi="Arial"/>
                <w:i/>
                <w:spacing w:val="40"/>
                <w:sz w:val="22"/>
              </w:rPr>
              <w:t> </w:t>
            </w:r>
            <w:r>
              <w:rPr>
                <w:rFonts w:ascii="Arial" w:hAnsi="Arial"/>
                <w:i/>
                <w:sz w:val="22"/>
              </w:rPr>
              <w:t>omits</w:t>
            </w:r>
            <w:r>
              <w:rPr>
                <w:rFonts w:ascii="Arial" w:hAnsi="Arial"/>
                <w:i/>
                <w:spacing w:val="40"/>
                <w:sz w:val="22"/>
              </w:rPr>
              <w:t> </w:t>
            </w:r>
            <w:r>
              <w:rPr>
                <w:rFonts w:ascii="Arial" w:hAnsi="Arial"/>
                <w:i/>
                <w:sz w:val="22"/>
              </w:rPr>
              <w:t>the</w:t>
            </w:r>
            <w:r>
              <w:rPr>
                <w:rFonts w:ascii="Arial" w:hAnsi="Arial"/>
                <w:i/>
                <w:spacing w:val="40"/>
                <w:sz w:val="22"/>
              </w:rPr>
              <w:t> </w:t>
            </w:r>
            <w:r>
              <w:rPr>
                <w:rFonts w:ascii="Arial" w:hAnsi="Arial"/>
                <w:i/>
                <w:sz w:val="22"/>
              </w:rPr>
              <w:t>elements</w:t>
            </w:r>
            <w:r>
              <w:rPr>
                <w:rFonts w:ascii="Arial" w:hAnsi="Arial"/>
                <w:i/>
                <w:spacing w:val="40"/>
                <w:sz w:val="22"/>
              </w:rPr>
              <w:t> </w:t>
            </w:r>
            <w:r>
              <w:rPr>
                <w:rFonts w:ascii="Arial" w:hAnsi="Arial"/>
                <w:i/>
                <w:sz w:val="22"/>
              </w:rPr>
              <w:t>of</w:t>
            </w:r>
            <w:r>
              <w:rPr>
                <w:rFonts w:ascii="Arial" w:hAnsi="Arial"/>
                <w:i/>
                <w:spacing w:val="40"/>
                <w:sz w:val="22"/>
              </w:rPr>
              <w:t> </w:t>
            </w:r>
            <w:r>
              <w:rPr>
                <w:rFonts w:ascii="Arial" w:hAnsi="Arial"/>
                <w:i/>
                <w:sz w:val="22"/>
              </w:rPr>
              <w:t>proper</w:t>
            </w:r>
            <w:r>
              <w:rPr>
                <w:rFonts w:ascii="Arial" w:hAnsi="Arial"/>
                <w:i/>
                <w:spacing w:val="40"/>
                <w:sz w:val="22"/>
              </w:rPr>
              <w:t> </w:t>
            </w:r>
            <w:r>
              <w:rPr>
                <w:rFonts w:ascii="Arial" w:hAnsi="Arial"/>
                <w:i/>
                <w:sz w:val="22"/>
              </w:rPr>
              <w:t>marketing,</w:t>
            </w:r>
            <w:r>
              <w:rPr>
                <w:rFonts w:ascii="Arial" w:hAnsi="Arial"/>
                <w:i/>
                <w:spacing w:val="40"/>
                <w:sz w:val="22"/>
              </w:rPr>
              <w:t> </w:t>
            </w:r>
            <w:r>
              <w:rPr>
                <w:rFonts w:ascii="Arial" w:hAnsi="Arial"/>
                <w:i/>
                <w:sz w:val="22"/>
              </w:rPr>
              <w:t>acting knowledgeably &amp; prudently.</w:t>
            </w:r>
          </w:p>
          <w:p>
            <w:pPr>
              <w:pStyle w:val="TableParagraph"/>
              <w:ind w:left="108"/>
              <w:rPr>
                <w:rFonts w:ascii="Arial"/>
                <w:i/>
                <w:sz w:val="22"/>
              </w:rPr>
            </w:pPr>
            <w:r>
              <w:rPr>
                <w:rFonts w:ascii="Arial"/>
                <w:i/>
                <w:sz w:val="22"/>
              </w:rPr>
              <w:t>Market</w:t>
            </w:r>
            <w:r>
              <w:rPr>
                <w:rFonts w:ascii="Arial"/>
                <w:i/>
                <w:spacing w:val="28"/>
                <w:sz w:val="22"/>
              </w:rPr>
              <w:t> </w:t>
            </w:r>
            <w:r>
              <w:rPr>
                <w:rFonts w:ascii="Arial"/>
                <w:i/>
                <w:sz w:val="22"/>
              </w:rPr>
              <w:t>and</w:t>
            </w:r>
            <w:r>
              <w:rPr>
                <w:rFonts w:ascii="Arial"/>
                <w:i/>
                <w:spacing w:val="22"/>
                <w:sz w:val="22"/>
              </w:rPr>
              <w:t> </w:t>
            </w:r>
            <w:r>
              <w:rPr>
                <w:rFonts w:ascii="Arial"/>
                <w:i/>
                <w:sz w:val="22"/>
              </w:rPr>
              <w:t>market</w:t>
            </w:r>
            <w:r>
              <w:rPr>
                <w:rFonts w:ascii="Arial"/>
                <w:i/>
                <w:spacing w:val="29"/>
                <w:sz w:val="22"/>
              </w:rPr>
              <w:t> </w:t>
            </w:r>
            <w:r>
              <w:rPr>
                <w:rFonts w:ascii="Arial"/>
                <w:i/>
                <w:sz w:val="22"/>
              </w:rPr>
              <w:t>participants</w:t>
            </w:r>
            <w:r>
              <w:rPr>
                <w:rFonts w:ascii="Arial"/>
                <w:i/>
                <w:spacing w:val="28"/>
                <w:sz w:val="22"/>
              </w:rPr>
              <w:t> </w:t>
            </w:r>
            <w:r>
              <w:rPr>
                <w:rFonts w:ascii="Arial"/>
                <w:i/>
                <w:sz w:val="22"/>
              </w:rPr>
              <w:t>can</w:t>
            </w:r>
            <w:r>
              <w:rPr>
                <w:rFonts w:ascii="Arial"/>
                <w:i/>
                <w:spacing w:val="25"/>
                <w:sz w:val="22"/>
              </w:rPr>
              <w:t> </w:t>
            </w:r>
            <w:r>
              <w:rPr>
                <w:rFonts w:ascii="Arial"/>
                <w:i/>
                <w:sz w:val="22"/>
              </w:rPr>
              <w:t>be</w:t>
            </w:r>
            <w:r>
              <w:rPr>
                <w:rFonts w:ascii="Arial"/>
                <w:i/>
                <w:spacing w:val="26"/>
                <w:sz w:val="22"/>
              </w:rPr>
              <w:t> </w:t>
            </w:r>
            <w:r>
              <w:rPr>
                <w:rFonts w:ascii="Arial"/>
                <w:i/>
                <w:sz w:val="22"/>
              </w:rPr>
              <w:t>sentimental,</w:t>
            </w:r>
            <w:r>
              <w:rPr>
                <w:rFonts w:ascii="Arial"/>
                <w:i/>
                <w:spacing w:val="29"/>
                <w:sz w:val="22"/>
              </w:rPr>
              <w:t> </w:t>
            </w:r>
            <w:r>
              <w:rPr>
                <w:rFonts w:ascii="Arial"/>
                <w:i/>
                <w:sz w:val="22"/>
              </w:rPr>
              <w:t>inclined</w:t>
            </w:r>
            <w:r>
              <w:rPr>
                <w:rFonts w:ascii="Arial"/>
                <w:i/>
                <w:spacing w:val="27"/>
                <w:sz w:val="22"/>
              </w:rPr>
              <w:t> </w:t>
            </w:r>
            <w:r>
              <w:rPr>
                <w:rFonts w:ascii="Arial"/>
                <w:i/>
                <w:sz w:val="22"/>
              </w:rPr>
              <w:t>towards</w:t>
            </w:r>
            <w:r>
              <w:rPr>
                <w:rFonts w:ascii="Arial"/>
                <w:i/>
                <w:spacing w:val="25"/>
                <w:sz w:val="22"/>
              </w:rPr>
              <w:t> </w:t>
            </w:r>
            <w:r>
              <w:rPr>
                <w:rFonts w:ascii="Arial"/>
                <w:i/>
                <w:sz w:val="22"/>
              </w:rPr>
              <w:t>the</w:t>
            </w:r>
            <w:r>
              <w:rPr>
                <w:rFonts w:ascii="Arial"/>
                <w:i/>
                <w:spacing w:val="27"/>
                <w:sz w:val="22"/>
              </w:rPr>
              <w:t> </w:t>
            </w:r>
            <w:r>
              <w:rPr>
                <w:rFonts w:ascii="Arial"/>
                <w:i/>
                <w:sz w:val="22"/>
              </w:rPr>
              <w:t>transaction</w:t>
            </w:r>
            <w:r>
              <w:rPr>
                <w:rFonts w:ascii="Arial"/>
                <w:i/>
                <w:spacing w:val="25"/>
                <w:sz w:val="22"/>
              </w:rPr>
              <w:t> </w:t>
            </w:r>
            <w:r>
              <w:rPr>
                <w:rFonts w:ascii="Arial"/>
                <w:i/>
                <w:sz w:val="22"/>
              </w:rPr>
              <w:t>without</w:t>
            </w:r>
            <w:r>
              <w:rPr>
                <w:rFonts w:ascii="Arial"/>
                <w:i/>
                <w:spacing w:val="26"/>
                <w:sz w:val="22"/>
              </w:rPr>
              <w:t> </w:t>
            </w:r>
            <w:r>
              <w:rPr>
                <w:rFonts w:ascii="Arial"/>
                <w:i/>
                <w:spacing w:val="-5"/>
                <w:sz w:val="22"/>
              </w:rPr>
              <w:t>the</w:t>
            </w:r>
          </w:p>
          <w:p>
            <w:pPr>
              <w:pStyle w:val="TableParagraph"/>
              <w:spacing w:line="252" w:lineRule="exact"/>
              <w:ind w:left="108"/>
              <w:rPr>
                <w:rFonts w:ascii="Arial" w:hAnsi="Arial"/>
                <w:i/>
                <w:sz w:val="22"/>
              </w:rPr>
            </w:pPr>
            <w:r>
              <w:rPr>
                <w:rFonts w:ascii="Arial" w:hAnsi="Arial"/>
                <w:i/>
                <w:sz w:val="22"/>
              </w:rPr>
              <w:t>element</w:t>
            </w:r>
            <w:r>
              <w:rPr>
                <w:rFonts w:ascii="Arial" w:hAnsi="Arial"/>
                <w:i/>
                <w:spacing w:val="-13"/>
                <w:sz w:val="22"/>
              </w:rPr>
              <w:t> </w:t>
            </w:r>
            <w:r>
              <w:rPr>
                <w:rFonts w:ascii="Arial" w:hAnsi="Arial"/>
                <w:i/>
                <w:sz w:val="22"/>
              </w:rPr>
              <w:t>of</w:t>
            </w:r>
            <w:r>
              <w:rPr>
                <w:rFonts w:ascii="Arial" w:hAnsi="Arial"/>
                <w:i/>
                <w:spacing w:val="-14"/>
                <w:sz w:val="22"/>
              </w:rPr>
              <w:t> </w:t>
            </w:r>
            <w:r>
              <w:rPr>
                <w:rFonts w:ascii="Arial" w:hAnsi="Arial"/>
                <w:i/>
                <w:sz w:val="22"/>
              </w:rPr>
              <w:t>complete</w:t>
            </w:r>
            <w:r>
              <w:rPr>
                <w:rFonts w:ascii="Arial" w:hAnsi="Arial"/>
                <w:i/>
                <w:spacing w:val="-14"/>
                <w:sz w:val="22"/>
              </w:rPr>
              <w:t> </w:t>
            </w:r>
            <w:r>
              <w:rPr>
                <w:rFonts w:ascii="Arial" w:hAnsi="Arial"/>
                <w:i/>
                <w:sz w:val="22"/>
              </w:rPr>
              <w:t>knowledge</w:t>
            </w:r>
            <w:r>
              <w:rPr>
                <w:rFonts w:ascii="Arial" w:hAnsi="Arial"/>
                <w:i/>
                <w:spacing w:val="-13"/>
                <w:sz w:val="22"/>
              </w:rPr>
              <w:t> </w:t>
            </w:r>
            <w:r>
              <w:rPr>
                <w:rFonts w:ascii="Arial" w:hAnsi="Arial"/>
                <w:i/>
                <w:sz w:val="22"/>
              </w:rPr>
              <w:t>&amp;</w:t>
            </w:r>
            <w:r>
              <w:rPr>
                <w:rFonts w:ascii="Arial" w:hAnsi="Arial"/>
                <w:i/>
                <w:spacing w:val="-15"/>
                <w:sz w:val="22"/>
              </w:rPr>
              <w:t> </w:t>
            </w:r>
            <w:r>
              <w:rPr>
                <w:rFonts w:ascii="Arial" w:hAnsi="Arial"/>
                <w:i/>
                <w:sz w:val="22"/>
              </w:rPr>
              <w:t>prudence</w:t>
            </w:r>
            <w:r>
              <w:rPr>
                <w:rFonts w:ascii="Arial" w:hAnsi="Arial"/>
                <w:i/>
                <w:spacing w:val="-12"/>
                <w:sz w:val="22"/>
              </w:rPr>
              <w:t> </w:t>
            </w:r>
            <w:r>
              <w:rPr>
                <w:rFonts w:ascii="Arial" w:hAnsi="Arial"/>
                <w:i/>
                <w:sz w:val="22"/>
              </w:rPr>
              <w:t>about</w:t>
            </w:r>
            <w:r>
              <w:rPr>
                <w:rFonts w:ascii="Arial" w:hAnsi="Arial"/>
                <w:i/>
                <w:spacing w:val="-13"/>
                <w:sz w:val="22"/>
              </w:rPr>
              <w:t> </w:t>
            </w:r>
            <w:r>
              <w:rPr>
                <w:rFonts w:ascii="Arial" w:hAnsi="Arial"/>
                <w:i/>
                <w:sz w:val="22"/>
              </w:rPr>
              <w:t>facts</w:t>
            </w:r>
            <w:r>
              <w:rPr>
                <w:rFonts w:ascii="Arial" w:hAnsi="Arial"/>
                <w:i/>
                <w:spacing w:val="-12"/>
                <w:sz w:val="22"/>
              </w:rPr>
              <w:t> </w:t>
            </w:r>
            <w:r>
              <w:rPr>
                <w:rFonts w:ascii="Arial" w:hAnsi="Arial"/>
                <w:i/>
                <w:sz w:val="22"/>
              </w:rPr>
              <w:t>or</w:t>
            </w:r>
            <w:r>
              <w:rPr>
                <w:rFonts w:ascii="Arial" w:hAnsi="Arial"/>
                <w:i/>
                <w:spacing w:val="-13"/>
                <w:sz w:val="22"/>
              </w:rPr>
              <w:t> </w:t>
            </w:r>
            <w:r>
              <w:rPr>
                <w:rFonts w:ascii="Arial" w:hAnsi="Arial"/>
                <w:i/>
                <w:sz w:val="22"/>
              </w:rPr>
              <w:t>due</w:t>
            </w:r>
            <w:r>
              <w:rPr>
                <w:rFonts w:ascii="Arial" w:hAnsi="Arial"/>
                <w:i/>
                <w:spacing w:val="-11"/>
                <w:sz w:val="22"/>
              </w:rPr>
              <w:t> </w:t>
            </w:r>
            <w:r>
              <w:rPr>
                <w:rFonts w:ascii="Arial" w:hAnsi="Arial"/>
                <w:i/>
                <w:sz w:val="22"/>
              </w:rPr>
              <w:t>diligence</w:t>
            </w:r>
            <w:r>
              <w:rPr>
                <w:rFonts w:ascii="Arial" w:hAnsi="Arial"/>
                <w:i/>
                <w:spacing w:val="-13"/>
                <w:sz w:val="22"/>
              </w:rPr>
              <w:t> </w:t>
            </w:r>
            <w:r>
              <w:rPr>
                <w:rFonts w:ascii="Arial" w:hAnsi="Arial"/>
                <w:i/>
                <w:sz w:val="22"/>
              </w:rPr>
              <w:t>of</w:t>
            </w:r>
            <w:r>
              <w:rPr>
                <w:rFonts w:ascii="Arial" w:hAnsi="Arial"/>
                <w:i/>
                <w:spacing w:val="-16"/>
                <w:sz w:val="22"/>
              </w:rPr>
              <w:t> </w:t>
            </w:r>
            <w:r>
              <w:rPr>
                <w:rFonts w:ascii="Arial" w:hAnsi="Arial"/>
                <w:i/>
                <w:sz w:val="22"/>
              </w:rPr>
              <w:t>the</w:t>
            </w:r>
            <w:r>
              <w:rPr>
                <w:rFonts w:ascii="Arial" w:hAnsi="Arial"/>
                <w:i/>
                <w:spacing w:val="-12"/>
                <w:sz w:val="22"/>
              </w:rPr>
              <w:t> </w:t>
            </w:r>
            <w:r>
              <w:rPr>
                <w:rFonts w:ascii="Arial" w:hAnsi="Arial"/>
                <w:i/>
                <w:sz w:val="22"/>
              </w:rPr>
              <w:t>asset</w:t>
            </w:r>
            <w:r>
              <w:rPr>
                <w:rFonts w:ascii="Arial" w:hAnsi="Arial"/>
                <w:i/>
                <w:spacing w:val="-14"/>
                <w:sz w:val="22"/>
              </w:rPr>
              <w:t> </w:t>
            </w:r>
            <w:r>
              <w:rPr>
                <w:rFonts w:ascii="Arial" w:hAnsi="Arial"/>
                <w:i/>
                <w:sz w:val="22"/>
              </w:rPr>
              <w:t>therefore</w:t>
            </w:r>
            <w:r>
              <w:rPr>
                <w:rFonts w:ascii="Arial" w:hAnsi="Arial"/>
                <w:i/>
                <w:spacing w:val="-14"/>
                <w:sz w:val="22"/>
              </w:rPr>
              <w:t> </w:t>
            </w:r>
            <w:r>
              <w:rPr>
                <w:rFonts w:ascii="Arial" w:hAnsi="Arial"/>
                <w:i/>
                <w:sz w:val="22"/>
              </w:rPr>
              <w:t>“each acted knowledgeably, prudently” has been removed from the marker Value definition.</w:t>
            </w:r>
          </w:p>
        </w:tc>
      </w:tr>
      <w:tr>
        <w:trPr>
          <w:trHeight w:val="1770" w:hRule="atLeast"/>
        </w:trPr>
        <w:tc>
          <w:tcPr>
            <w:tcW w:w="780" w:type="dxa"/>
            <w:vMerge/>
            <w:tcBorders>
              <w:top w:val="nil"/>
            </w:tcBorders>
            <w:shd w:val="clear" w:color="auto" w:fill="DEEAF6"/>
          </w:tcPr>
          <w:p>
            <w:pPr>
              <w:rPr>
                <w:sz w:val="2"/>
                <w:szCs w:val="2"/>
              </w:rPr>
            </w:pPr>
          </w:p>
        </w:tc>
        <w:tc>
          <w:tcPr>
            <w:tcW w:w="9848" w:type="dxa"/>
          </w:tcPr>
          <w:p>
            <w:pPr>
              <w:pStyle w:val="TableParagraph"/>
              <w:ind w:left="108" w:right="92"/>
              <w:jc w:val="both"/>
              <w:rPr>
                <w:rFonts w:ascii="Arial"/>
                <w:i/>
                <w:sz w:val="22"/>
              </w:rPr>
            </w:pPr>
            <w:r>
              <w:rPr>
                <w:rFonts w:ascii="Arial"/>
                <w:b/>
                <w:i/>
                <w:sz w:val="22"/>
              </w:rPr>
              <w:t>Realizable Value </w:t>
            </w:r>
            <w:r>
              <w:rPr>
                <w:rFonts w:ascii="Arial"/>
                <w:i/>
                <w:sz w:val="22"/>
              </w:rPr>
              <w:t>is that minimum prospective estimated value of the asset/ property which it may be</w:t>
            </w:r>
            <w:r>
              <w:rPr>
                <w:rFonts w:ascii="Arial"/>
                <w:i/>
                <w:spacing w:val="-1"/>
                <w:sz w:val="22"/>
              </w:rPr>
              <w:t> </w:t>
            </w:r>
            <w:r>
              <w:rPr>
                <w:rFonts w:ascii="Arial"/>
                <w:i/>
                <w:sz w:val="22"/>
              </w:rPr>
              <w:t>able</w:t>
            </w:r>
            <w:r>
              <w:rPr>
                <w:rFonts w:ascii="Arial"/>
                <w:i/>
                <w:spacing w:val="-3"/>
                <w:sz w:val="22"/>
              </w:rPr>
              <w:t> </w:t>
            </w:r>
            <w:r>
              <w:rPr>
                <w:rFonts w:ascii="Arial"/>
                <w:i/>
                <w:sz w:val="22"/>
              </w:rPr>
              <w:t>to</w:t>
            </w:r>
            <w:r>
              <w:rPr>
                <w:rFonts w:ascii="Arial"/>
                <w:i/>
                <w:spacing w:val="-3"/>
                <w:sz w:val="22"/>
              </w:rPr>
              <w:t> </w:t>
            </w:r>
            <w:r>
              <w:rPr>
                <w:rFonts w:ascii="Arial"/>
                <w:i/>
                <w:sz w:val="22"/>
              </w:rPr>
              <w:t>fetch</w:t>
            </w:r>
            <w:r>
              <w:rPr>
                <w:rFonts w:ascii="Arial"/>
                <w:i/>
                <w:spacing w:val="-3"/>
                <w:sz w:val="22"/>
              </w:rPr>
              <w:t> </w:t>
            </w:r>
            <w:r>
              <w:rPr>
                <w:rFonts w:ascii="Arial"/>
                <w:i/>
                <w:sz w:val="22"/>
              </w:rPr>
              <w:t>at</w:t>
            </w:r>
            <w:r>
              <w:rPr>
                <w:rFonts w:ascii="Arial"/>
                <w:i/>
                <w:spacing w:val="-2"/>
                <w:sz w:val="22"/>
              </w:rPr>
              <w:t> </w:t>
            </w:r>
            <w:r>
              <w:rPr>
                <w:rFonts w:ascii="Arial"/>
                <w:i/>
                <w:sz w:val="22"/>
              </w:rPr>
              <w:t>the</w:t>
            </w:r>
            <w:r>
              <w:rPr>
                <w:rFonts w:ascii="Arial"/>
                <w:i/>
                <w:spacing w:val="-3"/>
                <w:sz w:val="22"/>
              </w:rPr>
              <w:t> </w:t>
            </w:r>
            <w:r>
              <w:rPr>
                <w:rFonts w:ascii="Arial"/>
                <w:i/>
                <w:sz w:val="22"/>
              </w:rPr>
              <w:t>time</w:t>
            </w:r>
            <w:r>
              <w:rPr>
                <w:rFonts w:ascii="Arial"/>
                <w:i/>
                <w:spacing w:val="-1"/>
                <w:sz w:val="22"/>
              </w:rPr>
              <w:t> </w:t>
            </w:r>
            <w:r>
              <w:rPr>
                <w:rFonts w:ascii="Arial"/>
                <w:i/>
                <w:sz w:val="22"/>
              </w:rPr>
              <w:t>of actual</w:t>
            </w:r>
            <w:r>
              <w:rPr>
                <w:rFonts w:ascii="Arial"/>
                <w:i/>
                <w:spacing w:val="-4"/>
                <w:sz w:val="22"/>
              </w:rPr>
              <w:t> </w:t>
            </w:r>
            <w:r>
              <w:rPr>
                <w:rFonts w:ascii="Arial"/>
                <w:i/>
                <w:sz w:val="22"/>
              </w:rPr>
              <w:t>property</w:t>
            </w:r>
            <w:r>
              <w:rPr>
                <w:rFonts w:ascii="Arial"/>
                <w:i/>
                <w:spacing w:val="-3"/>
                <w:sz w:val="22"/>
              </w:rPr>
              <w:t> </w:t>
            </w:r>
            <w:r>
              <w:rPr>
                <w:rFonts w:ascii="Arial"/>
                <w:i/>
                <w:sz w:val="22"/>
              </w:rPr>
              <w:t>transaction</w:t>
            </w:r>
            <w:r>
              <w:rPr>
                <w:rFonts w:ascii="Arial"/>
                <w:i/>
                <w:spacing w:val="-3"/>
                <w:sz w:val="22"/>
              </w:rPr>
              <w:t> </w:t>
            </w:r>
            <w:r>
              <w:rPr>
                <w:rFonts w:ascii="Arial"/>
                <w:i/>
                <w:sz w:val="22"/>
              </w:rPr>
              <w:t>factoring</w:t>
            </w:r>
            <w:r>
              <w:rPr>
                <w:rFonts w:ascii="Arial"/>
                <w:i/>
                <w:spacing w:val="-1"/>
                <w:sz w:val="22"/>
              </w:rPr>
              <w:t> </w:t>
            </w:r>
            <w:r>
              <w:rPr>
                <w:rFonts w:ascii="Arial"/>
                <w:i/>
                <w:sz w:val="22"/>
              </w:rPr>
              <w:t>in</w:t>
            </w:r>
            <w:r>
              <w:rPr>
                <w:rFonts w:ascii="Arial"/>
                <w:i/>
                <w:spacing w:val="-3"/>
                <w:sz w:val="22"/>
              </w:rPr>
              <w:t> </w:t>
            </w:r>
            <w:r>
              <w:rPr>
                <w:rFonts w:ascii="Arial"/>
                <w:i/>
                <w:sz w:val="22"/>
              </w:rPr>
              <w:t>the</w:t>
            </w:r>
            <w:r>
              <w:rPr>
                <w:rFonts w:ascii="Arial"/>
                <w:i/>
                <w:spacing w:val="-6"/>
                <w:sz w:val="22"/>
              </w:rPr>
              <w:t> </w:t>
            </w:r>
            <w:r>
              <w:rPr>
                <w:rFonts w:ascii="Arial"/>
                <w:i/>
                <w:sz w:val="22"/>
              </w:rPr>
              <w:t>element</w:t>
            </w:r>
            <w:r>
              <w:rPr>
                <w:rFonts w:ascii="Arial"/>
                <w:i/>
                <w:spacing w:val="-2"/>
                <w:sz w:val="22"/>
              </w:rPr>
              <w:t> </w:t>
            </w:r>
            <w:r>
              <w:rPr>
                <w:rFonts w:ascii="Arial"/>
                <w:i/>
                <w:sz w:val="22"/>
              </w:rPr>
              <w:t>of</w:t>
            </w:r>
            <w:r>
              <w:rPr>
                <w:rFonts w:ascii="Arial"/>
                <w:i/>
                <w:spacing w:val="-2"/>
                <w:sz w:val="22"/>
              </w:rPr>
              <w:t> </w:t>
            </w:r>
            <w:r>
              <w:rPr>
                <w:rFonts w:ascii="Arial"/>
                <w:i/>
                <w:sz w:val="22"/>
              </w:rPr>
              <w:t>discount</w:t>
            </w:r>
            <w:r>
              <w:rPr>
                <w:rFonts w:ascii="Arial"/>
                <w:i/>
                <w:spacing w:val="-2"/>
                <w:sz w:val="22"/>
              </w:rPr>
              <w:t> </w:t>
            </w:r>
            <w:r>
              <w:rPr>
                <w:rFonts w:ascii="Arial"/>
                <w:i/>
                <w:sz w:val="22"/>
              </w:rPr>
              <w:t>due</w:t>
            </w:r>
            <w:r>
              <w:rPr>
                <w:rFonts w:ascii="Arial"/>
                <w:i/>
                <w:spacing w:val="-5"/>
                <w:sz w:val="22"/>
              </w:rPr>
              <w:t> </w:t>
            </w:r>
            <w:r>
              <w:rPr>
                <w:rFonts w:ascii="Arial"/>
                <w:i/>
                <w:sz w:val="22"/>
              </w:rPr>
              <w:t>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w:t>
            </w:r>
            <w:r>
              <w:rPr>
                <w:rFonts w:ascii="Arial"/>
                <w:i/>
                <w:spacing w:val="-6"/>
                <w:sz w:val="22"/>
              </w:rPr>
              <w:t> </w:t>
            </w:r>
            <w:r>
              <w:rPr>
                <w:rFonts w:ascii="Arial"/>
                <w:i/>
                <w:sz w:val="22"/>
              </w:rPr>
              <w:t>various</w:t>
            </w:r>
            <w:r>
              <w:rPr>
                <w:rFonts w:ascii="Arial"/>
                <w:i/>
                <w:spacing w:val="-7"/>
                <w:sz w:val="22"/>
              </w:rPr>
              <w:t> </w:t>
            </w:r>
            <w:r>
              <w:rPr>
                <w:rFonts w:ascii="Arial"/>
                <w:i/>
                <w:sz w:val="22"/>
              </w:rPr>
              <w:t>salability</w:t>
            </w:r>
            <w:r>
              <w:rPr>
                <w:rFonts w:ascii="Arial"/>
                <w:i/>
                <w:spacing w:val="-7"/>
                <w:sz w:val="22"/>
              </w:rPr>
              <w:t> </w:t>
            </w:r>
            <w:r>
              <w:rPr>
                <w:rFonts w:ascii="Arial"/>
                <w:i/>
                <w:sz w:val="22"/>
              </w:rPr>
              <w:t>prospects</w:t>
            </w:r>
            <w:r>
              <w:rPr>
                <w:rFonts w:ascii="Arial"/>
                <w:i/>
                <w:spacing w:val="-5"/>
                <w:sz w:val="22"/>
              </w:rPr>
              <w:t> </w:t>
            </w:r>
            <w:r>
              <w:rPr>
                <w:rFonts w:ascii="Arial"/>
                <w:i/>
                <w:sz w:val="22"/>
              </w:rPr>
              <w:t>of</w:t>
            </w:r>
            <w:r>
              <w:rPr>
                <w:rFonts w:ascii="Arial"/>
                <w:i/>
                <w:spacing w:val="-9"/>
                <w:sz w:val="22"/>
              </w:rPr>
              <w:t> </w:t>
            </w:r>
            <w:r>
              <w:rPr>
                <w:rFonts w:ascii="Arial"/>
                <w:i/>
                <w:sz w:val="22"/>
              </w:rPr>
              <w:t>the</w:t>
            </w:r>
            <w:r>
              <w:rPr>
                <w:rFonts w:ascii="Arial"/>
                <w:i/>
                <w:spacing w:val="-8"/>
                <w:sz w:val="22"/>
              </w:rPr>
              <w:t> </w:t>
            </w:r>
            <w:r>
              <w:rPr>
                <w:rFonts w:ascii="Arial"/>
                <w:i/>
                <w:sz w:val="22"/>
              </w:rPr>
              <w:t>subject</w:t>
            </w:r>
            <w:r>
              <w:rPr>
                <w:rFonts w:ascii="Arial"/>
                <w:i/>
                <w:spacing w:val="-5"/>
                <w:sz w:val="22"/>
              </w:rPr>
              <w:t> </w:t>
            </w:r>
            <w:r>
              <w:rPr>
                <w:rFonts w:ascii="Arial"/>
                <w:i/>
                <w:sz w:val="22"/>
              </w:rPr>
              <w:t>asset,</w:t>
            </w:r>
            <w:r>
              <w:rPr>
                <w:rFonts w:ascii="Arial"/>
                <w:i/>
                <w:spacing w:val="-8"/>
                <w:sz w:val="22"/>
              </w:rPr>
              <w:t> </w:t>
            </w:r>
            <w:r>
              <w:rPr>
                <w:rFonts w:ascii="Arial"/>
                <w:i/>
                <w:sz w:val="22"/>
              </w:rPr>
              <w:t>the</w:t>
            </w:r>
            <w:r>
              <w:rPr>
                <w:rFonts w:ascii="Arial"/>
                <w:i/>
                <w:spacing w:val="-8"/>
                <w:sz w:val="22"/>
              </w:rPr>
              <w:t> </w:t>
            </w:r>
            <w:r>
              <w:rPr>
                <w:rFonts w:ascii="Arial"/>
                <w:i/>
                <w:sz w:val="22"/>
              </w:rPr>
              <w:t>needs</w:t>
            </w:r>
            <w:r>
              <w:rPr>
                <w:rFonts w:ascii="Arial"/>
                <w:i/>
                <w:spacing w:val="-6"/>
                <w:sz w:val="22"/>
              </w:rPr>
              <w:t> </w:t>
            </w:r>
            <w:r>
              <w:rPr>
                <w:rFonts w:ascii="Arial"/>
                <w:i/>
                <w:sz w:val="22"/>
              </w:rPr>
              <w:t>of</w:t>
            </w:r>
            <w:r>
              <w:rPr>
                <w:rFonts w:ascii="Arial"/>
                <w:i/>
                <w:spacing w:val="-6"/>
                <w:sz w:val="22"/>
              </w:rPr>
              <w:t> </w:t>
            </w:r>
            <w:r>
              <w:rPr>
                <w:rFonts w:ascii="Arial"/>
                <w:i/>
                <w:sz w:val="22"/>
              </w:rPr>
              <w:t>the</w:t>
            </w:r>
            <w:r>
              <w:rPr>
                <w:rFonts w:ascii="Arial"/>
                <w:i/>
                <w:spacing w:val="-10"/>
                <w:sz w:val="22"/>
              </w:rPr>
              <w:t> </w:t>
            </w:r>
            <w:r>
              <w:rPr>
                <w:rFonts w:ascii="Arial"/>
                <w:i/>
                <w:sz w:val="22"/>
              </w:rPr>
              <w:t>buyer</w:t>
            </w:r>
            <w:r>
              <w:rPr>
                <w:rFonts w:ascii="Arial"/>
                <w:i/>
                <w:spacing w:val="-6"/>
                <w:sz w:val="22"/>
              </w:rPr>
              <w:t> </w:t>
            </w:r>
            <w:r>
              <w:rPr>
                <w:rFonts w:ascii="Arial"/>
                <w:i/>
                <w:sz w:val="22"/>
              </w:rPr>
              <w:t>&amp;</w:t>
            </w:r>
            <w:r>
              <w:rPr>
                <w:rFonts w:ascii="Arial"/>
                <w:i/>
                <w:spacing w:val="-10"/>
                <w:sz w:val="22"/>
              </w:rPr>
              <w:t> </w:t>
            </w:r>
            <w:r>
              <w:rPr>
                <w:rFonts w:ascii="Arial"/>
                <w:i/>
                <w:sz w:val="22"/>
              </w:rPr>
              <w:t>the</w:t>
            </w:r>
            <w:r>
              <w:rPr>
                <w:rFonts w:ascii="Arial"/>
                <w:i/>
                <w:spacing w:val="-8"/>
                <w:sz w:val="22"/>
              </w:rPr>
              <w:t> </w:t>
            </w:r>
            <w:r>
              <w:rPr>
                <w:rFonts w:ascii="Arial"/>
                <w:i/>
                <w:sz w:val="22"/>
              </w:rPr>
              <w:t>seller</w:t>
            </w:r>
            <w:r>
              <w:rPr>
                <w:rFonts w:ascii="Arial"/>
                <w:i/>
                <w:spacing w:val="-6"/>
                <w:sz w:val="22"/>
              </w:rPr>
              <w:t> </w:t>
            </w:r>
            <w:r>
              <w:rPr>
                <w:rFonts w:ascii="Arial"/>
                <w:i/>
                <w:sz w:val="22"/>
              </w:rPr>
              <w:t>and</w:t>
            </w:r>
            <w:r>
              <w:rPr>
                <w:rFonts w:ascii="Arial"/>
                <w:i/>
                <w:spacing w:val="-10"/>
                <w:sz w:val="22"/>
              </w:rPr>
              <w:t> </w:t>
            </w:r>
            <w:r>
              <w:rPr>
                <w:rFonts w:ascii="Arial"/>
                <w:i/>
                <w:sz w:val="22"/>
              </w:rPr>
              <w:t>kind</w:t>
            </w:r>
            <w:r>
              <w:rPr>
                <w:rFonts w:ascii="Arial"/>
                <w:i/>
                <w:spacing w:val="-7"/>
                <w:sz w:val="22"/>
              </w:rPr>
              <w:t> </w:t>
            </w:r>
            <w:r>
              <w:rPr>
                <w:rFonts w:ascii="Arial"/>
                <w:i/>
                <w:spacing w:val="-5"/>
                <w:sz w:val="22"/>
              </w:rPr>
              <w:t>of</w:t>
            </w:r>
          </w:p>
          <w:p>
            <w:pPr>
              <w:pStyle w:val="TableParagraph"/>
              <w:spacing w:line="233" w:lineRule="exact"/>
              <w:ind w:left="108"/>
              <w:jc w:val="both"/>
              <w:rPr>
                <w:rFonts w:ascii="Arial"/>
                <w:i/>
                <w:sz w:val="22"/>
              </w:rPr>
            </w:pPr>
            <w:r>
              <w:rPr>
                <w:rFonts w:ascii="Arial"/>
                <w:i/>
                <w:sz w:val="22"/>
              </w:rPr>
              <w:t>payment</w:t>
            </w:r>
            <w:r>
              <w:rPr>
                <w:rFonts w:ascii="Arial"/>
                <w:i/>
                <w:spacing w:val="-6"/>
                <w:sz w:val="22"/>
              </w:rPr>
              <w:t> </w:t>
            </w:r>
            <w:r>
              <w:rPr>
                <w:rFonts w:ascii="Arial"/>
                <w:i/>
                <w:sz w:val="22"/>
              </w:rPr>
              <w:t>terms.</w:t>
            </w:r>
            <w:r>
              <w:rPr>
                <w:rFonts w:ascii="Arial"/>
                <w:i/>
                <w:spacing w:val="-3"/>
                <w:sz w:val="22"/>
              </w:rPr>
              <w:t> </w:t>
            </w:r>
            <w:r>
              <w:rPr>
                <w:rFonts w:ascii="Arial"/>
                <w:i/>
                <w:sz w:val="22"/>
              </w:rPr>
              <w:t>In</w:t>
            </w:r>
            <w:r>
              <w:rPr>
                <w:rFonts w:ascii="Arial"/>
                <w:i/>
                <w:spacing w:val="-4"/>
                <w:sz w:val="22"/>
              </w:rPr>
              <w:t> </w:t>
            </w:r>
            <w:r>
              <w:rPr>
                <w:rFonts w:ascii="Arial"/>
                <w:i/>
                <w:sz w:val="22"/>
              </w:rPr>
              <w:t>some</w:t>
            </w:r>
            <w:r>
              <w:rPr>
                <w:rFonts w:ascii="Arial"/>
                <w:i/>
                <w:spacing w:val="-4"/>
                <w:sz w:val="22"/>
              </w:rPr>
              <w:t> </w:t>
            </w:r>
            <w:r>
              <w:rPr>
                <w:rFonts w:ascii="Arial"/>
                <w:i/>
                <w:sz w:val="22"/>
              </w:rPr>
              <w:t>of</w:t>
            </w:r>
            <w:r>
              <w:rPr>
                <w:rFonts w:ascii="Arial"/>
                <w:i/>
                <w:spacing w:val="-3"/>
                <w:sz w:val="22"/>
              </w:rPr>
              <w:t> </w:t>
            </w:r>
            <w:r>
              <w:rPr>
                <w:rFonts w:ascii="Arial"/>
                <w:i/>
                <w:sz w:val="22"/>
              </w:rPr>
              <w:t>the</w:t>
            </w:r>
            <w:r>
              <w:rPr>
                <w:rFonts w:ascii="Arial"/>
                <w:i/>
                <w:spacing w:val="-3"/>
                <w:sz w:val="22"/>
              </w:rPr>
              <w:t> </w:t>
            </w:r>
            <w:r>
              <w:rPr>
                <w:rFonts w:ascii="Arial"/>
                <w:i/>
                <w:sz w:val="22"/>
              </w:rPr>
              <w:t>cases</w:t>
            </w:r>
            <w:r>
              <w:rPr>
                <w:rFonts w:ascii="Arial"/>
                <w:i/>
                <w:spacing w:val="-2"/>
                <w:sz w:val="22"/>
              </w:rPr>
              <w:t> </w:t>
            </w:r>
            <w:r>
              <w:rPr>
                <w:rFonts w:ascii="Arial"/>
                <w:i/>
                <w:sz w:val="22"/>
              </w:rPr>
              <w:t>Realizable</w:t>
            </w:r>
            <w:r>
              <w:rPr>
                <w:rFonts w:ascii="Arial"/>
                <w:i/>
                <w:spacing w:val="-2"/>
                <w:sz w:val="22"/>
              </w:rPr>
              <w:t> </w:t>
            </w:r>
            <w:r>
              <w:rPr>
                <w:rFonts w:ascii="Arial"/>
                <w:i/>
                <w:sz w:val="22"/>
              </w:rPr>
              <w:t>and</w:t>
            </w:r>
            <w:r>
              <w:rPr>
                <w:rFonts w:ascii="Arial"/>
                <w:i/>
                <w:spacing w:val="-2"/>
                <w:sz w:val="22"/>
              </w:rPr>
              <w:t> </w:t>
            </w:r>
            <w:r>
              <w:rPr>
                <w:rFonts w:ascii="Arial"/>
                <w:i/>
                <w:sz w:val="22"/>
              </w:rPr>
              <w:t>Fair</w:t>
            </w:r>
            <w:r>
              <w:rPr>
                <w:rFonts w:ascii="Arial"/>
                <w:i/>
                <w:spacing w:val="-1"/>
                <w:sz w:val="22"/>
              </w:rPr>
              <w:t> </w:t>
            </w:r>
            <w:r>
              <w:rPr>
                <w:rFonts w:ascii="Arial"/>
                <w:i/>
                <w:sz w:val="22"/>
              </w:rPr>
              <w:t>Market</w:t>
            </w:r>
            <w:r>
              <w:rPr>
                <w:rFonts w:ascii="Arial"/>
                <w:i/>
                <w:spacing w:val="-4"/>
                <w:sz w:val="22"/>
              </w:rPr>
              <w:t> </w:t>
            </w:r>
            <w:r>
              <w:rPr>
                <w:rFonts w:ascii="Arial"/>
                <w:i/>
                <w:sz w:val="22"/>
              </w:rPr>
              <w:t>Value</w:t>
            </w:r>
            <w:r>
              <w:rPr>
                <w:rFonts w:ascii="Arial"/>
                <w:i/>
                <w:spacing w:val="-2"/>
                <w:sz w:val="22"/>
              </w:rPr>
              <w:t> </w:t>
            </w:r>
            <w:r>
              <w:rPr>
                <w:rFonts w:ascii="Arial"/>
                <w:i/>
                <w:sz w:val="22"/>
              </w:rPr>
              <w:t>may</w:t>
            </w:r>
            <w:r>
              <w:rPr>
                <w:rFonts w:ascii="Arial"/>
                <w:i/>
                <w:spacing w:val="-2"/>
                <w:sz w:val="22"/>
              </w:rPr>
              <w:t> </w:t>
            </w:r>
            <w:r>
              <w:rPr>
                <w:rFonts w:ascii="Arial"/>
                <w:i/>
                <w:sz w:val="22"/>
              </w:rPr>
              <w:t>also</w:t>
            </w:r>
            <w:r>
              <w:rPr>
                <w:rFonts w:ascii="Arial"/>
                <w:i/>
                <w:spacing w:val="-2"/>
                <w:sz w:val="22"/>
              </w:rPr>
              <w:t> </w:t>
            </w:r>
            <w:r>
              <w:rPr>
                <w:rFonts w:ascii="Arial"/>
                <w:i/>
                <w:sz w:val="22"/>
              </w:rPr>
              <w:t>be</w:t>
            </w:r>
            <w:r>
              <w:rPr>
                <w:rFonts w:ascii="Arial"/>
                <w:i/>
                <w:spacing w:val="-4"/>
                <w:sz w:val="22"/>
              </w:rPr>
              <w:t> </w:t>
            </w:r>
            <w:r>
              <w:rPr>
                <w:rFonts w:ascii="Arial"/>
                <w:i/>
                <w:spacing w:val="-2"/>
                <w:sz w:val="22"/>
              </w:rPr>
              <w:t>equal.</w:t>
            </w:r>
          </w:p>
        </w:tc>
      </w:tr>
      <w:tr>
        <w:trPr>
          <w:trHeight w:val="2277" w:hRule="atLeast"/>
        </w:trPr>
        <w:tc>
          <w:tcPr>
            <w:tcW w:w="780" w:type="dxa"/>
            <w:vMerge/>
            <w:tcBorders>
              <w:top w:val="nil"/>
            </w:tcBorders>
            <w:shd w:val="clear" w:color="auto" w:fill="DEEAF6"/>
          </w:tcPr>
          <w:p>
            <w:pPr>
              <w:rPr>
                <w:sz w:val="2"/>
                <w:szCs w:val="2"/>
              </w:rPr>
            </w:pPr>
          </w:p>
        </w:tc>
        <w:tc>
          <w:tcPr>
            <w:tcW w:w="9848" w:type="dxa"/>
          </w:tcPr>
          <w:p>
            <w:pPr>
              <w:pStyle w:val="TableParagraph"/>
              <w:ind w:left="108" w:right="92"/>
              <w:jc w:val="both"/>
              <w:rPr>
                <w:rFonts w:ascii="Arial"/>
                <w:i/>
                <w:sz w:val="22"/>
              </w:rPr>
            </w:pPr>
            <w:r>
              <w:rPr>
                <w:rFonts w:ascii="Arial"/>
                <w:b/>
                <w:i/>
                <w:sz w:val="22"/>
              </w:rPr>
              <w:t>Distress Sale Value* </w:t>
            </w:r>
            <w:r>
              <w:rPr>
                <w:rFonts w:ascii="Arial"/>
                <w:i/>
                <w:sz w:val="22"/>
              </w:rPr>
              <w:t>is that value when the property is attached with any process such as mortgaged financing, financial or operational dues which is under any stress condition or situation and the stakeholders are under process of finding resolution towards it to save the property from being</w:t>
            </w:r>
            <w:r>
              <w:rPr>
                <w:rFonts w:ascii="Arial"/>
                <w:i/>
                <w:spacing w:val="-4"/>
                <w:sz w:val="22"/>
              </w:rPr>
              <w:t> </w:t>
            </w:r>
            <w:r>
              <w:rPr>
                <w:rFonts w:ascii="Arial"/>
                <w:i/>
                <w:sz w:val="22"/>
              </w:rPr>
              <w:t>attached</w:t>
            </w:r>
            <w:r>
              <w:rPr>
                <w:rFonts w:ascii="Arial"/>
                <w:i/>
                <w:spacing w:val="-6"/>
                <w:sz w:val="22"/>
              </w:rPr>
              <w:t> </w:t>
            </w:r>
            <w:r>
              <w:rPr>
                <w:rFonts w:ascii="Arial"/>
                <w:i/>
                <w:sz w:val="22"/>
              </w:rPr>
              <w:t>to</w:t>
            </w:r>
            <w:r>
              <w:rPr>
                <w:rFonts w:ascii="Arial"/>
                <w:i/>
                <w:spacing w:val="-4"/>
                <w:sz w:val="22"/>
              </w:rPr>
              <w:t> </w:t>
            </w:r>
            <w:r>
              <w:rPr>
                <w:rFonts w:ascii="Arial"/>
                <w:i/>
                <w:sz w:val="22"/>
              </w:rPr>
              <w:t>a</w:t>
            </w:r>
            <w:r>
              <w:rPr>
                <w:rFonts w:ascii="Arial"/>
                <w:i/>
                <w:spacing w:val="-6"/>
                <w:sz w:val="22"/>
              </w:rPr>
              <w:t> </w:t>
            </w:r>
            <w:r>
              <w:rPr>
                <w:rFonts w:ascii="Arial"/>
                <w:i/>
                <w:sz w:val="22"/>
              </w:rPr>
              <w:t>formal</w:t>
            </w:r>
            <w:r>
              <w:rPr>
                <w:rFonts w:ascii="Arial"/>
                <w:i/>
                <w:spacing w:val="-5"/>
                <w:sz w:val="22"/>
              </w:rPr>
              <w:t> </w:t>
            </w:r>
            <w:r>
              <w:rPr>
                <w:rFonts w:ascii="Arial"/>
                <w:i/>
                <w:sz w:val="22"/>
              </w:rPr>
              <w:t>recovery</w:t>
            </w:r>
            <w:r>
              <w:rPr>
                <w:rFonts w:ascii="Arial"/>
                <w:i/>
                <w:spacing w:val="-4"/>
                <w:sz w:val="22"/>
              </w:rPr>
              <w:t> </w:t>
            </w:r>
            <w:r>
              <w:rPr>
                <w:rFonts w:ascii="Arial"/>
                <w:i/>
                <w:sz w:val="22"/>
              </w:rPr>
              <w:t>process.</w:t>
            </w:r>
            <w:r>
              <w:rPr>
                <w:rFonts w:ascii="Arial"/>
                <w:i/>
                <w:spacing w:val="-5"/>
                <w:sz w:val="22"/>
              </w:rPr>
              <w:t> </w:t>
            </w:r>
            <w:r>
              <w:rPr>
                <w:rFonts w:ascii="Arial"/>
                <w:i/>
                <w:sz w:val="22"/>
              </w:rPr>
              <w:t>In</w:t>
            </w:r>
            <w:r>
              <w:rPr>
                <w:rFonts w:ascii="Arial"/>
                <w:i/>
                <w:spacing w:val="-6"/>
                <w:sz w:val="22"/>
              </w:rPr>
              <w:t> </w:t>
            </w:r>
            <w:r>
              <w:rPr>
                <w:rFonts w:ascii="Arial"/>
                <w:i/>
                <w:sz w:val="22"/>
              </w:rPr>
              <w:t>this</w:t>
            </w:r>
            <w:r>
              <w:rPr>
                <w:rFonts w:ascii="Arial"/>
                <w:i/>
                <w:spacing w:val="-4"/>
                <w:sz w:val="22"/>
              </w:rPr>
              <w:t> </w:t>
            </w:r>
            <w:r>
              <w:rPr>
                <w:rFonts w:ascii="Arial"/>
                <w:i/>
                <w:sz w:val="22"/>
              </w:rPr>
              <w:t>type</w:t>
            </w:r>
            <w:r>
              <w:rPr>
                <w:rFonts w:ascii="Arial"/>
                <w:i/>
                <w:spacing w:val="-7"/>
                <w:sz w:val="22"/>
              </w:rPr>
              <w:t> </w:t>
            </w:r>
            <w:r>
              <w:rPr>
                <w:rFonts w:ascii="Arial"/>
                <w:i/>
                <w:sz w:val="22"/>
              </w:rPr>
              <w:t>of</w:t>
            </w:r>
            <w:r>
              <w:rPr>
                <w:rFonts w:ascii="Arial"/>
                <w:i/>
                <w:spacing w:val="-5"/>
                <w:sz w:val="22"/>
              </w:rPr>
              <w:t> </w:t>
            </w:r>
            <w:r>
              <w:rPr>
                <w:rFonts w:ascii="Arial"/>
                <w:i/>
                <w:sz w:val="22"/>
              </w:rPr>
              <w:t>sale,</w:t>
            </w:r>
            <w:r>
              <w:rPr>
                <w:rFonts w:ascii="Arial"/>
                <w:i/>
                <w:spacing w:val="-5"/>
                <w:sz w:val="22"/>
              </w:rPr>
              <w:t> </w:t>
            </w:r>
            <w:r>
              <w:rPr>
                <w:rFonts w:ascii="Arial"/>
                <w:i/>
                <w:sz w:val="22"/>
              </w:rPr>
              <w:t>minimum</w:t>
            </w:r>
            <w:r>
              <w:rPr>
                <w:rFonts w:ascii="Arial"/>
                <w:i/>
                <w:spacing w:val="-8"/>
                <w:sz w:val="22"/>
              </w:rPr>
              <w:t> </w:t>
            </w:r>
            <w:r>
              <w:rPr>
                <w:rFonts w:ascii="Arial"/>
                <w:i/>
                <w:sz w:val="22"/>
              </w:rPr>
              <w:t>fetch</w:t>
            </w:r>
            <w:r>
              <w:rPr>
                <w:rFonts w:ascii="Arial"/>
                <w:i/>
                <w:spacing w:val="-6"/>
                <w:sz w:val="22"/>
              </w:rPr>
              <w:t> </w:t>
            </w:r>
            <w:r>
              <w:rPr>
                <w:rFonts w:ascii="Arial"/>
                <w:i/>
                <w:sz w:val="22"/>
              </w:rPr>
              <w:t>value</w:t>
            </w:r>
            <w:r>
              <w:rPr>
                <w:rFonts w:ascii="Arial"/>
                <w:i/>
                <w:spacing w:val="-4"/>
                <w:sz w:val="22"/>
              </w:rPr>
              <w:t> </w:t>
            </w:r>
            <w:r>
              <w:rPr>
                <w:rFonts w:ascii="Arial"/>
                <w:i/>
                <w:sz w:val="22"/>
              </w:rPr>
              <w:t>assessed</w:t>
            </w:r>
            <w:r>
              <w:rPr>
                <w:rFonts w:ascii="Arial"/>
                <w:i/>
                <w:spacing w:val="-6"/>
                <w:sz w:val="22"/>
              </w:rPr>
              <w:t> </w:t>
            </w:r>
            <w:r>
              <w:rPr>
                <w:rFonts w:ascii="Arial"/>
                <w:i/>
                <w:sz w:val="22"/>
              </w:rPr>
              <w:t>will always be less than</w:t>
            </w:r>
            <w:r>
              <w:rPr>
                <w:rFonts w:ascii="Arial"/>
                <w:i/>
                <w:spacing w:val="-1"/>
                <w:sz w:val="22"/>
              </w:rPr>
              <w:t> </w:t>
            </w:r>
            <w:r>
              <w:rPr>
                <w:rFonts w:ascii="Arial"/>
                <w:i/>
                <w:sz w:val="22"/>
              </w:rPr>
              <w:t>the</w:t>
            </w:r>
            <w:r>
              <w:rPr>
                <w:rFonts w:ascii="Arial"/>
                <w:i/>
                <w:spacing w:val="-1"/>
                <w:sz w:val="22"/>
              </w:rPr>
              <w:t> </w:t>
            </w:r>
            <w:r>
              <w:rPr>
                <w:rFonts w:ascii="Arial"/>
                <w:i/>
                <w:sz w:val="22"/>
              </w:rPr>
              <w:t>estimated Fair Market Value where the discount of percentage</w:t>
            </w:r>
            <w:r>
              <w:rPr>
                <w:rFonts w:ascii="Arial"/>
                <w:i/>
                <w:spacing w:val="-1"/>
                <w:sz w:val="22"/>
              </w:rPr>
              <w:t> </w:t>
            </w:r>
            <w:r>
              <w:rPr>
                <w:rFonts w:ascii="Arial"/>
                <w:i/>
                <w:sz w:val="22"/>
              </w:rPr>
              <w:t>will depend upon various circumstances and factors such as nature, size, salability prospects of the property and kind of encumbrance on the property. In this type of sale, negotiation power of the buyer is always</w:t>
            </w:r>
            <w:r>
              <w:rPr>
                <w:rFonts w:ascii="Arial"/>
                <w:i/>
                <w:spacing w:val="7"/>
                <w:sz w:val="22"/>
              </w:rPr>
              <w:t> </w:t>
            </w:r>
            <w:r>
              <w:rPr>
                <w:rFonts w:ascii="Arial"/>
                <w:i/>
                <w:sz w:val="22"/>
              </w:rPr>
              <w:t>more</w:t>
            </w:r>
            <w:r>
              <w:rPr>
                <w:rFonts w:ascii="Arial"/>
                <w:i/>
                <w:spacing w:val="10"/>
                <w:sz w:val="22"/>
              </w:rPr>
              <w:t> </w:t>
            </w:r>
            <w:r>
              <w:rPr>
                <w:rFonts w:ascii="Arial"/>
                <w:i/>
                <w:sz w:val="22"/>
              </w:rPr>
              <w:t>than</w:t>
            </w:r>
            <w:r>
              <w:rPr>
                <w:rFonts w:ascii="Arial"/>
                <w:i/>
                <w:spacing w:val="9"/>
                <w:sz w:val="22"/>
              </w:rPr>
              <w:t> </w:t>
            </w:r>
            <w:r>
              <w:rPr>
                <w:rFonts w:ascii="Arial"/>
                <w:i/>
                <w:sz w:val="22"/>
              </w:rPr>
              <w:t>the</w:t>
            </w:r>
            <w:r>
              <w:rPr>
                <w:rFonts w:ascii="Arial"/>
                <w:i/>
                <w:spacing w:val="10"/>
                <w:sz w:val="22"/>
              </w:rPr>
              <w:t> </w:t>
            </w:r>
            <w:r>
              <w:rPr>
                <w:rFonts w:ascii="Arial"/>
                <w:i/>
                <w:sz w:val="22"/>
              </w:rPr>
              <w:t>seller</w:t>
            </w:r>
            <w:r>
              <w:rPr>
                <w:rFonts w:ascii="Arial"/>
                <w:i/>
                <w:spacing w:val="12"/>
                <w:sz w:val="22"/>
              </w:rPr>
              <w:t> </w:t>
            </w:r>
            <w:r>
              <w:rPr>
                <w:rFonts w:ascii="Arial"/>
                <w:i/>
                <w:sz w:val="22"/>
              </w:rPr>
              <w:t>and</w:t>
            </w:r>
            <w:r>
              <w:rPr>
                <w:rFonts w:ascii="Arial"/>
                <w:i/>
                <w:spacing w:val="13"/>
                <w:sz w:val="22"/>
              </w:rPr>
              <w:t> </w:t>
            </w:r>
            <w:r>
              <w:rPr>
                <w:rFonts w:ascii="Arial"/>
                <w:i/>
                <w:sz w:val="22"/>
              </w:rPr>
              <w:t>eagerness</w:t>
            </w:r>
            <w:r>
              <w:rPr>
                <w:rFonts w:ascii="Arial"/>
                <w:i/>
                <w:spacing w:val="12"/>
                <w:sz w:val="22"/>
              </w:rPr>
              <w:t> </w:t>
            </w:r>
            <w:r>
              <w:rPr>
                <w:rFonts w:ascii="Arial"/>
                <w:i/>
                <w:sz w:val="22"/>
              </w:rPr>
              <w:t>&amp;</w:t>
            </w:r>
            <w:r>
              <w:rPr>
                <w:rFonts w:ascii="Arial"/>
                <w:i/>
                <w:spacing w:val="12"/>
                <w:sz w:val="22"/>
              </w:rPr>
              <w:t> </w:t>
            </w:r>
            <w:r>
              <w:rPr>
                <w:rFonts w:ascii="Arial"/>
                <w:i/>
                <w:sz w:val="22"/>
              </w:rPr>
              <w:t>pressure</w:t>
            </w:r>
            <w:r>
              <w:rPr>
                <w:rFonts w:ascii="Arial"/>
                <w:i/>
                <w:spacing w:val="12"/>
                <w:sz w:val="22"/>
              </w:rPr>
              <w:t> </w:t>
            </w:r>
            <w:r>
              <w:rPr>
                <w:rFonts w:ascii="Arial"/>
                <w:i/>
                <w:sz w:val="22"/>
              </w:rPr>
              <w:t>of</w:t>
            </w:r>
            <w:r>
              <w:rPr>
                <w:rFonts w:ascii="Arial"/>
                <w:i/>
                <w:spacing w:val="12"/>
                <w:sz w:val="22"/>
              </w:rPr>
              <w:t> </w:t>
            </w:r>
            <w:r>
              <w:rPr>
                <w:rFonts w:ascii="Arial"/>
                <w:i/>
                <w:sz w:val="22"/>
              </w:rPr>
              <w:t>selling</w:t>
            </w:r>
            <w:r>
              <w:rPr>
                <w:rFonts w:ascii="Arial"/>
                <w:i/>
                <w:spacing w:val="11"/>
                <w:sz w:val="22"/>
              </w:rPr>
              <w:t> </w:t>
            </w:r>
            <w:r>
              <w:rPr>
                <w:rFonts w:ascii="Arial"/>
                <w:i/>
                <w:sz w:val="22"/>
              </w:rPr>
              <w:t>the</w:t>
            </w:r>
            <w:r>
              <w:rPr>
                <w:rFonts w:ascii="Arial"/>
                <w:i/>
                <w:spacing w:val="10"/>
                <w:sz w:val="22"/>
              </w:rPr>
              <w:t> </w:t>
            </w:r>
            <w:r>
              <w:rPr>
                <w:rFonts w:ascii="Arial"/>
                <w:i/>
                <w:sz w:val="22"/>
              </w:rPr>
              <w:t>property</w:t>
            </w:r>
            <w:r>
              <w:rPr>
                <w:rFonts w:ascii="Arial"/>
                <w:i/>
                <w:spacing w:val="7"/>
                <w:sz w:val="22"/>
              </w:rPr>
              <w:t> </w:t>
            </w:r>
            <w:r>
              <w:rPr>
                <w:rFonts w:ascii="Arial"/>
                <w:i/>
                <w:sz w:val="22"/>
              </w:rPr>
              <w:t>will</w:t>
            </w:r>
            <w:r>
              <w:rPr>
                <w:rFonts w:ascii="Arial"/>
                <w:i/>
                <w:spacing w:val="12"/>
                <w:sz w:val="22"/>
              </w:rPr>
              <w:t> </w:t>
            </w:r>
            <w:r>
              <w:rPr>
                <w:rFonts w:ascii="Arial"/>
                <w:i/>
                <w:sz w:val="22"/>
              </w:rPr>
              <w:t>be</w:t>
            </w:r>
            <w:r>
              <w:rPr>
                <w:rFonts w:ascii="Arial"/>
                <w:i/>
                <w:spacing w:val="11"/>
                <w:sz w:val="22"/>
              </w:rPr>
              <w:t> </w:t>
            </w:r>
            <w:r>
              <w:rPr>
                <w:rFonts w:ascii="Arial"/>
                <w:i/>
                <w:sz w:val="22"/>
              </w:rPr>
              <w:t>more</w:t>
            </w:r>
            <w:r>
              <w:rPr>
                <w:rFonts w:ascii="Arial"/>
                <w:i/>
                <w:spacing w:val="10"/>
                <w:sz w:val="22"/>
              </w:rPr>
              <w:t> </w:t>
            </w:r>
            <w:r>
              <w:rPr>
                <w:rFonts w:ascii="Arial"/>
                <w:i/>
                <w:sz w:val="22"/>
              </w:rPr>
              <w:t>on</w:t>
            </w:r>
            <w:r>
              <w:rPr>
                <w:rFonts w:ascii="Arial"/>
                <w:i/>
                <w:spacing w:val="10"/>
                <w:sz w:val="22"/>
              </w:rPr>
              <w:t> </w:t>
            </w:r>
            <w:r>
              <w:rPr>
                <w:rFonts w:ascii="Arial"/>
                <w:i/>
                <w:spacing w:val="-5"/>
                <w:sz w:val="22"/>
              </w:rPr>
              <w:t>the</w:t>
            </w:r>
          </w:p>
          <w:p>
            <w:pPr>
              <w:pStyle w:val="TableParagraph"/>
              <w:spacing w:line="234" w:lineRule="exact"/>
              <w:ind w:left="108"/>
              <w:jc w:val="both"/>
              <w:rPr>
                <w:rFonts w:ascii="Arial"/>
                <w:i/>
                <w:sz w:val="22"/>
              </w:rPr>
            </w:pPr>
            <w:r>
              <w:rPr>
                <w:rFonts w:ascii="Arial"/>
                <w:i/>
                <w:sz w:val="22"/>
              </w:rPr>
              <w:t>seller</w:t>
            </w:r>
            <w:r>
              <w:rPr>
                <w:rFonts w:ascii="Arial"/>
                <w:i/>
                <w:spacing w:val="-1"/>
                <w:sz w:val="22"/>
              </w:rPr>
              <w:t> </w:t>
            </w:r>
            <w:r>
              <w:rPr>
                <w:rFonts w:ascii="Arial"/>
                <w:i/>
                <w:sz w:val="22"/>
              </w:rPr>
              <w:t>than</w:t>
            </w:r>
            <w:r>
              <w:rPr>
                <w:rFonts w:ascii="Arial"/>
                <w:i/>
                <w:spacing w:val="-4"/>
                <w:sz w:val="22"/>
              </w:rPr>
              <w:t> </w:t>
            </w:r>
            <w:r>
              <w:rPr>
                <w:rFonts w:ascii="Arial"/>
                <w:i/>
                <w:sz w:val="22"/>
              </w:rPr>
              <w:t>the</w:t>
            </w:r>
            <w:r>
              <w:rPr>
                <w:rFonts w:ascii="Arial"/>
                <w:i/>
                <w:spacing w:val="-3"/>
                <w:sz w:val="22"/>
              </w:rPr>
              <w:t> </w:t>
            </w:r>
            <w:r>
              <w:rPr>
                <w:rFonts w:ascii="Arial"/>
                <w:i/>
                <w:spacing w:val="-2"/>
                <w:sz w:val="22"/>
              </w:rPr>
              <w:t>buyer.</w:t>
            </w:r>
          </w:p>
        </w:tc>
      </w:tr>
      <w:tr>
        <w:trPr>
          <w:trHeight w:val="1518" w:hRule="atLeast"/>
        </w:trPr>
        <w:tc>
          <w:tcPr>
            <w:tcW w:w="780" w:type="dxa"/>
            <w:vMerge/>
            <w:tcBorders>
              <w:top w:val="nil"/>
            </w:tcBorders>
            <w:shd w:val="clear" w:color="auto" w:fill="DEEAF6"/>
          </w:tcPr>
          <w:p>
            <w:pPr>
              <w:rPr>
                <w:sz w:val="2"/>
                <w:szCs w:val="2"/>
              </w:rPr>
            </w:pPr>
          </w:p>
        </w:tc>
        <w:tc>
          <w:tcPr>
            <w:tcW w:w="9848" w:type="dxa"/>
          </w:tcPr>
          <w:p>
            <w:pPr>
              <w:pStyle w:val="TableParagraph"/>
              <w:ind w:left="108" w:right="94"/>
              <w:jc w:val="both"/>
              <w:rPr>
                <w:rFonts w:ascii="Arial"/>
                <w:i/>
                <w:sz w:val="22"/>
              </w:rPr>
            </w:pPr>
            <w:r>
              <w:rPr>
                <w:rFonts w:ascii="Arial"/>
                <w:b/>
                <w:i/>
                <w:sz w:val="22"/>
              </w:rPr>
              <w:t>Liquidation Value </w:t>
            </w:r>
            <w:r>
              <w:rPr>
                <w:rFonts w:ascii="Arial"/>
                <w:i/>
                <w:sz w:val="22"/>
              </w:rPr>
              <w:t>is the amount that would be realized when an asset or</w:t>
            </w:r>
            <w:r>
              <w:rPr>
                <w:rFonts w:ascii="Arial"/>
                <w:i/>
                <w:spacing w:val="-1"/>
                <w:sz w:val="22"/>
              </w:rPr>
              <w:t> </w:t>
            </w:r>
            <w:r>
              <w:rPr>
                <w:rFonts w:ascii="Arial"/>
                <w:i/>
                <w:sz w:val="22"/>
              </w:rPr>
              <w:t>group of assets are sold due to any compulsion or constraints such as in a recovery process guided by statute, law or legal process, clearance sale</w:t>
            </w:r>
            <w:r>
              <w:rPr>
                <w:rFonts w:ascii="Arial"/>
                <w:i/>
                <w:spacing w:val="-2"/>
                <w:sz w:val="22"/>
              </w:rPr>
              <w:t> </w:t>
            </w:r>
            <w:r>
              <w:rPr>
                <w:rFonts w:ascii="Arial"/>
                <w:i/>
                <w:sz w:val="22"/>
              </w:rPr>
              <w:t>or any such condition or</w:t>
            </w:r>
            <w:r>
              <w:rPr>
                <w:rFonts w:ascii="Arial"/>
                <w:i/>
                <w:spacing w:val="-1"/>
                <w:sz w:val="22"/>
              </w:rPr>
              <w:t> </w:t>
            </w:r>
            <w:r>
              <w:rPr>
                <w:rFonts w:ascii="Arial"/>
                <w:i/>
                <w:sz w:val="22"/>
              </w:rPr>
              <w:t>situation thereof where</w:t>
            </w:r>
            <w:r>
              <w:rPr>
                <w:rFonts w:ascii="Arial"/>
                <w:i/>
                <w:spacing w:val="-2"/>
                <w:sz w:val="22"/>
              </w:rPr>
              <w:t> </w:t>
            </w:r>
            <w:r>
              <w:rPr>
                <w:rFonts w:ascii="Arial"/>
                <w:i/>
                <w:sz w:val="22"/>
              </w:rPr>
              <w:t>the pressure of selling the asset/</w:t>
            </w:r>
            <w:r>
              <w:rPr>
                <w:rFonts w:ascii="Arial"/>
                <w:i/>
                <w:spacing w:val="-10"/>
                <w:sz w:val="22"/>
              </w:rPr>
              <w:t> </w:t>
            </w:r>
            <w:r>
              <w:rPr>
                <w:rFonts w:ascii="Arial"/>
                <w:i/>
                <w:sz w:val="22"/>
              </w:rPr>
              <w:t>property</w:t>
            </w:r>
            <w:r>
              <w:rPr>
                <w:rFonts w:ascii="Arial"/>
                <w:i/>
                <w:spacing w:val="-6"/>
                <w:sz w:val="22"/>
              </w:rPr>
              <w:t> </w:t>
            </w:r>
            <w:r>
              <w:rPr>
                <w:rFonts w:ascii="Arial"/>
                <w:i/>
                <w:sz w:val="22"/>
              </w:rPr>
              <w:t>is</w:t>
            </w:r>
            <w:r>
              <w:rPr>
                <w:rFonts w:ascii="Arial"/>
                <w:i/>
                <w:spacing w:val="-7"/>
                <w:sz w:val="22"/>
              </w:rPr>
              <w:t> </w:t>
            </w:r>
            <w:r>
              <w:rPr>
                <w:rFonts w:ascii="Arial"/>
                <w:i/>
                <w:sz w:val="22"/>
              </w:rPr>
              <w:t>very</w:t>
            </w:r>
            <w:r>
              <w:rPr>
                <w:rFonts w:ascii="Arial"/>
                <w:i/>
                <w:spacing w:val="-6"/>
                <w:sz w:val="22"/>
              </w:rPr>
              <w:t> </w:t>
            </w:r>
            <w:r>
              <w:rPr>
                <w:rFonts w:ascii="Arial"/>
                <w:i/>
                <w:sz w:val="22"/>
              </w:rPr>
              <w:t>high</w:t>
            </w:r>
            <w:r>
              <w:rPr>
                <w:rFonts w:ascii="Arial"/>
                <w:i/>
                <w:spacing w:val="-7"/>
                <w:sz w:val="22"/>
              </w:rPr>
              <w:t> </w:t>
            </w:r>
            <w:r>
              <w:rPr>
                <w:rFonts w:ascii="Arial"/>
                <w:i/>
                <w:sz w:val="22"/>
              </w:rPr>
              <w:t>to</w:t>
            </w:r>
            <w:r>
              <w:rPr>
                <w:rFonts w:ascii="Arial"/>
                <w:i/>
                <w:spacing w:val="-9"/>
                <w:sz w:val="22"/>
              </w:rPr>
              <w:t> </w:t>
            </w:r>
            <w:r>
              <w:rPr>
                <w:rFonts w:ascii="Arial"/>
                <w:i/>
                <w:sz w:val="22"/>
              </w:rPr>
              <w:t>realize</w:t>
            </w:r>
            <w:r>
              <w:rPr>
                <w:rFonts w:ascii="Arial"/>
                <w:i/>
                <w:spacing w:val="-7"/>
                <w:sz w:val="22"/>
              </w:rPr>
              <w:t> </w:t>
            </w:r>
            <w:r>
              <w:rPr>
                <w:rFonts w:ascii="Arial"/>
                <w:i/>
                <w:sz w:val="22"/>
              </w:rPr>
              <w:t>whatever</w:t>
            </w:r>
            <w:r>
              <w:rPr>
                <w:rFonts w:ascii="Arial"/>
                <w:i/>
                <w:spacing w:val="-8"/>
                <w:sz w:val="22"/>
              </w:rPr>
              <w:t> </w:t>
            </w:r>
            <w:r>
              <w:rPr>
                <w:rFonts w:ascii="Arial"/>
                <w:i/>
                <w:sz w:val="22"/>
              </w:rPr>
              <w:t>maximum</w:t>
            </w:r>
            <w:r>
              <w:rPr>
                <w:rFonts w:ascii="Arial"/>
                <w:i/>
                <w:spacing w:val="-8"/>
                <w:sz w:val="22"/>
              </w:rPr>
              <w:t> </w:t>
            </w:r>
            <w:r>
              <w:rPr>
                <w:rFonts w:ascii="Arial"/>
                <w:i/>
                <w:sz w:val="22"/>
              </w:rPr>
              <w:t>amount</w:t>
            </w:r>
            <w:r>
              <w:rPr>
                <w:rFonts w:ascii="Arial"/>
                <w:i/>
                <w:spacing w:val="-6"/>
                <w:sz w:val="22"/>
              </w:rPr>
              <w:t> </w:t>
            </w:r>
            <w:r>
              <w:rPr>
                <w:rFonts w:ascii="Arial"/>
                <w:i/>
                <w:sz w:val="22"/>
              </w:rPr>
              <w:t>can</w:t>
            </w:r>
            <w:r>
              <w:rPr>
                <w:rFonts w:ascii="Arial"/>
                <w:i/>
                <w:spacing w:val="-9"/>
                <w:sz w:val="22"/>
              </w:rPr>
              <w:t> </w:t>
            </w:r>
            <w:r>
              <w:rPr>
                <w:rFonts w:ascii="Arial"/>
                <w:i/>
                <w:sz w:val="22"/>
              </w:rPr>
              <w:t>be</w:t>
            </w:r>
            <w:r>
              <w:rPr>
                <w:rFonts w:ascii="Arial"/>
                <w:i/>
                <w:spacing w:val="-9"/>
                <w:sz w:val="22"/>
              </w:rPr>
              <w:t> </w:t>
            </w:r>
            <w:r>
              <w:rPr>
                <w:rFonts w:ascii="Arial"/>
                <w:i/>
                <w:sz w:val="22"/>
              </w:rPr>
              <w:t>from</w:t>
            </w:r>
            <w:r>
              <w:rPr>
                <w:rFonts w:ascii="Arial"/>
                <w:i/>
                <w:spacing w:val="-8"/>
                <w:sz w:val="22"/>
              </w:rPr>
              <w:t> </w:t>
            </w:r>
            <w:r>
              <w:rPr>
                <w:rFonts w:ascii="Arial"/>
                <w:i/>
                <w:sz w:val="22"/>
              </w:rPr>
              <w:t>the</w:t>
            </w:r>
            <w:r>
              <w:rPr>
                <w:rFonts w:ascii="Arial"/>
                <w:i/>
                <w:spacing w:val="-10"/>
                <w:sz w:val="22"/>
              </w:rPr>
              <w:t> </w:t>
            </w:r>
            <w:r>
              <w:rPr>
                <w:rFonts w:ascii="Arial"/>
                <w:i/>
                <w:sz w:val="22"/>
              </w:rPr>
              <w:t>sale</w:t>
            </w:r>
            <w:r>
              <w:rPr>
                <w:rFonts w:ascii="Arial"/>
                <w:i/>
                <w:spacing w:val="-6"/>
                <w:sz w:val="22"/>
              </w:rPr>
              <w:t> </w:t>
            </w:r>
            <w:r>
              <w:rPr>
                <w:rFonts w:ascii="Arial"/>
                <w:i/>
                <w:sz w:val="22"/>
              </w:rPr>
              <w:t>of</w:t>
            </w:r>
            <w:r>
              <w:rPr>
                <w:rFonts w:ascii="Arial"/>
                <w:i/>
                <w:spacing w:val="-8"/>
                <w:sz w:val="22"/>
              </w:rPr>
              <w:t> </w:t>
            </w:r>
            <w:r>
              <w:rPr>
                <w:rFonts w:ascii="Arial"/>
                <w:i/>
                <w:sz w:val="22"/>
              </w:rPr>
              <w:t>the</w:t>
            </w:r>
            <w:r>
              <w:rPr>
                <w:rFonts w:ascii="Arial"/>
                <w:i/>
                <w:spacing w:val="-9"/>
                <w:sz w:val="22"/>
              </w:rPr>
              <w:t> </w:t>
            </w:r>
            <w:r>
              <w:rPr>
                <w:rFonts w:ascii="Arial"/>
                <w:i/>
                <w:spacing w:val="-2"/>
                <w:sz w:val="22"/>
              </w:rPr>
              <w:t>assets</w:t>
            </w:r>
          </w:p>
          <w:p>
            <w:pPr>
              <w:pStyle w:val="TableParagraph"/>
              <w:spacing w:line="252" w:lineRule="exact"/>
              <w:ind w:left="108" w:right="96"/>
              <w:jc w:val="both"/>
              <w:rPr>
                <w:rFonts w:ascii="Arial"/>
                <w:i/>
                <w:sz w:val="22"/>
              </w:rPr>
            </w:pPr>
            <w:r>
              <w:rPr>
                <w:rFonts w:ascii="Arial"/>
                <w:i/>
                <w:sz w:val="22"/>
              </w:rPr>
              <w:t>in</w:t>
            </w:r>
            <w:r>
              <w:rPr>
                <w:rFonts w:ascii="Arial"/>
                <w:i/>
                <w:spacing w:val="-9"/>
                <w:sz w:val="22"/>
              </w:rPr>
              <w:t> </w:t>
            </w:r>
            <w:r>
              <w:rPr>
                <w:rFonts w:ascii="Arial"/>
                <w:i/>
                <w:sz w:val="22"/>
              </w:rPr>
              <w:t>a</w:t>
            </w:r>
            <w:r>
              <w:rPr>
                <w:rFonts w:ascii="Arial"/>
                <w:i/>
                <w:spacing w:val="-11"/>
                <w:sz w:val="22"/>
              </w:rPr>
              <w:t> </w:t>
            </w:r>
            <w:r>
              <w:rPr>
                <w:rFonts w:ascii="Arial"/>
                <w:i/>
                <w:sz w:val="22"/>
              </w:rPr>
              <w:t>limited</w:t>
            </w:r>
            <w:r>
              <w:rPr>
                <w:rFonts w:ascii="Arial"/>
                <w:i/>
                <w:spacing w:val="-12"/>
                <w:sz w:val="22"/>
              </w:rPr>
              <w:t> </w:t>
            </w:r>
            <w:r>
              <w:rPr>
                <w:rFonts w:ascii="Arial"/>
                <w:i/>
                <w:sz w:val="22"/>
              </w:rPr>
              <w:t>time</w:t>
            </w:r>
            <w:r>
              <w:rPr>
                <w:rFonts w:ascii="Arial"/>
                <w:i/>
                <w:spacing w:val="-14"/>
                <w:sz w:val="22"/>
              </w:rPr>
              <w:t> </w:t>
            </w:r>
            <w:r>
              <w:rPr>
                <w:rFonts w:ascii="Arial"/>
                <w:i/>
                <w:sz w:val="22"/>
              </w:rPr>
              <w:t>for</w:t>
            </w:r>
            <w:r>
              <w:rPr>
                <w:rFonts w:ascii="Arial"/>
                <w:i/>
                <w:spacing w:val="-10"/>
                <w:sz w:val="22"/>
              </w:rPr>
              <w:t> </w:t>
            </w:r>
            <w:r>
              <w:rPr>
                <w:rFonts w:ascii="Arial"/>
                <w:i/>
                <w:sz w:val="22"/>
              </w:rPr>
              <w:t>clearance</w:t>
            </w:r>
            <w:r>
              <w:rPr>
                <w:rFonts w:ascii="Arial"/>
                <w:i/>
                <w:spacing w:val="-9"/>
                <w:sz w:val="22"/>
              </w:rPr>
              <w:t> </w:t>
            </w:r>
            <w:r>
              <w:rPr>
                <w:rFonts w:ascii="Arial"/>
                <w:i/>
                <w:sz w:val="22"/>
              </w:rPr>
              <w:t>of</w:t>
            </w:r>
            <w:r>
              <w:rPr>
                <w:rFonts w:ascii="Arial"/>
                <w:i/>
                <w:spacing w:val="-10"/>
                <w:sz w:val="22"/>
              </w:rPr>
              <w:t> </w:t>
            </w:r>
            <w:r>
              <w:rPr>
                <w:rFonts w:ascii="Arial"/>
                <w:i/>
                <w:sz w:val="22"/>
              </w:rPr>
              <w:t>dues</w:t>
            </w:r>
            <w:r>
              <w:rPr>
                <w:rFonts w:ascii="Arial"/>
                <w:i/>
                <w:spacing w:val="-11"/>
                <w:sz w:val="22"/>
              </w:rPr>
              <w:t> </w:t>
            </w:r>
            <w:r>
              <w:rPr>
                <w:rFonts w:ascii="Arial"/>
                <w:i/>
                <w:sz w:val="22"/>
              </w:rPr>
              <w:t>or</w:t>
            </w:r>
            <w:r>
              <w:rPr>
                <w:rFonts w:ascii="Arial"/>
                <w:i/>
                <w:spacing w:val="-10"/>
                <w:sz w:val="22"/>
              </w:rPr>
              <w:t> </w:t>
            </w:r>
            <w:r>
              <w:rPr>
                <w:rFonts w:ascii="Arial"/>
                <w:i/>
                <w:sz w:val="22"/>
              </w:rPr>
              <w:t>due</w:t>
            </w:r>
            <w:r>
              <w:rPr>
                <w:rFonts w:ascii="Arial"/>
                <w:i/>
                <w:spacing w:val="-14"/>
                <w:sz w:val="22"/>
              </w:rPr>
              <w:t> </w:t>
            </w:r>
            <w:r>
              <w:rPr>
                <w:rFonts w:ascii="Arial"/>
                <w:i/>
                <w:sz w:val="22"/>
              </w:rPr>
              <w:t>to</w:t>
            </w:r>
            <w:r>
              <w:rPr>
                <w:rFonts w:ascii="Arial"/>
                <w:i/>
                <w:spacing w:val="-11"/>
                <w:sz w:val="22"/>
              </w:rPr>
              <w:t> </w:t>
            </w:r>
            <w:r>
              <w:rPr>
                <w:rFonts w:ascii="Arial"/>
                <w:i/>
                <w:sz w:val="22"/>
              </w:rPr>
              <w:t>closure</w:t>
            </w:r>
            <w:r>
              <w:rPr>
                <w:rFonts w:ascii="Arial"/>
                <w:i/>
                <w:spacing w:val="-11"/>
                <w:sz w:val="22"/>
              </w:rPr>
              <w:t> </w:t>
            </w:r>
            <w:r>
              <w:rPr>
                <w:rFonts w:ascii="Arial"/>
                <w:i/>
                <w:sz w:val="22"/>
              </w:rPr>
              <w:t>of</w:t>
            </w:r>
            <w:r>
              <w:rPr>
                <w:rFonts w:ascii="Arial"/>
                <w:i/>
                <w:spacing w:val="-10"/>
                <w:sz w:val="22"/>
              </w:rPr>
              <w:t> </w:t>
            </w:r>
            <w:r>
              <w:rPr>
                <w:rFonts w:ascii="Arial"/>
                <w:i/>
                <w:sz w:val="22"/>
              </w:rPr>
              <w:t>business.</w:t>
            </w:r>
            <w:r>
              <w:rPr>
                <w:rFonts w:ascii="Arial"/>
                <w:i/>
                <w:spacing w:val="-10"/>
                <w:sz w:val="22"/>
              </w:rPr>
              <w:t> </w:t>
            </w:r>
            <w:r>
              <w:rPr>
                <w:rFonts w:ascii="Arial"/>
                <w:i/>
                <w:sz w:val="22"/>
              </w:rPr>
              <w:t>In</w:t>
            </w:r>
            <w:r>
              <w:rPr>
                <w:rFonts w:ascii="Arial"/>
                <w:i/>
                <w:spacing w:val="-11"/>
                <w:sz w:val="22"/>
              </w:rPr>
              <w:t> </w:t>
            </w:r>
            <w:r>
              <w:rPr>
                <w:rFonts w:ascii="Arial"/>
                <w:i/>
                <w:sz w:val="22"/>
              </w:rPr>
              <w:t>other</w:t>
            </w:r>
            <w:r>
              <w:rPr>
                <w:rFonts w:ascii="Arial"/>
                <w:i/>
                <w:spacing w:val="-10"/>
                <w:sz w:val="22"/>
              </w:rPr>
              <w:t> </w:t>
            </w:r>
            <w:r>
              <w:rPr>
                <w:rFonts w:ascii="Arial"/>
                <w:i/>
                <w:sz w:val="22"/>
              </w:rPr>
              <w:t>words,</w:t>
            </w:r>
            <w:r>
              <w:rPr>
                <w:rFonts w:ascii="Arial"/>
                <w:i/>
                <w:spacing w:val="-13"/>
                <w:sz w:val="22"/>
              </w:rPr>
              <w:t> </w:t>
            </w:r>
            <w:r>
              <w:rPr>
                <w:rFonts w:ascii="Arial"/>
                <w:i/>
                <w:sz w:val="22"/>
              </w:rPr>
              <w:t>this</w:t>
            </w:r>
            <w:r>
              <w:rPr>
                <w:rFonts w:ascii="Arial"/>
                <w:i/>
                <w:spacing w:val="-11"/>
                <w:sz w:val="22"/>
              </w:rPr>
              <w:t> </w:t>
            </w:r>
            <w:r>
              <w:rPr>
                <w:rFonts w:ascii="Arial"/>
                <w:i/>
                <w:sz w:val="22"/>
              </w:rPr>
              <w:t>kind</w:t>
            </w:r>
            <w:r>
              <w:rPr>
                <w:rFonts w:ascii="Arial"/>
                <w:i/>
                <w:spacing w:val="-9"/>
                <w:sz w:val="22"/>
              </w:rPr>
              <w:t> </w:t>
            </w:r>
            <w:r>
              <w:rPr>
                <w:rFonts w:ascii="Arial"/>
                <w:i/>
                <w:sz w:val="22"/>
              </w:rPr>
              <w:t>of</w:t>
            </w:r>
            <w:r>
              <w:rPr>
                <w:rFonts w:ascii="Arial"/>
                <w:i/>
                <w:spacing w:val="-10"/>
                <w:sz w:val="22"/>
              </w:rPr>
              <w:t> </w:t>
            </w:r>
            <w:r>
              <w:rPr>
                <w:rFonts w:ascii="Arial"/>
                <w:i/>
                <w:sz w:val="22"/>
              </w:rPr>
              <w:t>value is also called as forced sale value.</w:t>
            </w:r>
          </w:p>
        </w:tc>
      </w:tr>
      <w:tr>
        <w:trPr>
          <w:trHeight w:val="1264" w:hRule="atLeast"/>
        </w:trPr>
        <w:tc>
          <w:tcPr>
            <w:tcW w:w="780" w:type="dxa"/>
            <w:vMerge/>
            <w:tcBorders>
              <w:top w:val="nil"/>
            </w:tcBorders>
            <w:shd w:val="clear" w:color="auto" w:fill="DEEAF6"/>
          </w:tcPr>
          <w:p>
            <w:pPr>
              <w:rPr>
                <w:sz w:val="2"/>
                <w:szCs w:val="2"/>
              </w:rPr>
            </w:pPr>
          </w:p>
        </w:tc>
        <w:tc>
          <w:tcPr>
            <w:tcW w:w="9848" w:type="dxa"/>
          </w:tcPr>
          <w:p>
            <w:pPr>
              <w:pStyle w:val="TableParagraph"/>
              <w:ind w:left="108" w:right="93"/>
              <w:jc w:val="both"/>
              <w:rPr>
                <w:rFonts w:ascii="Arial"/>
                <w:i/>
                <w:sz w:val="22"/>
              </w:rPr>
            </w:pPr>
            <w:r>
              <w:rPr>
                <w:rFonts w:ascii="Arial"/>
                <w:b/>
                <w:i/>
                <w:sz w:val="22"/>
              </w:rPr>
              <w:t>Difference between Cost, Price &amp; Value: </w:t>
            </w:r>
            <w:r>
              <w:rPr>
                <w:rFonts w:ascii="Arial"/>
                <w:i/>
                <w:sz w:val="22"/>
              </w:rPr>
              <w:t>Generally, these words are used and understood synonymously. However, in reality each of these has a completely different meaning, premise and also having different definitions in professional &amp; legal terms. Therefore, it is our professional responsibility to</w:t>
            </w:r>
            <w:r>
              <w:rPr>
                <w:rFonts w:ascii="Arial"/>
                <w:i/>
                <w:spacing w:val="-1"/>
                <w:sz w:val="22"/>
              </w:rPr>
              <w:t> </w:t>
            </w:r>
            <w:r>
              <w:rPr>
                <w:rFonts w:ascii="Arial"/>
                <w:i/>
                <w:sz w:val="22"/>
              </w:rPr>
              <w:t>describe</w:t>
            </w:r>
            <w:r>
              <w:rPr>
                <w:rFonts w:ascii="Arial"/>
                <w:i/>
                <w:spacing w:val="-3"/>
                <w:sz w:val="22"/>
              </w:rPr>
              <w:t> </w:t>
            </w:r>
            <w:r>
              <w:rPr>
                <w:rFonts w:ascii="Arial"/>
                <w:i/>
                <w:sz w:val="22"/>
              </w:rPr>
              <w:t>the</w:t>
            </w:r>
            <w:r>
              <w:rPr>
                <w:rFonts w:ascii="Arial"/>
                <w:i/>
                <w:spacing w:val="-1"/>
                <w:sz w:val="22"/>
              </w:rPr>
              <w:t> </w:t>
            </w:r>
            <w:r>
              <w:rPr>
                <w:rFonts w:ascii="Arial"/>
                <w:i/>
                <w:sz w:val="22"/>
              </w:rPr>
              <w:t>definitions</w:t>
            </w:r>
            <w:r>
              <w:rPr>
                <w:rFonts w:ascii="Arial"/>
                <w:i/>
                <w:spacing w:val="-1"/>
                <w:sz w:val="22"/>
              </w:rPr>
              <w:t> </w:t>
            </w:r>
            <w:r>
              <w:rPr>
                <w:rFonts w:ascii="Arial"/>
                <w:i/>
                <w:sz w:val="22"/>
              </w:rPr>
              <w:t>of</w:t>
            </w:r>
            <w:r>
              <w:rPr>
                <w:rFonts w:ascii="Arial"/>
                <w:i/>
                <w:spacing w:val="-2"/>
                <w:sz w:val="22"/>
              </w:rPr>
              <w:t> </w:t>
            </w:r>
            <w:r>
              <w:rPr>
                <w:rFonts w:ascii="Arial"/>
                <w:i/>
                <w:sz w:val="22"/>
              </w:rPr>
              <w:t>these</w:t>
            </w:r>
            <w:r>
              <w:rPr>
                <w:rFonts w:ascii="Arial"/>
                <w:i/>
                <w:spacing w:val="-3"/>
                <w:sz w:val="22"/>
              </w:rPr>
              <w:t> </w:t>
            </w:r>
            <w:r>
              <w:rPr>
                <w:rFonts w:ascii="Arial"/>
                <w:i/>
                <w:sz w:val="22"/>
              </w:rPr>
              <w:t>words</w:t>
            </w:r>
            <w:r>
              <w:rPr>
                <w:rFonts w:ascii="Arial"/>
                <w:i/>
                <w:spacing w:val="-3"/>
                <w:sz w:val="22"/>
              </w:rPr>
              <w:t> </w:t>
            </w:r>
            <w:r>
              <w:rPr>
                <w:rFonts w:ascii="Arial"/>
                <w:i/>
                <w:sz w:val="22"/>
              </w:rPr>
              <w:t>to</w:t>
            </w:r>
            <w:r>
              <w:rPr>
                <w:rFonts w:ascii="Arial"/>
                <w:i/>
                <w:spacing w:val="-1"/>
                <w:sz w:val="22"/>
              </w:rPr>
              <w:t> </w:t>
            </w:r>
            <w:r>
              <w:rPr>
                <w:rFonts w:ascii="Arial"/>
                <w:i/>
                <w:sz w:val="22"/>
              </w:rPr>
              <w:t>avoid</w:t>
            </w:r>
            <w:r>
              <w:rPr>
                <w:rFonts w:ascii="Arial"/>
                <w:i/>
                <w:spacing w:val="-1"/>
                <w:sz w:val="22"/>
              </w:rPr>
              <w:t> </w:t>
            </w:r>
            <w:r>
              <w:rPr>
                <w:rFonts w:ascii="Arial"/>
                <w:i/>
                <w:sz w:val="22"/>
              </w:rPr>
              <w:t>ambiguity</w:t>
            </w:r>
            <w:r>
              <w:rPr>
                <w:rFonts w:ascii="Arial"/>
                <w:i/>
                <w:spacing w:val="-1"/>
                <w:sz w:val="22"/>
              </w:rPr>
              <w:t> </w:t>
            </w:r>
            <w:r>
              <w:rPr>
                <w:rFonts w:ascii="Arial"/>
                <w:i/>
                <w:sz w:val="22"/>
              </w:rPr>
              <w:t>&amp;</w:t>
            </w:r>
            <w:r>
              <w:rPr>
                <w:rFonts w:ascii="Arial"/>
                <w:i/>
                <w:spacing w:val="-1"/>
                <w:sz w:val="22"/>
              </w:rPr>
              <w:t> </w:t>
            </w:r>
            <w:r>
              <w:rPr>
                <w:rFonts w:ascii="Arial"/>
                <w:i/>
                <w:sz w:val="22"/>
              </w:rPr>
              <w:t>confusion in</w:t>
            </w:r>
            <w:r>
              <w:rPr>
                <w:rFonts w:ascii="Arial"/>
                <w:i/>
                <w:spacing w:val="-1"/>
                <w:sz w:val="22"/>
              </w:rPr>
              <w:t> </w:t>
            </w:r>
            <w:r>
              <w:rPr>
                <w:rFonts w:ascii="Arial"/>
                <w:i/>
                <w:sz w:val="22"/>
              </w:rPr>
              <w:t>the</w:t>
            </w:r>
            <w:r>
              <w:rPr>
                <w:rFonts w:ascii="Arial"/>
                <w:i/>
                <w:spacing w:val="-1"/>
                <w:sz w:val="22"/>
              </w:rPr>
              <w:t> </w:t>
            </w:r>
            <w:r>
              <w:rPr>
                <w:rFonts w:ascii="Arial"/>
                <w:i/>
                <w:sz w:val="22"/>
              </w:rPr>
              <w:t>minds</w:t>
            </w:r>
          </w:p>
          <w:p>
            <w:pPr>
              <w:pStyle w:val="TableParagraph"/>
              <w:spacing w:line="234" w:lineRule="exact"/>
              <w:ind w:left="108"/>
              <w:jc w:val="both"/>
              <w:rPr>
                <w:rFonts w:ascii="Arial"/>
                <w:i/>
                <w:sz w:val="22"/>
              </w:rPr>
            </w:pPr>
            <w:r>
              <w:rPr>
                <w:rFonts w:ascii="Arial"/>
                <w:i/>
                <w:sz w:val="22"/>
              </w:rPr>
              <w:t>of</w:t>
            </w:r>
            <w:r>
              <w:rPr>
                <w:rFonts w:ascii="Arial"/>
                <w:i/>
                <w:spacing w:val="-3"/>
                <w:sz w:val="22"/>
              </w:rPr>
              <w:t> </w:t>
            </w:r>
            <w:r>
              <w:rPr>
                <w:rFonts w:ascii="Arial"/>
                <w:i/>
                <w:sz w:val="22"/>
              </w:rPr>
              <w:t>the</w:t>
            </w:r>
            <w:r>
              <w:rPr>
                <w:rFonts w:ascii="Arial"/>
                <w:i/>
                <w:spacing w:val="-2"/>
                <w:sz w:val="22"/>
              </w:rPr>
              <w:t> </w:t>
            </w:r>
            <w:r>
              <w:rPr>
                <w:rFonts w:ascii="Arial"/>
                <w:i/>
                <w:sz w:val="22"/>
              </w:rPr>
              <w:t>user</w:t>
            </w:r>
            <w:r>
              <w:rPr>
                <w:rFonts w:ascii="Arial"/>
                <w:i/>
                <w:spacing w:val="-1"/>
                <w:sz w:val="22"/>
              </w:rPr>
              <w:t> </w:t>
            </w:r>
            <w:r>
              <w:rPr>
                <w:rFonts w:ascii="Arial"/>
                <w:i/>
                <w:sz w:val="22"/>
              </w:rPr>
              <w:t>of</w:t>
            </w:r>
            <w:r>
              <w:rPr>
                <w:rFonts w:ascii="Arial"/>
                <w:i/>
                <w:spacing w:val="-3"/>
                <w:sz w:val="22"/>
              </w:rPr>
              <w:t> </w:t>
            </w:r>
            <w:r>
              <w:rPr>
                <w:rFonts w:ascii="Arial"/>
                <w:i/>
                <w:sz w:val="22"/>
              </w:rPr>
              <w:t>this</w:t>
            </w:r>
            <w:r>
              <w:rPr>
                <w:rFonts w:ascii="Arial"/>
                <w:i/>
                <w:spacing w:val="-2"/>
                <w:sz w:val="22"/>
              </w:rPr>
              <w:t> report.</w:t>
            </w:r>
          </w:p>
        </w:tc>
      </w:tr>
    </w:tbl>
    <w:p>
      <w:pPr>
        <w:pStyle w:val="TableParagraph"/>
        <w:spacing w:after="0" w:line="234" w:lineRule="exact"/>
        <w:jc w:val="both"/>
        <w:rPr>
          <w:rFonts w:ascii="Arial"/>
          <w:i/>
          <w:sz w:val="22"/>
        </w:rPr>
        <w:sectPr>
          <w:type w:val="continuous"/>
          <w:pgSz w:w="11910" w:h="16840"/>
          <w:pgMar w:header="106" w:footer="702" w:top="1440" w:bottom="900" w:left="425" w:right="141"/>
        </w:sectPr>
      </w:pPr>
    </w:p>
    <w:p>
      <w:pPr>
        <w:pStyle w:val="BodyText"/>
        <w:rPr>
          <w:rFonts w:ascii="Arial"/>
          <w:b/>
          <w:sz w:val="5"/>
        </w:rPr>
      </w:pPr>
      <w:r>
        <w:rPr>
          <w:rFonts w:ascii="Arial"/>
          <w:b/>
          <w:sz w:val="5"/>
        </w:rPr>
        <mc:AlternateContent>
          <mc:Choice Requires="wps">
            <w:drawing>
              <wp:anchor distT="0" distB="0" distL="0" distR="0" allowOverlap="1" layoutInCell="1" locked="0" behindDoc="1" simplePos="0" relativeHeight="485100544">
                <wp:simplePos x="0" y="0"/>
                <wp:positionH relativeFrom="page">
                  <wp:posOffset>1185189</wp:posOffset>
                </wp:positionH>
                <wp:positionV relativeFrom="page">
                  <wp:posOffset>2872866</wp:posOffset>
                </wp:positionV>
                <wp:extent cx="4670425" cy="4933950"/>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3.322006pt;margin-top:226.209961pt;width:367.75pt;height:388.5pt;mso-position-horizontal-relative:page;mso-position-vertical-relative:page;z-index:-18215936" id="docshape81" coordorigin="1866,4524" coordsize="7355,7770" path="m4652,11361l4643,11273,4626,11182,4608,11117,4585,11050,4558,10981,4527,10912,4490,10841,4449,10768,4403,10694,4364,10637,4339,10601,4339,11301,4336,11377,4323,11451,4299,11522,4263,11591,4215,11659,4155,11726,3967,11913,2246,10193,2432,10007,2503,9943,2576,9893,2651,9858,2727,9838,2806,9830,2886,9831,2968,9842,3053,9864,3122,9889,3192,9919,3262,9955,3334,9997,3406,10045,3467,10089,3527,10136,3588,10186,3648,10239,3708,10294,3768,10352,3831,10416,3889,10478,3945,10540,3996,10600,4044,10658,4088,10716,4128,10772,4179,10849,4222,10924,4259,10998,4288,11069,4312,11138,4331,11221,4339,11301,4339,10601,4323,10578,4278,10519,4230,10459,4180,10398,4126,10337,4070,10274,4010,10212,3948,10148,3886,10087,3824,10030,3762,9974,3701,9922,3640,9873,3583,9830,3579,9827,3518,9783,3458,9743,3378,9694,3300,9651,3222,9613,3144,9581,3068,9553,2993,9531,2905,9513,2819,9503,2735,9502,2653,9509,2573,9524,2508,9544,2444,9571,2381,9605,2319,9647,2258,9696,2198,9752,1887,10063,1877,10076,1870,10093,1866,10112,1867,10134,1874,10160,1888,10188,1909,10218,1939,10251,3911,12222,3943,12252,3973,12273,4000,12287,4025,12292,4048,12294,4068,12291,4085,12284,4098,12274,4389,11983,4445,11924,4453,11913,4493,11863,4536,11802,4571,11739,4600,11675,4622,11610,4641,11529,4651,11446,4651,11377,4652,11361xm6265,10090l6264,10081,6259,10072,6255,10063,6247,10053,6239,10045,6231,10038,6221,10029,6209,10020,6195,10010,6178,9999,6091,9943,5566,9631,5513,9599,5429,9549,5380,9521,5288,9472,5245,9450,5203,9430,5164,9413,5125,9398,5088,9386,5052,9376,5018,9368,4993,9363,4984,9361,4953,9358,4922,9357,4892,9359,4863,9363,4875,9316,4883,9268,4887,9219,4889,9170,4886,9121,4880,9071,4870,9020,4855,8968,4836,8917,4814,8865,4786,8812,4753,8759,4716,8706,4673,8652,4626,8597,4615,8587,4615,9185,4610,9226,4601,9266,4586,9307,4565,9346,4538,9384,4505,9421,4326,9599,3581,8854,3735,8700,3761,8675,3786,8652,3808,8633,3829,8617,3848,8604,3866,8592,3885,8583,3905,8575,3967,8558,4029,8554,4091,8561,4154,8582,4217,8614,4281,8655,4346,8706,4411,8766,4449,8806,4483,8847,4515,8889,4543,8931,4567,8974,4586,9017,4600,9059,4609,9101,4615,9143,4615,9170,4615,9185,4615,8587,4584,8554,4573,8542,4515,8487,4458,8437,4400,8392,4343,8352,4285,8318,4228,8290,4170,8267,4113,8248,4055,8234,3999,8227,3944,8225,3889,8228,3835,8237,3782,8253,3730,8274,3678,8299,3661,8311,3644,8323,3606,8351,3587,8368,3565,8387,3541,8409,3516,8434,3224,8726,3214,8739,3207,8756,3204,8775,3204,8797,3211,8823,3225,8851,3246,8881,3276,8914,5331,10969,5341,10976,5361,10984,5371,10985,5381,10981,5391,10978,5401,10975,5411,10970,5422,10964,5432,10956,5444,10947,5456,10936,5469,10924,5481,10911,5492,10898,5502,10887,5510,10876,5516,10865,5520,10855,5523,10846,5526,10836,5529,10827,5529,10816,5525,10806,5521,10796,5514,10787,4564,9836,4686,9714,4718,9686,4751,9664,4786,9647,4822,9636,4860,9632,4900,9631,4941,9634,4983,9643,5028,9655,5073,9670,5120,9690,5169,9713,5219,9740,5270,9768,5324,9799,5379,9832,6038,10234,6050,10241,6061,10246,6071,10250,6082,10256,6095,10257,6107,10255,6118,10254,6127,10250,6138,10245,6148,10238,6158,10230,6170,10221,6183,10210,6196,10197,6211,10182,6223,10167,6234,10154,6243,10143,6251,10132,6256,10122,6260,10112,6263,10103,6265,10090xm7569,8797l7568,8787,7565,8776,7559,8765,7551,8754,7541,8743,7527,8732,7512,8720,7493,8707,7471,8692,7200,8519,6409,8020,6409,8333,5932,8810,5110,7538,5066,7472,5067,7471,5067,7471,5068,7471,6409,8333,6409,8020,5541,7471,4957,7099,4946,7093,4934,7087,4923,7082,4913,7078,4903,7077,4893,7077,4883,7078,4873,7081,4862,7085,4850,7090,4839,7098,4826,7107,4813,7117,4800,7130,4785,7145,4768,7161,4753,7176,4740,7190,4728,7203,4718,7215,4710,7226,4703,7238,4698,7249,4695,7259,4692,7269,4691,7279,4691,7289,4693,7298,4696,7308,4701,7319,4706,7329,4712,7340,4842,7544,6306,9855,6320,9876,6333,9895,6345,9910,6357,9923,6368,9934,6379,9942,6390,9948,6400,9952,6411,9953,6420,9952,6421,9952,6433,9948,6445,9941,6457,9932,6469,9921,6483,9909,6498,9895,6512,9880,6524,9866,6535,9854,6544,9842,6550,9832,6556,9822,6559,9812,6560,9802,6561,9790,6562,9780,6556,9768,6553,9758,6547,9746,6539,9734,6162,9154,6120,9090,6400,8810,6691,8519,6691,8519,7347,8940,7361,8947,7372,8952,7382,8956,7392,8959,7402,8960,7413,8956,7422,8954,7431,8951,7441,8945,7453,8937,7464,8927,7477,8916,7491,8902,7506,8886,7522,8870,7535,8856,7546,8842,7556,8830,7563,8819,7568,8808,7569,8797xm7967,8388l7966,8379,7961,8367,7957,8357,7951,8349,7022,7420,7503,6939,7504,6931,7504,6921,7503,6911,7500,6900,7488,6877,7481,6866,7473,6854,7463,6842,7452,6829,7426,6801,7410,6785,7393,6768,7377,6752,7348,6727,7336,6718,7325,6710,7315,6704,7305,6699,7293,6693,7282,6691,7273,6690,7264,6692,7258,6694,6778,7175,6026,6423,6534,5915,6537,5909,6537,5899,6536,5889,6533,5878,6521,5855,6514,5844,6506,5832,6496,5820,6485,5807,6458,5777,6442,5761,6426,5745,6410,5731,6382,5705,6369,5695,6357,5687,6345,5679,6321,5666,6310,5664,6301,5663,6291,5663,6285,5665,5662,6288,5651,6302,5644,6318,5641,6338,5642,6360,5648,6386,5663,6414,5684,6444,5713,6476,7769,8532,7777,8537,7787,8541,7799,8546,7808,8547,7819,8543,7828,8541,7838,8537,7849,8532,7859,8526,7870,8518,7882,8509,7894,8498,7906,8486,7919,8473,7930,8461,7939,8449,7948,8438,7953,8428,7958,8418,7961,8408,7963,8399,7967,8388xm9221,7134l9221,7124,9213,7104,9206,7095,7280,5169,7672,4777,7675,4770,7675,4760,7674,4751,7672,4739,7660,4717,7653,4706,7644,4694,7634,4682,7595,4640,7579,4624,7563,4608,7548,4593,7519,4568,7507,4557,7495,4548,7484,4541,7473,4535,7460,4528,7449,4525,7440,4524,7429,4524,7422,4528,6456,5494,6453,5501,6454,5510,6454,5520,6457,5530,6464,5544,6470,5554,6478,5566,6487,5577,6509,5604,6522,5619,6536,5635,6552,5651,6568,5667,6584,5681,6598,5693,6612,5704,6624,5714,6636,5723,6646,5730,6669,5742,6679,5746,6690,5746,6699,5747,6706,5743,7098,5352,9023,7277,9033,7285,9053,7292,9062,7293,9073,7289,9083,7287,9092,7283,9103,7278,9114,7272,9124,7264,9136,7255,9148,7244,9161,7232,9173,7219,9184,7206,9194,7195,9202,7184,9207,7173,9212,7163,9215,7154,9217,7145,9221,7134xe" filled="true" fillcolor="#c0c0c0" stroked="false">
                <v:path arrowok="t"/>
                <v:fill opacity="32896f" type="solid"/>
                <w10:wrap type="none"/>
              </v:shape>
            </w:pict>
          </mc:Fallback>
        </mc:AlternateContent>
      </w:r>
    </w:p>
    <w:tbl>
      <w:tblPr>
        <w:tblW w:w="0" w:type="auto"/>
        <w:jc w:val="left"/>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0"/>
        <w:gridCol w:w="9848"/>
      </w:tblGrid>
      <w:tr>
        <w:trPr>
          <w:trHeight w:val="2277" w:hRule="atLeast"/>
        </w:trPr>
        <w:tc>
          <w:tcPr>
            <w:tcW w:w="780" w:type="dxa"/>
            <w:shd w:val="clear" w:color="auto" w:fill="DEEAF6"/>
          </w:tcPr>
          <w:p>
            <w:pPr>
              <w:pStyle w:val="TableParagraph"/>
              <w:rPr>
                <w:rFonts w:ascii="Times New Roman"/>
                <w:sz w:val="20"/>
              </w:rPr>
            </w:pPr>
          </w:p>
        </w:tc>
        <w:tc>
          <w:tcPr>
            <w:tcW w:w="9848" w:type="dxa"/>
          </w:tcPr>
          <w:p>
            <w:pPr>
              <w:pStyle w:val="TableParagraph"/>
              <w:spacing w:line="242" w:lineRule="auto"/>
              <w:ind w:left="108" w:right="95"/>
              <w:jc w:val="both"/>
              <w:rPr>
                <w:rFonts w:ascii="Arial"/>
                <w:i/>
                <w:sz w:val="22"/>
              </w:rPr>
            </w:pPr>
            <w:r>
              <w:rPr>
                <w:rFonts w:ascii="Arial"/>
                <w:i/>
                <w:sz w:val="22"/>
              </w:rPr>
              <w:t>The</w:t>
            </w:r>
            <w:r>
              <w:rPr>
                <w:rFonts w:ascii="Arial"/>
                <w:i/>
                <w:spacing w:val="-1"/>
                <w:sz w:val="22"/>
              </w:rPr>
              <w:t> </w:t>
            </w:r>
            <w:r>
              <w:rPr>
                <w:rFonts w:ascii="Arial"/>
                <w:b/>
                <w:i/>
                <w:sz w:val="22"/>
              </w:rPr>
              <w:t>Cost</w:t>
            </w:r>
            <w:r>
              <w:rPr>
                <w:rFonts w:ascii="Arial"/>
                <w:b/>
                <w:i/>
                <w:spacing w:val="-3"/>
                <w:sz w:val="22"/>
              </w:rPr>
              <w:t> </w:t>
            </w:r>
            <w:r>
              <w:rPr>
                <w:rFonts w:ascii="Arial"/>
                <w:i/>
                <w:sz w:val="22"/>
              </w:rPr>
              <w:t>of</w:t>
            </w:r>
            <w:r>
              <w:rPr>
                <w:rFonts w:ascii="Arial"/>
                <w:i/>
                <w:spacing w:val="-3"/>
                <w:sz w:val="22"/>
              </w:rPr>
              <w:t> </w:t>
            </w:r>
            <w:r>
              <w:rPr>
                <w:rFonts w:ascii="Arial"/>
                <w:i/>
                <w:sz w:val="22"/>
              </w:rPr>
              <w:t>an</w:t>
            </w:r>
            <w:r>
              <w:rPr>
                <w:rFonts w:ascii="Arial"/>
                <w:i/>
                <w:spacing w:val="-4"/>
                <w:sz w:val="22"/>
              </w:rPr>
              <w:t> </w:t>
            </w:r>
            <w:r>
              <w:rPr>
                <w:rFonts w:ascii="Arial"/>
                <w:i/>
                <w:sz w:val="22"/>
              </w:rPr>
              <w:t>asset</w:t>
            </w:r>
            <w:r>
              <w:rPr>
                <w:rFonts w:ascii="Arial"/>
                <w:i/>
                <w:spacing w:val="-3"/>
                <w:sz w:val="22"/>
              </w:rPr>
              <w:t> </w:t>
            </w:r>
            <w:r>
              <w:rPr>
                <w:rFonts w:ascii="Arial"/>
                <w:i/>
                <w:sz w:val="22"/>
              </w:rPr>
              <w:t>represents</w:t>
            </w:r>
            <w:r>
              <w:rPr>
                <w:rFonts w:ascii="Arial"/>
                <w:i/>
                <w:spacing w:val="-5"/>
                <w:sz w:val="22"/>
              </w:rPr>
              <w:t> </w:t>
            </w:r>
            <w:r>
              <w:rPr>
                <w:rFonts w:ascii="Arial"/>
                <w:i/>
                <w:sz w:val="22"/>
              </w:rPr>
              <w:t>the</w:t>
            </w:r>
            <w:r>
              <w:rPr>
                <w:rFonts w:ascii="Arial"/>
                <w:i/>
                <w:spacing w:val="-4"/>
                <w:sz w:val="22"/>
              </w:rPr>
              <w:t> </w:t>
            </w:r>
            <w:r>
              <w:rPr>
                <w:rFonts w:ascii="Arial"/>
                <w:i/>
                <w:sz w:val="22"/>
              </w:rPr>
              <w:t>actual</w:t>
            </w:r>
            <w:r>
              <w:rPr>
                <w:rFonts w:ascii="Arial"/>
                <w:i/>
                <w:spacing w:val="-2"/>
                <w:sz w:val="22"/>
              </w:rPr>
              <w:t> </w:t>
            </w:r>
            <w:r>
              <w:rPr>
                <w:rFonts w:ascii="Arial"/>
                <w:i/>
                <w:sz w:val="22"/>
              </w:rPr>
              <w:t>amount</w:t>
            </w:r>
            <w:r>
              <w:rPr>
                <w:rFonts w:ascii="Arial"/>
                <w:i/>
                <w:spacing w:val="-3"/>
                <w:sz w:val="22"/>
              </w:rPr>
              <w:t> </w:t>
            </w:r>
            <w:r>
              <w:rPr>
                <w:rFonts w:ascii="Arial"/>
                <w:i/>
                <w:sz w:val="22"/>
              </w:rPr>
              <w:t>spend</w:t>
            </w:r>
            <w:r>
              <w:rPr>
                <w:rFonts w:ascii="Arial"/>
                <w:i/>
                <w:spacing w:val="-4"/>
                <w:sz w:val="22"/>
              </w:rPr>
              <w:t> </w:t>
            </w:r>
            <w:r>
              <w:rPr>
                <w:rFonts w:ascii="Arial"/>
                <w:i/>
                <w:sz w:val="22"/>
              </w:rPr>
              <w:t>in</w:t>
            </w:r>
            <w:r>
              <w:rPr>
                <w:rFonts w:ascii="Arial"/>
                <w:i/>
                <w:spacing w:val="-4"/>
                <w:sz w:val="22"/>
              </w:rPr>
              <w:t> </w:t>
            </w:r>
            <w:r>
              <w:rPr>
                <w:rFonts w:ascii="Arial"/>
                <w:i/>
                <w:sz w:val="22"/>
              </w:rPr>
              <w:t>the</w:t>
            </w:r>
            <w:r>
              <w:rPr>
                <w:rFonts w:ascii="Arial"/>
                <w:i/>
                <w:spacing w:val="-4"/>
                <w:sz w:val="22"/>
              </w:rPr>
              <w:t> </w:t>
            </w:r>
            <w:r>
              <w:rPr>
                <w:rFonts w:ascii="Arial"/>
                <w:i/>
                <w:sz w:val="22"/>
              </w:rPr>
              <w:t>construction/</w:t>
            </w:r>
            <w:r>
              <w:rPr>
                <w:rFonts w:ascii="Arial"/>
                <w:i/>
                <w:spacing w:val="-3"/>
                <w:sz w:val="22"/>
              </w:rPr>
              <w:t> </w:t>
            </w:r>
            <w:r>
              <w:rPr>
                <w:rFonts w:ascii="Arial"/>
                <w:i/>
                <w:sz w:val="22"/>
              </w:rPr>
              <w:t>actual</w:t>
            </w:r>
            <w:r>
              <w:rPr>
                <w:rFonts w:ascii="Arial"/>
                <w:i/>
                <w:spacing w:val="-5"/>
                <w:sz w:val="22"/>
              </w:rPr>
              <w:t> </w:t>
            </w:r>
            <w:r>
              <w:rPr>
                <w:rFonts w:ascii="Arial"/>
                <w:i/>
                <w:sz w:val="22"/>
              </w:rPr>
              <w:t>creation</w:t>
            </w:r>
            <w:r>
              <w:rPr>
                <w:rFonts w:ascii="Arial"/>
                <w:i/>
                <w:spacing w:val="-4"/>
                <w:sz w:val="22"/>
              </w:rPr>
              <w:t> </w:t>
            </w:r>
            <w:r>
              <w:rPr>
                <w:rFonts w:ascii="Arial"/>
                <w:i/>
                <w:sz w:val="22"/>
              </w:rPr>
              <w:t>of</w:t>
            </w:r>
            <w:r>
              <w:rPr>
                <w:rFonts w:ascii="Arial"/>
                <w:i/>
                <w:spacing w:val="-5"/>
                <w:sz w:val="22"/>
              </w:rPr>
              <w:t> </w:t>
            </w:r>
            <w:r>
              <w:rPr>
                <w:rFonts w:ascii="Arial"/>
                <w:i/>
                <w:sz w:val="22"/>
              </w:rPr>
              <w:t>the </w:t>
            </w:r>
            <w:r>
              <w:rPr>
                <w:rFonts w:ascii="Arial"/>
                <w:i/>
                <w:spacing w:val="-2"/>
                <w:sz w:val="22"/>
              </w:rPr>
              <w:t>asset.</w:t>
            </w:r>
          </w:p>
          <w:p>
            <w:pPr>
              <w:pStyle w:val="TableParagraph"/>
              <w:spacing w:line="248" w:lineRule="exact"/>
              <w:ind w:left="108"/>
              <w:jc w:val="both"/>
              <w:rPr>
                <w:rFonts w:ascii="Arial"/>
                <w:i/>
                <w:sz w:val="22"/>
              </w:rPr>
            </w:pPr>
            <w:r>
              <w:rPr>
                <w:rFonts w:ascii="Arial"/>
                <w:i/>
                <w:sz w:val="22"/>
              </w:rPr>
              <w:t>The</w:t>
            </w:r>
            <w:r>
              <w:rPr>
                <w:rFonts w:ascii="Arial"/>
                <w:i/>
                <w:spacing w:val="-3"/>
                <w:sz w:val="22"/>
              </w:rPr>
              <w:t> </w:t>
            </w:r>
            <w:r>
              <w:rPr>
                <w:rFonts w:ascii="Arial"/>
                <w:b/>
                <w:i/>
                <w:sz w:val="22"/>
              </w:rPr>
              <w:t>Price</w:t>
            </w:r>
            <w:r>
              <w:rPr>
                <w:rFonts w:ascii="Arial"/>
                <w:b/>
                <w:i/>
                <w:spacing w:val="-4"/>
                <w:sz w:val="22"/>
              </w:rPr>
              <w:t> </w:t>
            </w:r>
            <w:r>
              <w:rPr>
                <w:rFonts w:ascii="Arial"/>
                <w:i/>
                <w:sz w:val="22"/>
              </w:rPr>
              <w:t>is</w:t>
            </w:r>
            <w:r>
              <w:rPr>
                <w:rFonts w:ascii="Arial"/>
                <w:i/>
                <w:spacing w:val="-3"/>
                <w:sz w:val="22"/>
              </w:rPr>
              <w:t> </w:t>
            </w:r>
            <w:r>
              <w:rPr>
                <w:rFonts w:ascii="Arial"/>
                <w:i/>
                <w:sz w:val="22"/>
              </w:rPr>
              <w:t>the</w:t>
            </w:r>
            <w:r>
              <w:rPr>
                <w:rFonts w:ascii="Arial"/>
                <w:i/>
                <w:spacing w:val="-2"/>
                <w:sz w:val="22"/>
              </w:rPr>
              <w:t> </w:t>
            </w:r>
            <w:r>
              <w:rPr>
                <w:rFonts w:ascii="Arial"/>
                <w:i/>
                <w:sz w:val="22"/>
              </w:rPr>
              <w:t>amount</w:t>
            </w:r>
            <w:r>
              <w:rPr>
                <w:rFonts w:ascii="Arial"/>
                <w:i/>
                <w:spacing w:val="-5"/>
                <w:sz w:val="22"/>
              </w:rPr>
              <w:t> </w:t>
            </w:r>
            <w:r>
              <w:rPr>
                <w:rFonts w:ascii="Arial"/>
                <w:i/>
                <w:sz w:val="22"/>
              </w:rPr>
              <w:t>paid</w:t>
            </w:r>
            <w:r>
              <w:rPr>
                <w:rFonts w:ascii="Arial"/>
                <w:i/>
                <w:spacing w:val="-2"/>
                <w:sz w:val="22"/>
              </w:rPr>
              <w:t> </w:t>
            </w:r>
            <w:r>
              <w:rPr>
                <w:rFonts w:ascii="Arial"/>
                <w:i/>
                <w:sz w:val="22"/>
              </w:rPr>
              <w:t>for</w:t>
            </w:r>
            <w:r>
              <w:rPr>
                <w:rFonts w:ascii="Arial"/>
                <w:i/>
                <w:spacing w:val="-2"/>
                <w:sz w:val="22"/>
              </w:rPr>
              <w:t> </w:t>
            </w:r>
            <w:r>
              <w:rPr>
                <w:rFonts w:ascii="Arial"/>
                <w:i/>
                <w:sz w:val="22"/>
              </w:rPr>
              <w:t>the</w:t>
            </w:r>
            <w:r>
              <w:rPr>
                <w:rFonts w:ascii="Arial"/>
                <w:i/>
                <w:spacing w:val="-4"/>
                <w:sz w:val="22"/>
              </w:rPr>
              <w:t> </w:t>
            </w:r>
            <w:r>
              <w:rPr>
                <w:rFonts w:ascii="Arial"/>
                <w:i/>
                <w:sz w:val="22"/>
              </w:rPr>
              <w:t>procurement</w:t>
            </w:r>
            <w:r>
              <w:rPr>
                <w:rFonts w:ascii="Arial"/>
                <w:i/>
                <w:spacing w:val="-2"/>
                <w:sz w:val="22"/>
              </w:rPr>
              <w:t> </w:t>
            </w:r>
            <w:r>
              <w:rPr>
                <w:rFonts w:ascii="Arial"/>
                <w:i/>
                <w:sz w:val="22"/>
              </w:rPr>
              <w:t>of</w:t>
            </w:r>
            <w:r>
              <w:rPr>
                <w:rFonts w:ascii="Arial"/>
                <w:i/>
                <w:spacing w:val="-3"/>
                <w:sz w:val="22"/>
              </w:rPr>
              <w:t> </w:t>
            </w:r>
            <w:r>
              <w:rPr>
                <w:rFonts w:ascii="Arial"/>
                <w:i/>
                <w:sz w:val="22"/>
              </w:rPr>
              <w:t>the</w:t>
            </w:r>
            <w:r>
              <w:rPr>
                <w:rFonts w:ascii="Arial"/>
                <w:i/>
                <w:spacing w:val="-4"/>
                <w:sz w:val="22"/>
              </w:rPr>
              <w:t> </w:t>
            </w:r>
            <w:r>
              <w:rPr>
                <w:rFonts w:ascii="Arial"/>
                <w:i/>
                <w:sz w:val="22"/>
              </w:rPr>
              <w:t>same</w:t>
            </w:r>
            <w:r>
              <w:rPr>
                <w:rFonts w:ascii="Arial"/>
                <w:i/>
                <w:spacing w:val="-1"/>
                <w:sz w:val="22"/>
              </w:rPr>
              <w:t> </w:t>
            </w:r>
            <w:r>
              <w:rPr>
                <w:rFonts w:ascii="Arial"/>
                <w:i/>
                <w:spacing w:val="-2"/>
                <w:sz w:val="22"/>
              </w:rPr>
              <w:t>asset.</w:t>
            </w:r>
          </w:p>
          <w:p>
            <w:pPr>
              <w:pStyle w:val="TableParagraph"/>
              <w:ind w:left="108" w:right="93"/>
              <w:jc w:val="both"/>
              <w:rPr>
                <w:rFonts w:ascii="Arial"/>
                <w:i/>
                <w:sz w:val="22"/>
              </w:rPr>
            </w:pPr>
            <w:r>
              <w:rPr>
                <w:rFonts w:ascii="Arial"/>
                <w:i/>
                <w:sz w:val="22"/>
              </w:rPr>
              <w:t>The</w:t>
            </w:r>
            <w:r>
              <w:rPr>
                <w:rFonts w:ascii="Arial"/>
                <w:i/>
                <w:spacing w:val="-6"/>
                <w:sz w:val="22"/>
              </w:rPr>
              <w:t> </w:t>
            </w:r>
            <w:r>
              <w:rPr>
                <w:rFonts w:ascii="Arial"/>
                <w:b/>
                <w:i/>
                <w:sz w:val="22"/>
              </w:rPr>
              <w:t>Value</w:t>
            </w:r>
            <w:r>
              <w:rPr>
                <w:rFonts w:ascii="Arial"/>
                <w:b/>
                <w:i/>
                <w:spacing w:val="-9"/>
                <w:sz w:val="22"/>
              </w:rPr>
              <w:t> </w:t>
            </w:r>
            <w:r>
              <w:rPr>
                <w:rFonts w:ascii="Arial"/>
                <w:i/>
                <w:sz w:val="22"/>
              </w:rPr>
              <w:t>is</w:t>
            </w:r>
            <w:r>
              <w:rPr>
                <w:rFonts w:ascii="Arial"/>
                <w:i/>
                <w:spacing w:val="-8"/>
                <w:sz w:val="22"/>
              </w:rPr>
              <w:t> </w:t>
            </w:r>
            <w:r>
              <w:rPr>
                <w:rFonts w:ascii="Arial"/>
                <w:i/>
                <w:sz w:val="22"/>
              </w:rPr>
              <w:t>defined</w:t>
            </w:r>
            <w:r>
              <w:rPr>
                <w:rFonts w:ascii="Arial"/>
                <w:i/>
                <w:spacing w:val="-6"/>
                <w:sz w:val="22"/>
              </w:rPr>
              <w:t> </w:t>
            </w:r>
            <w:r>
              <w:rPr>
                <w:rFonts w:ascii="Arial"/>
                <w:i/>
                <w:sz w:val="22"/>
              </w:rPr>
              <w:t>as</w:t>
            </w:r>
            <w:r>
              <w:rPr>
                <w:rFonts w:ascii="Arial"/>
                <w:i/>
                <w:spacing w:val="-11"/>
                <w:sz w:val="22"/>
              </w:rPr>
              <w:t> </w:t>
            </w:r>
            <w:r>
              <w:rPr>
                <w:rFonts w:ascii="Arial"/>
                <w:i/>
                <w:sz w:val="22"/>
              </w:rPr>
              <w:t>the</w:t>
            </w:r>
            <w:r>
              <w:rPr>
                <w:rFonts w:ascii="Arial"/>
                <w:i/>
                <w:spacing w:val="-7"/>
                <w:sz w:val="22"/>
              </w:rPr>
              <w:t> </w:t>
            </w:r>
            <w:r>
              <w:rPr>
                <w:rFonts w:ascii="Arial"/>
                <w:i/>
                <w:sz w:val="22"/>
              </w:rPr>
              <w:t>present</w:t>
            </w:r>
            <w:r>
              <w:rPr>
                <w:rFonts w:ascii="Arial"/>
                <w:i/>
                <w:spacing w:val="-10"/>
                <w:sz w:val="22"/>
              </w:rPr>
              <w:t> </w:t>
            </w:r>
            <w:r>
              <w:rPr>
                <w:rFonts w:ascii="Arial"/>
                <w:i/>
                <w:sz w:val="22"/>
              </w:rPr>
              <w:t>worth</w:t>
            </w:r>
            <w:r>
              <w:rPr>
                <w:rFonts w:ascii="Arial"/>
                <w:i/>
                <w:spacing w:val="-9"/>
                <w:sz w:val="22"/>
              </w:rPr>
              <w:t> </w:t>
            </w:r>
            <w:r>
              <w:rPr>
                <w:rFonts w:ascii="Arial"/>
                <w:i/>
                <w:sz w:val="22"/>
              </w:rPr>
              <w:t>of</w:t>
            </w:r>
            <w:r>
              <w:rPr>
                <w:rFonts w:ascii="Arial"/>
                <w:i/>
                <w:spacing w:val="-10"/>
                <w:sz w:val="22"/>
              </w:rPr>
              <w:t> </w:t>
            </w:r>
            <w:r>
              <w:rPr>
                <w:rFonts w:ascii="Arial"/>
                <w:i/>
                <w:sz w:val="22"/>
              </w:rPr>
              <w:t>future</w:t>
            </w:r>
            <w:r>
              <w:rPr>
                <w:rFonts w:ascii="Arial"/>
                <w:i/>
                <w:spacing w:val="-6"/>
                <w:sz w:val="22"/>
              </w:rPr>
              <w:t> </w:t>
            </w:r>
            <w:r>
              <w:rPr>
                <w:rFonts w:ascii="Arial"/>
                <w:i/>
                <w:sz w:val="22"/>
              </w:rPr>
              <w:t>rights</w:t>
            </w:r>
            <w:r>
              <w:rPr>
                <w:rFonts w:ascii="Arial"/>
                <w:i/>
                <w:spacing w:val="-8"/>
                <w:sz w:val="22"/>
              </w:rPr>
              <w:t> </w:t>
            </w:r>
            <w:r>
              <w:rPr>
                <w:rFonts w:ascii="Arial"/>
                <w:i/>
                <w:sz w:val="22"/>
              </w:rPr>
              <w:t>in</w:t>
            </w:r>
            <w:r>
              <w:rPr>
                <w:rFonts w:ascii="Arial"/>
                <w:i/>
                <w:spacing w:val="-9"/>
                <w:sz w:val="22"/>
              </w:rPr>
              <w:t> </w:t>
            </w:r>
            <w:r>
              <w:rPr>
                <w:rFonts w:ascii="Arial"/>
                <w:i/>
                <w:sz w:val="22"/>
              </w:rPr>
              <w:t>the</w:t>
            </w:r>
            <w:r>
              <w:rPr>
                <w:rFonts w:ascii="Arial"/>
                <w:i/>
                <w:spacing w:val="-9"/>
                <w:sz w:val="22"/>
              </w:rPr>
              <w:t> </w:t>
            </w:r>
            <w:r>
              <w:rPr>
                <w:rFonts w:ascii="Arial"/>
                <w:i/>
                <w:sz w:val="22"/>
              </w:rPr>
              <w:t>property/</w:t>
            </w:r>
            <w:r>
              <w:rPr>
                <w:rFonts w:ascii="Arial"/>
                <w:i/>
                <w:spacing w:val="-7"/>
                <w:sz w:val="22"/>
              </w:rPr>
              <w:t> </w:t>
            </w:r>
            <w:r>
              <w:rPr>
                <w:rFonts w:ascii="Arial"/>
                <w:i/>
                <w:sz w:val="22"/>
              </w:rPr>
              <w:t>asset</w:t>
            </w:r>
            <w:r>
              <w:rPr>
                <w:rFonts w:ascii="Arial"/>
                <w:i/>
                <w:spacing w:val="-8"/>
                <w:sz w:val="22"/>
              </w:rPr>
              <w:t> </w:t>
            </w:r>
            <w:r>
              <w:rPr>
                <w:rFonts w:ascii="Arial"/>
                <w:i/>
                <w:sz w:val="22"/>
              </w:rPr>
              <w:t>and</w:t>
            </w:r>
            <w:r>
              <w:rPr>
                <w:rFonts w:ascii="Arial"/>
                <w:i/>
                <w:spacing w:val="-9"/>
                <w:sz w:val="22"/>
              </w:rPr>
              <w:t> </w:t>
            </w:r>
            <w:r>
              <w:rPr>
                <w:rFonts w:ascii="Arial"/>
                <w:i/>
                <w:sz w:val="22"/>
              </w:rPr>
              <w:t>is</w:t>
            </w:r>
            <w:r>
              <w:rPr>
                <w:rFonts w:ascii="Arial"/>
                <w:i/>
                <w:spacing w:val="-6"/>
                <w:sz w:val="22"/>
              </w:rPr>
              <w:t> </w:t>
            </w:r>
            <w:r>
              <w:rPr>
                <w:rFonts w:ascii="Arial"/>
                <w:i/>
                <w:sz w:val="22"/>
              </w:rPr>
              <w:t>a</w:t>
            </w:r>
            <w:r>
              <w:rPr>
                <w:rFonts w:ascii="Arial"/>
                <w:i/>
                <w:spacing w:val="-8"/>
                <w:sz w:val="22"/>
              </w:rPr>
              <w:t> </w:t>
            </w:r>
            <w:r>
              <w:rPr>
                <w:rFonts w:ascii="Arial"/>
                <w:i/>
                <w:sz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pPr>
              <w:pStyle w:val="TableParagraph"/>
              <w:spacing w:line="252" w:lineRule="exact"/>
              <w:ind w:left="108" w:right="97"/>
              <w:jc w:val="both"/>
              <w:rPr>
                <w:rFonts w:ascii="Arial"/>
                <w:i/>
                <w:sz w:val="22"/>
              </w:rPr>
            </w:pPr>
            <w:r>
              <w:rPr>
                <w:rFonts w:ascii="Arial"/>
                <w:i/>
                <w:sz w:val="22"/>
              </w:rPr>
              <w:t>Therefore, in actual for the same asset/ property, cost, price &amp; value remain different since these terms have different usage &amp; meaning.</w:t>
            </w:r>
          </w:p>
        </w:tc>
      </w:tr>
      <w:tr>
        <w:trPr>
          <w:trHeight w:val="3081" w:hRule="atLeast"/>
        </w:trPr>
        <w:tc>
          <w:tcPr>
            <w:tcW w:w="780" w:type="dxa"/>
            <w:shd w:val="clear" w:color="auto" w:fill="DEEAF6"/>
          </w:tcPr>
          <w:p>
            <w:pPr>
              <w:pStyle w:val="TableParagraph"/>
              <w:spacing w:before="14"/>
              <w:ind w:left="391"/>
              <w:rPr>
                <w:rFonts w:ascii="Arial"/>
                <w:b/>
                <w:sz w:val="20"/>
              </w:rPr>
            </w:pPr>
            <w:r>
              <w:rPr>
                <w:rFonts w:ascii="Arial"/>
                <w:b/>
                <w:spacing w:val="-5"/>
                <w:sz w:val="20"/>
              </w:rPr>
              <w:t>16.</w:t>
            </w:r>
          </w:p>
        </w:tc>
        <w:tc>
          <w:tcPr>
            <w:tcW w:w="9848" w:type="dxa"/>
          </w:tcPr>
          <w:p>
            <w:pPr>
              <w:pStyle w:val="TableParagraph"/>
              <w:spacing w:line="250" w:lineRule="exact"/>
              <w:ind w:left="108"/>
              <w:rPr>
                <w:rFonts w:ascii="Arial"/>
                <w:b/>
                <w:i/>
                <w:sz w:val="22"/>
              </w:rPr>
            </w:pPr>
            <w:r>
              <w:rPr>
                <w:rFonts w:ascii="Arial"/>
                <w:b/>
                <w:i/>
                <w:sz w:val="22"/>
              </w:rPr>
              <w:t>Enclosures</w:t>
            </w:r>
            <w:r>
              <w:rPr>
                <w:rFonts w:ascii="Arial"/>
                <w:b/>
                <w:i/>
                <w:spacing w:val="-4"/>
                <w:sz w:val="22"/>
              </w:rPr>
              <w:t> </w:t>
            </w:r>
            <w:r>
              <w:rPr>
                <w:rFonts w:ascii="Arial"/>
                <w:b/>
                <w:i/>
                <w:sz w:val="22"/>
              </w:rPr>
              <w:t>with</w:t>
            </w:r>
            <w:r>
              <w:rPr>
                <w:rFonts w:ascii="Arial"/>
                <w:b/>
                <w:i/>
                <w:spacing w:val="-4"/>
                <w:sz w:val="22"/>
              </w:rPr>
              <w:t> </w:t>
            </w:r>
            <w:r>
              <w:rPr>
                <w:rFonts w:ascii="Arial"/>
                <w:b/>
                <w:i/>
                <w:sz w:val="22"/>
              </w:rPr>
              <w:t>the</w:t>
            </w:r>
            <w:r>
              <w:rPr>
                <w:rFonts w:ascii="Arial"/>
                <w:b/>
                <w:i/>
                <w:spacing w:val="-4"/>
                <w:sz w:val="22"/>
              </w:rPr>
              <w:t> </w:t>
            </w:r>
            <w:r>
              <w:rPr>
                <w:rFonts w:ascii="Arial"/>
                <w:b/>
                <w:i/>
                <w:spacing w:val="-2"/>
                <w:sz w:val="22"/>
              </w:rPr>
              <w:t>Report:</w:t>
            </w:r>
          </w:p>
          <w:p>
            <w:pPr>
              <w:pStyle w:val="TableParagraph"/>
              <w:rPr>
                <w:rFonts w:ascii="Arial"/>
                <w:b/>
                <w:sz w:val="22"/>
              </w:rPr>
            </w:pPr>
          </w:p>
          <w:p>
            <w:pPr>
              <w:pStyle w:val="TableParagraph"/>
              <w:numPr>
                <w:ilvl w:val="0"/>
                <w:numId w:val="14"/>
              </w:numPr>
              <w:tabs>
                <w:tab w:pos="609" w:val="left" w:leader="none"/>
              </w:tabs>
              <w:spacing w:line="240" w:lineRule="auto" w:before="0" w:after="0"/>
              <w:ind w:left="609" w:right="0" w:hanging="360"/>
              <w:jc w:val="left"/>
              <w:rPr>
                <w:rFonts w:ascii="Arial" w:hAnsi="Arial"/>
                <w:i/>
                <w:sz w:val="22"/>
              </w:rPr>
            </w:pPr>
            <w:r>
              <w:rPr>
                <w:rFonts w:ascii="Arial" w:hAnsi="Arial"/>
                <w:i/>
                <w:sz w:val="22"/>
              </w:rPr>
              <w:t>Enclosure:</w:t>
            </w:r>
            <w:r>
              <w:rPr>
                <w:rFonts w:ascii="Arial" w:hAnsi="Arial"/>
                <w:i/>
                <w:spacing w:val="-4"/>
                <w:sz w:val="22"/>
              </w:rPr>
              <w:t> </w:t>
            </w:r>
            <w:r>
              <w:rPr>
                <w:rFonts w:ascii="Arial" w:hAnsi="Arial"/>
                <w:i/>
                <w:sz w:val="22"/>
              </w:rPr>
              <w:t>I –</w:t>
            </w:r>
            <w:r>
              <w:rPr>
                <w:rFonts w:ascii="Arial" w:hAnsi="Arial"/>
                <w:i/>
                <w:spacing w:val="-6"/>
                <w:sz w:val="22"/>
              </w:rPr>
              <w:t> </w:t>
            </w:r>
            <w:r>
              <w:rPr>
                <w:rFonts w:ascii="Arial" w:hAnsi="Arial"/>
                <w:i/>
                <w:sz w:val="22"/>
              </w:rPr>
              <w:t>Google</w:t>
            </w:r>
            <w:r>
              <w:rPr>
                <w:rFonts w:ascii="Arial" w:hAnsi="Arial"/>
                <w:i/>
                <w:spacing w:val="-2"/>
                <w:sz w:val="22"/>
              </w:rPr>
              <w:t> </w:t>
            </w:r>
            <w:r>
              <w:rPr>
                <w:rFonts w:ascii="Arial" w:hAnsi="Arial"/>
                <w:i/>
                <w:sz w:val="22"/>
              </w:rPr>
              <w:t>Map</w:t>
            </w:r>
            <w:r>
              <w:rPr>
                <w:rFonts w:ascii="Arial" w:hAnsi="Arial"/>
                <w:i/>
                <w:spacing w:val="-2"/>
                <w:sz w:val="22"/>
              </w:rPr>
              <w:t> Location</w:t>
            </w:r>
          </w:p>
          <w:p>
            <w:pPr>
              <w:pStyle w:val="TableParagraph"/>
              <w:numPr>
                <w:ilvl w:val="0"/>
                <w:numId w:val="14"/>
              </w:numPr>
              <w:tabs>
                <w:tab w:pos="609" w:val="left" w:leader="none"/>
              </w:tabs>
              <w:spacing w:line="256" w:lineRule="auto" w:before="19" w:after="0"/>
              <w:ind w:left="609" w:right="326" w:hanging="360"/>
              <w:jc w:val="left"/>
              <w:rPr>
                <w:rFonts w:ascii="Arial" w:hAnsi="Arial"/>
                <w:i/>
                <w:sz w:val="22"/>
              </w:rPr>
            </w:pPr>
            <w:r>
              <w:rPr>
                <w:rFonts w:ascii="Arial" w:hAnsi="Arial"/>
                <w:i/>
                <w:sz w:val="22"/>
              </w:rPr>
              <w:t>Enclosure:</w:t>
            </w:r>
            <w:r>
              <w:rPr>
                <w:rFonts w:ascii="Arial" w:hAnsi="Arial"/>
                <w:i/>
                <w:spacing w:val="-4"/>
                <w:sz w:val="22"/>
              </w:rPr>
              <w:t> </w:t>
            </w:r>
            <w:r>
              <w:rPr>
                <w:rFonts w:ascii="Arial" w:hAnsi="Arial"/>
                <w:i/>
                <w:sz w:val="22"/>
              </w:rPr>
              <w:t>II</w:t>
            </w:r>
            <w:r>
              <w:rPr>
                <w:rFonts w:ascii="Arial" w:hAnsi="Arial"/>
                <w:i/>
                <w:spacing w:val="-3"/>
                <w:sz w:val="22"/>
              </w:rPr>
              <w:t> </w:t>
            </w:r>
            <w:r>
              <w:rPr>
                <w:rFonts w:ascii="Arial" w:hAnsi="Arial"/>
                <w:i/>
                <w:sz w:val="22"/>
              </w:rPr>
              <w:t>-</w:t>
            </w:r>
            <w:r>
              <w:rPr>
                <w:rFonts w:ascii="Arial" w:hAnsi="Arial"/>
                <w:i/>
                <w:spacing w:val="-4"/>
                <w:sz w:val="22"/>
              </w:rPr>
              <w:t> </w:t>
            </w:r>
            <w:r>
              <w:rPr>
                <w:rFonts w:ascii="Arial" w:hAnsi="Arial"/>
                <w:i/>
                <w:sz w:val="22"/>
              </w:rPr>
              <w:t>References</w:t>
            </w:r>
            <w:r>
              <w:rPr>
                <w:rFonts w:ascii="Arial" w:hAnsi="Arial"/>
                <w:i/>
                <w:spacing w:val="-2"/>
                <w:sz w:val="22"/>
              </w:rPr>
              <w:t> </w:t>
            </w:r>
            <w:r>
              <w:rPr>
                <w:rFonts w:ascii="Arial" w:hAnsi="Arial"/>
                <w:i/>
                <w:sz w:val="22"/>
              </w:rPr>
              <w:t>on</w:t>
            </w:r>
            <w:r>
              <w:rPr>
                <w:rFonts w:ascii="Arial" w:hAnsi="Arial"/>
                <w:i/>
                <w:spacing w:val="-3"/>
                <w:sz w:val="22"/>
              </w:rPr>
              <w:t> </w:t>
            </w:r>
            <w:r>
              <w:rPr>
                <w:rFonts w:ascii="Arial" w:hAnsi="Arial"/>
                <w:i/>
                <w:sz w:val="22"/>
              </w:rPr>
              <w:t>price</w:t>
            </w:r>
            <w:r>
              <w:rPr>
                <w:rFonts w:ascii="Arial" w:hAnsi="Arial"/>
                <w:i/>
                <w:spacing w:val="-5"/>
                <w:sz w:val="22"/>
              </w:rPr>
              <w:t> </w:t>
            </w:r>
            <w:r>
              <w:rPr>
                <w:rFonts w:ascii="Arial" w:hAnsi="Arial"/>
                <w:i/>
                <w:sz w:val="22"/>
              </w:rPr>
              <w:t>trend</w:t>
            </w:r>
            <w:r>
              <w:rPr>
                <w:rFonts w:ascii="Arial" w:hAnsi="Arial"/>
                <w:i/>
                <w:spacing w:val="-5"/>
                <w:sz w:val="22"/>
              </w:rPr>
              <w:t> </w:t>
            </w:r>
            <w:r>
              <w:rPr>
                <w:rFonts w:ascii="Arial" w:hAnsi="Arial"/>
                <w:i/>
                <w:sz w:val="22"/>
              </w:rPr>
              <w:t>of</w:t>
            </w:r>
            <w:r>
              <w:rPr>
                <w:rFonts w:ascii="Arial" w:hAnsi="Arial"/>
                <w:i/>
                <w:spacing w:val="-4"/>
                <w:sz w:val="22"/>
              </w:rPr>
              <w:t> </w:t>
            </w:r>
            <w:r>
              <w:rPr>
                <w:rFonts w:ascii="Arial" w:hAnsi="Arial"/>
                <w:i/>
                <w:sz w:val="22"/>
              </w:rPr>
              <w:t>the</w:t>
            </w:r>
            <w:r>
              <w:rPr>
                <w:rFonts w:ascii="Arial" w:hAnsi="Arial"/>
                <w:i/>
                <w:spacing w:val="-5"/>
                <w:sz w:val="22"/>
              </w:rPr>
              <w:t> </w:t>
            </w:r>
            <w:r>
              <w:rPr>
                <w:rFonts w:ascii="Arial" w:hAnsi="Arial"/>
                <w:i/>
                <w:sz w:val="22"/>
              </w:rPr>
              <w:t>similar</w:t>
            </w:r>
            <w:r>
              <w:rPr>
                <w:rFonts w:ascii="Arial" w:hAnsi="Arial"/>
                <w:i/>
                <w:spacing w:val="-2"/>
                <w:sz w:val="22"/>
              </w:rPr>
              <w:t> </w:t>
            </w:r>
            <w:r>
              <w:rPr>
                <w:rFonts w:ascii="Arial" w:hAnsi="Arial"/>
                <w:i/>
                <w:sz w:val="22"/>
              </w:rPr>
              <w:t>related</w:t>
            </w:r>
            <w:r>
              <w:rPr>
                <w:rFonts w:ascii="Arial" w:hAnsi="Arial"/>
                <w:i/>
                <w:spacing w:val="-3"/>
                <w:sz w:val="22"/>
              </w:rPr>
              <w:t> </w:t>
            </w:r>
            <w:r>
              <w:rPr>
                <w:rFonts w:ascii="Arial" w:hAnsi="Arial"/>
                <w:i/>
                <w:sz w:val="22"/>
              </w:rPr>
              <w:t>properties</w:t>
            </w:r>
            <w:r>
              <w:rPr>
                <w:rFonts w:ascii="Arial" w:hAnsi="Arial"/>
                <w:i/>
                <w:spacing w:val="-3"/>
                <w:sz w:val="22"/>
              </w:rPr>
              <w:t> </w:t>
            </w:r>
            <w:r>
              <w:rPr>
                <w:rFonts w:ascii="Arial" w:hAnsi="Arial"/>
                <w:i/>
                <w:sz w:val="22"/>
              </w:rPr>
              <w:t>available</w:t>
            </w:r>
            <w:r>
              <w:rPr>
                <w:rFonts w:ascii="Arial" w:hAnsi="Arial"/>
                <w:i/>
                <w:spacing w:val="-3"/>
                <w:sz w:val="22"/>
              </w:rPr>
              <w:t> </w:t>
            </w:r>
            <w:r>
              <w:rPr>
                <w:rFonts w:ascii="Arial" w:hAnsi="Arial"/>
                <w:i/>
                <w:sz w:val="22"/>
              </w:rPr>
              <w:t>on</w:t>
            </w:r>
            <w:r>
              <w:rPr>
                <w:rFonts w:ascii="Arial" w:hAnsi="Arial"/>
                <w:i/>
                <w:spacing w:val="-3"/>
                <w:sz w:val="22"/>
              </w:rPr>
              <w:t> </w:t>
            </w:r>
            <w:r>
              <w:rPr>
                <w:rFonts w:ascii="Arial" w:hAnsi="Arial"/>
                <w:i/>
                <w:sz w:val="22"/>
              </w:rPr>
              <w:t>public </w:t>
            </w:r>
            <w:r>
              <w:rPr>
                <w:rFonts w:ascii="Arial" w:hAnsi="Arial"/>
                <w:i/>
                <w:spacing w:val="-2"/>
                <w:sz w:val="22"/>
              </w:rPr>
              <w:t>domain</w:t>
            </w:r>
          </w:p>
          <w:p>
            <w:pPr>
              <w:pStyle w:val="TableParagraph"/>
              <w:numPr>
                <w:ilvl w:val="0"/>
                <w:numId w:val="14"/>
              </w:numPr>
              <w:tabs>
                <w:tab w:pos="609" w:val="left" w:leader="none"/>
              </w:tabs>
              <w:spacing w:line="240" w:lineRule="auto" w:before="0" w:after="0"/>
              <w:ind w:left="609" w:right="0" w:hanging="360"/>
              <w:jc w:val="left"/>
              <w:rPr>
                <w:rFonts w:ascii="Arial" w:hAnsi="Arial"/>
                <w:i/>
                <w:sz w:val="22"/>
              </w:rPr>
            </w:pPr>
            <w:r>
              <w:rPr>
                <w:rFonts w:ascii="Arial" w:hAnsi="Arial"/>
                <w:i/>
                <w:sz w:val="22"/>
              </w:rPr>
              <w:t>Enclosure:</w:t>
            </w:r>
            <w:r>
              <w:rPr>
                <w:rFonts w:ascii="Arial" w:hAnsi="Arial"/>
                <w:i/>
                <w:spacing w:val="-4"/>
                <w:sz w:val="22"/>
              </w:rPr>
              <w:t> </w:t>
            </w:r>
            <w:r>
              <w:rPr>
                <w:rFonts w:ascii="Arial" w:hAnsi="Arial"/>
                <w:i/>
                <w:sz w:val="22"/>
              </w:rPr>
              <w:t>III</w:t>
            </w:r>
            <w:r>
              <w:rPr>
                <w:rFonts w:ascii="Arial" w:hAnsi="Arial"/>
                <w:i/>
                <w:spacing w:val="-3"/>
                <w:sz w:val="22"/>
              </w:rPr>
              <w:t> </w:t>
            </w:r>
            <w:r>
              <w:rPr>
                <w:rFonts w:ascii="Arial" w:hAnsi="Arial"/>
                <w:i/>
                <w:sz w:val="22"/>
              </w:rPr>
              <w:t>–</w:t>
            </w:r>
            <w:r>
              <w:rPr>
                <w:rFonts w:ascii="Arial" w:hAnsi="Arial"/>
                <w:i/>
                <w:spacing w:val="-3"/>
                <w:sz w:val="22"/>
              </w:rPr>
              <w:t> </w:t>
            </w:r>
            <w:r>
              <w:rPr>
                <w:rFonts w:ascii="Arial" w:hAnsi="Arial"/>
                <w:i/>
                <w:sz w:val="22"/>
              </w:rPr>
              <w:t>Photographs</w:t>
            </w:r>
            <w:r>
              <w:rPr>
                <w:rFonts w:ascii="Arial" w:hAnsi="Arial"/>
                <w:i/>
                <w:spacing w:val="-2"/>
                <w:sz w:val="22"/>
              </w:rPr>
              <w:t> </w:t>
            </w:r>
            <w:r>
              <w:rPr>
                <w:rFonts w:ascii="Arial" w:hAnsi="Arial"/>
                <w:i/>
                <w:sz w:val="22"/>
              </w:rPr>
              <w:t>of</w:t>
            </w:r>
            <w:r>
              <w:rPr>
                <w:rFonts w:ascii="Arial" w:hAnsi="Arial"/>
                <w:i/>
                <w:spacing w:val="-3"/>
                <w:sz w:val="22"/>
              </w:rPr>
              <w:t> </w:t>
            </w:r>
            <w:r>
              <w:rPr>
                <w:rFonts w:ascii="Arial" w:hAnsi="Arial"/>
                <w:i/>
                <w:sz w:val="22"/>
              </w:rPr>
              <w:t>the</w:t>
            </w:r>
            <w:r>
              <w:rPr>
                <w:rFonts w:ascii="Arial" w:hAnsi="Arial"/>
                <w:i/>
                <w:spacing w:val="-4"/>
                <w:sz w:val="22"/>
              </w:rPr>
              <w:t> </w:t>
            </w:r>
            <w:r>
              <w:rPr>
                <w:rFonts w:ascii="Arial" w:hAnsi="Arial"/>
                <w:i/>
                <w:spacing w:val="-2"/>
                <w:sz w:val="22"/>
              </w:rPr>
              <w:t>property</w:t>
            </w:r>
          </w:p>
          <w:p>
            <w:pPr>
              <w:pStyle w:val="TableParagraph"/>
              <w:numPr>
                <w:ilvl w:val="0"/>
                <w:numId w:val="14"/>
              </w:numPr>
              <w:tabs>
                <w:tab w:pos="609" w:val="left" w:leader="none"/>
              </w:tabs>
              <w:spacing w:line="240" w:lineRule="auto" w:before="18" w:after="0"/>
              <w:ind w:left="609" w:right="0" w:hanging="360"/>
              <w:jc w:val="left"/>
              <w:rPr>
                <w:rFonts w:ascii="Arial" w:hAnsi="Arial"/>
                <w:i/>
                <w:sz w:val="22"/>
              </w:rPr>
            </w:pPr>
            <w:r>
              <w:rPr>
                <w:rFonts w:ascii="Arial" w:hAnsi="Arial"/>
                <w:i/>
                <w:sz w:val="22"/>
              </w:rPr>
              <w:t>Enclosure:</w:t>
            </w:r>
            <w:r>
              <w:rPr>
                <w:rFonts w:ascii="Arial" w:hAnsi="Arial"/>
                <w:i/>
                <w:spacing w:val="-5"/>
                <w:sz w:val="22"/>
              </w:rPr>
              <w:t> </w:t>
            </w:r>
            <w:r>
              <w:rPr>
                <w:rFonts w:ascii="Arial" w:hAnsi="Arial"/>
                <w:i/>
                <w:sz w:val="22"/>
              </w:rPr>
              <w:t>IV</w:t>
            </w:r>
            <w:r>
              <w:rPr>
                <w:rFonts w:ascii="Arial" w:hAnsi="Arial"/>
                <w:i/>
                <w:spacing w:val="-3"/>
                <w:sz w:val="22"/>
              </w:rPr>
              <w:t> </w:t>
            </w:r>
            <w:r>
              <w:rPr>
                <w:rFonts w:ascii="Arial" w:hAnsi="Arial"/>
                <w:i/>
                <w:sz w:val="22"/>
              </w:rPr>
              <w:t>–</w:t>
            </w:r>
            <w:r>
              <w:rPr>
                <w:rFonts w:ascii="Arial" w:hAnsi="Arial"/>
                <w:i/>
                <w:spacing w:val="-5"/>
                <w:sz w:val="22"/>
              </w:rPr>
              <w:t> </w:t>
            </w:r>
            <w:r>
              <w:rPr>
                <w:rFonts w:ascii="Arial" w:hAnsi="Arial"/>
                <w:i/>
                <w:sz w:val="22"/>
              </w:rPr>
              <w:t>Copy</w:t>
            </w:r>
            <w:r>
              <w:rPr>
                <w:rFonts w:ascii="Arial" w:hAnsi="Arial"/>
                <w:i/>
                <w:spacing w:val="-2"/>
                <w:sz w:val="22"/>
              </w:rPr>
              <w:t> </w:t>
            </w:r>
            <w:r>
              <w:rPr>
                <w:rFonts w:ascii="Arial" w:hAnsi="Arial"/>
                <w:i/>
                <w:sz w:val="22"/>
              </w:rPr>
              <w:t>of</w:t>
            </w:r>
            <w:r>
              <w:rPr>
                <w:rFonts w:ascii="Arial" w:hAnsi="Arial"/>
                <w:i/>
                <w:spacing w:val="-4"/>
                <w:sz w:val="22"/>
              </w:rPr>
              <w:t> </w:t>
            </w:r>
            <w:r>
              <w:rPr>
                <w:rFonts w:ascii="Arial" w:hAnsi="Arial"/>
                <w:i/>
                <w:sz w:val="22"/>
              </w:rPr>
              <w:t>Circle</w:t>
            </w:r>
            <w:r>
              <w:rPr>
                <w:rFonts w:ascii="Arial" w:hAnsi="Arial"/>
                <w:i/>
                <w:spacing w:val="-3"/>
                <w:sz w:val="22"/>
              </w:rPr>
              <w:t> </w:t>
            </w:r>
            <w:r>
              <w:rPr>
                <w:rFonts w:ascii="Arial" w:hAnsi="Arial"/>
                <w:i/>
                <w:sz w:val="22"/>
              </w:rPr>
              <w:t>Guideline</w:t>
            </w:r>
            <w:r>
              <w:rPr>
                <w:rFonts w:ascii="Arial" w:hAnsi="Arial"/>
                <w:i/>
                <w:spacing w:val="-3"/>
                <w:sz w:val="22"/>
              </w:rPr>
              <w:t> </w:t>
            </w:r>
            <w:r>
              <w:rPr>
                <w:rFonts w:ascii="Arial" w:hAnsi="Arial"/>
                <w:i/>
                <w:spacing w:val="-4"/>
                <w:sz w:val="22"/>
              </w:rPr>
              <w:t>Rate</w:t>
            </w:r>
          </w:p>
          <w:p>
            <w:pPr>
              <w:pStyle w:val="TableParagraph"/>
              <w:numPr>
                <w:ilvl w:val="0"/>
                <w:numId w:val="14"/>
              </w:numPr>
              <w:tabs>
                <w:tab w:pos="609" w:val="left" w:leader="none"/>
              </w:tabs>
              <w:spacing w:line="240" w:lineRule="auto" w:before="19" w:after="0"/>
              <w:ind w:left="609" w:right="0" w:hanging="360"/>
              <w:jc w:val="left"/>
              <w:rPr>
                <w:rFonts w:ascii="Arial" w:hAnsi="Arial"/>
                <w:i/>
                <w:sz w:val="22"/>
              </w:rPr>
            </w:pPr>
            <w:r>
              <w:rPr>
                <w:rFonts w:ascii="Arial" w:hAnsi="Arial"/>
                <w:i/>
                <w:sz w:val="22"/>
              </w:rPr>
              <w:t>Enclosure</w:t>
            </w:r>
            <w:r>
              <w:rPr>
                <w:rFonts w:ascii="Arial" w:hAnsi="Arial"/>
                <w:i/>
                <w:spacing w:val="-6"/>
                <w:sz w:val="22"/>
              </w:rPr>
              <w:t> </w:t>
            </w:r>
            <w:r>
              <w:rPr>
                <w:rFonts w:ascii="Arial" w:hAnsi="Arial"/>
                <w:i/>
                <w:sz w:val="22"/>
              </w:rPr>
              <w:t>V:</w:t>
            </w:r>
            <w:r>
              <w:rPr>
                <w:rFonts w:ascii="Arial" w:hAnsi="Arial"/>
                <w:i/>
                <w:spacing w:val="-6"/>
                <w:sz w:val="22"/>
              </w:rPr>
              <w:t> </w:t>
            </w:r>
            <w:r>
              <w:rPr>
                <w:rFonts w:ascii="Arial" w:hAnsi="Arial"/>
                <w:i/>
                <w:sz w:val="22"/>
              </w:rPr>
              <w:t>Important</w:t>
            </w:r>
            <w:r>
              <w:rPr>
                <w:rFonts w:ascii="Arial" w:hAnsi="Arial"/>
                <w:i/>
                <w:spacing w:val="-4"/>
                <w:sz w:val="22"/>
              </w:rPr>
              <w:t> </w:t>
            </w:r>
            <w:r>
              <w:rPr>
                <w:rFonts w:ascii="Arial" w:hAnsi="Arial"/>
                <w:i/>
                <w:sz w:val="22"/>
              </w:rPr>
              <w:t>property</w:t>
            </w:r>
            <w:r>
              <w:rPr>
                <w:rFonts w:ascii="Arial" w:hAnsi="Arial"/>
                <w:i/>
                <w:spacing w:val="-4"/>
                <w:sz w:val="22"/>
              </w:rPr>
              <w:t> </w:t>
            </w:r>
            <w:r>
              <w:rPr>
                <w:rFonts w:ascii="Arial" w:hAnsi="Arial"/>
                <w:i/>
                <w:sz w:val="22"/>
              </w:rPr>
              <w:t>documents</w:t>
            </w:r>
            <w:r>
              <w:rPr>
                <w:rFonts w:ascii="Arial" w:hAnsi="Arial"/>
                <w:i/>
                <w:spacing w:val="-4"/>
                <w:sz w:val="22"/>
              </w:rPr>
              <w:t> </w:t>
            </w:r>
            <w:r>
              <w:rPr>
                <w:rFonts w:ascii="Arial" w:hAnsi="Arial"/>
                <w:i/>
                <w:spacing w:val="-2"/>
                <w:sz w:val="22"/>
              </w:rPr>
              <w:t>exhibit</w:t>
            </w:r>
          </w:p>
          <w:p>
            <w:pPr>
              <w:pStyle w:val="TableParagraph"/>
              <w:numPr>
                <w:ilvl w:val="0"/>
                <w:numId w:val="14"/>
              </w:numPr>
              <w:tabs>
                <w:tab w:pos="609" w:val="left" w:leader="none"/>
              </w:tabs>
              <w:spacing w:line="240" w:lineRule="auto" w:before="18" w:after="0"/>
              <w:ind w:left="609" w:right="0" w:hanging="360"/>
              <w:jc w:val="left"/>
              <w:rPr>
                <w:rFonts w:ascii="Arial" w:hAnsi="Arial"/>
                <w:i/>
                <w:sz w:val="22"/>
              </w:rPr>
            </w:pPr>
            <w:r>
              <w:rPr>
                <w:rFonts w:ascii="Arial" w:hAnsi="Arial"/>
                <w:i/>
                <w:sz w:val="22"/>
              </w:rPr>
              <w:t>Enclosure</w:t>
            </w:r>
            <w:r>
              <w:rPr>
                <w:rFonts w:ascii="Arial" w:hAnsi="Arial"/>
                <w:i/>
                <w:spacing w:val="-6"/>
                <w:sz w:val="22"/>
              </w:rPr>
              <w:t> </w:t>
            </w:r>
            <w:r>
              <w:rPr>
                <w:rFonts w:ascii="Arial" w:hAnsi="Arial"/>
                <w:i/>
                <w:sz w:val="22"/>
              </w:rPr>
              <w:t>VI:</w:t>
            </w:r>
            <w:r>
              <w:rPr>
                <w:rFonts w:ascii="Arial" w:hAnsi="Arial"/>
                <w:i/>
                <w:spacing w:val="-3"/>
                <w:sz w:val="22"/>
              </w:rPr>
              <w:t> </w:t>
            </w:r>
            <w:r>
              <w:rPr>
                <w:rFonts w:ascii="Arial" w:hAnsi="Arial"/>
                <w:i/>
                <w:sz w:val="22"/>
              </w:rPr>
              <w:t>Annexure:</w:t>
            </w:r>
            <w:r>
              <w:rPr>
                <w:rFonts w:ascii="Arial" w:hAnsi="Arial"/>
                <w:i/>
                <w:spacing w:val="-8"/>
                <w:sz w:val="22"/>
              </w:rPr>
              <w:t> </w:t>
            </w:r>
            <w:r>
              <w:rPr>
                <w:rFonts w:ascii="Arial" w:hAnsi="Arial"/>
                <w:i/>
                <w:sz w:val="22"/>
              </w:rPr>
              <w:t>VI</w:t>
            </w:r>
            <w:r>
              <w:rPr>
                <w:rFonts w:ascii="Arial" w:hAnsi="Arial"/>
                <w:i/>
                <w:spacing w:val="-2"/>
                <w:sz w:val="22"/>
              </w:rPr>
              <w:t> </w:t>
            </w:r>
            <w:r>
              <w:rPr>
                <w:rFonts w:ascii="Arial" w:hAnsi="Arial"/>
                <w:i/>
                <w:sz w:val="22"/>
              </w:rPr>
              <w:t>-</w:t>
            </w:r>
            <w:r>
              <w:rPr>
                <w:rFonts w:ascii="Arial" w:hAnsi="Arial"/>
                <w:i/>
                <w:spacing w:val="-6"/>
                <w:sz w:val="22"/>
              </w:rPr>
              <w:t> </w:t>
            </w:r>
            <w:r>
              <w:rPr>
                <w:rFonts w:ascii="Arial" w:hAnsi="Arial"/>
                <w:i/>
                <w:sz w:val="22"/>
              </w:rPr>
              <w:t>Declaration-cum-</w:t>
            </w:r>
            <w:r>
              <w:rPr>
                <w:rFonts w:ascii="Arial" w:hAnsi="Arial"/>
                <w:i/>
                <w:spacing w:val="-2"/>
                <w:sz w:val="22"/>
              </w:rPr>
              <w:t>Undertaking</w:t>
            </w:r>
          </w:p>
          <w:p>
            <w:pPr>
              <w:pStyle w:val="TableParagraph"/>
              <w:numPr>
                <w:ilvl w:val="0"/>
                <w:numId w:val="14"/>
              </w:numPr>
              <w:tabs>
                <w:tab w:pos="609" w:val="left" w:leader="none"/>
              </w:tabs>
              <w:spacing w:line="240" w:lineRule="auto" w:before="19" w:after="0"/>
              <w:ind w:left="609" w:right="0" w:hanging="360"/>
              <w:jc w:val="left"/>
              <w:rPr>
                <w:rFonts w:ascii="Arial" w:hAnsi="Arial"/>
                <w:i/>
                <w:sz w:val="22"/>
              </w:rPr>
            </w:pPr>
            <w:r>
              <w:rPr>
                <w:rFonts w:ascii="Arial" w:hAnsi="Arial"/>
                <w:i/>
                <w:sz w:val="22"/>
              </w:rPr>
              <w:t>Enclosure</w:t>
            </w:r>
            <w:r>
              <w:rPr>
                <w:rFonts w:ascii="Arial" w:hAnsi="Arial"/>
                <w:i/>
                <w:spacing w:val="-5"/>
                <w:sz w:val="22"/>
              </w:rPr>
              <w:t> </w:t>
            </w:r>
            <w:r>
              <w:rPr>
                <w:rFonts w:ascii="Arial" w:hAnsi="Arial"/>
                <w:i/>
                <w:sz w:val="22"/>
              </w:rPr>
              <w:t>VII:</w:t>
            </w:r>
            <w:r>
              <w:rPr>
                <w:rFonts w:ascii="Arial" w:hAnsi="Arial"/>
                <w:i/>
                <w:spacing w:val="-3"/>
                <w:sz w:val="22"/>
              </w:rPr>
              <w:t> </w:t>
            </w:r>
            <w:r>
              <w:rPr>
                <w:rFonts w:ascii="Arial" w:hAnsi="Arial"/>
                <w:i/>
                <w:sz w:val="22"/>
              </w:rPr>
              <w:t>Annexure:</w:t>
            </w:r>
            <w:r>
              <w:rPr>
                <w:rFonts w:ascii="Arial" w:hAnsi="Arial"/>
                <w:i/>
                <w:spacing w:val="-3"/>
                <w:sz w:val="22"/>
              </w:rPr>
              <w:t> </w:t>
            </w:r>
            <w:r>
              <w:rPr>
                <w:rFonts w:ascii="Arial" w:hAnsi="Arial"/>
                <w:i/>
                <w:sz w:val="22"/>
              </w:rPr>
              <w:t>VII</w:t>
            </w:r>
            <w:r>
              <w:rPr>
                <w:rFonts w:ascii="Arial" w:hAnsi="Arial"/>
                <w:i/>
                <w:spacing w:val="-1"/>
                <w:sz w:val="22"/>
              </w:rPr>
              <w:t> </w:t>
            </w:r>
            <w:r>
              <w:rPr>
                <w:rFonts w:ascii="Arial" w:hAnsi="Arial"/>
                <w:i/>
                <w:sz w:val="22"/>
              </w:rPr>
              <w:t>-</w:t>
            </w:r>
            <w:r>
              <w:rPr>
                <w:rFonts w:ascii="Arial" w:hAnsi="Arial"/>
                <w:i/>
                <w:spacing w:val="-3"/>
                <w:sz w:val="22"/>
              </w:rPr>
              <w:t> </w:t>
            </w:r>
            <w:r>
              <w:rPr>
                <w:rFonts w:ascii="Arial" w:hAnsi="Arial"/>
                <w:i/>
                <w:sz w:val="22"/>
              </w:rPr>
              <w:t>Model</w:t>
            </w:r>
            <w:r>
              <w:rPr>
                <w:rFonts w:ascii="Arial" w:hAnsi="Arial"/>
                <w:i/>
                <w:spacing w:val="-3"/>
                <w:sz w:val="22"/>
              </w:rPr>
              <w:t> </w:t>
            </w:r>
            <w:r>
              <w:rPr>
                <w:rFonts w:ascii="Arial" w:hAnsi="Arial"/>
                <w:i/>
                <w:sz w:val="22"/>
              </w:rPr>
              <w:t>code</w:t>
            </w:r>
            <w:r>
              <w:rPr>
                <w:rFonts w:ascii="Arial" w:hAnsi="Arial"/>
                <w:i/>
                <w:spacing w:val="-4"/>
                <w:sz w:val="22"/>
              </w:rPr>
              <w:t> </w:t>
            </w:r>
            <w:r>
              <w:rPr>
                <w:rFonts w:ascii="Arial" w:hAnsi="Arial"/>
                <w:i/>
                <w:sz w:val="22"/>
              </w:rPr>
              <w:t>of</w:t>
            </w:r>
            <w:r>
              <w:rPr>
                <w:rFonts w:ascii="Arial" w:hAnsi="Arial"/>
                <w:i/>
                <w:spacing w:val="-3"/>
                <w:sz w:val="22"/>
              </w:rPr>
              <w:t> </w:t>
            </w:r>
            <w:r>
              <w:rPr>
                <w:rFonts w:ascii="Arial" w:hAnsi="Arial"/>
                <w:i/>
                <w:sz w:val="22"/>
              </w:rPr>
              <w:t>conduct</w:t>
            </w:r>
            <w:r>
              <w:rPr>
                <w:rFonts w:ascii="Arial" w:hAnsi="Arial"/>
                <w:i/>
                <w:spacing w:val="-3"/>
                <w:sz w:val="22"/>
              </w:rPr>
              <w:t> </w:t>
            </w:r>
            <w:r>
              <w:rPr>
                <w:rFonts w:ascii="Arial" w:hAnsi="Arial"/>
                <w:i/>
                <w:sz w:val="22"/>
              </w:rPr>
              <w:t>for</w:t>
            </w:r>
            <w:r>
              <w:rPr>
                <w:rFonts w:ascii="Arial" w:hAnsi="Arial"/>
                <w:i/>
                <w:spacing w:val="-3"/>
                <w:sz w:val="22"/>
              </w:rPr>
              <w:t> </w:t>
            </w:r>
            <w:r>
              <w:rPr>
                <w:rFonts w:ascii="Arial" w:hAnsi="Arial"/>
                <w:i/>
                <w:spacing w:val="-2"/>
                <w:sz w:val="22"/>
              </w:rPr>
              <w:t>valuers</w:t>
            </w:r>
          </w:p>
          <w:p>
            <w:pPr>
              <w:pStyle w:val="TableParagraph"/>
              <w:numPr>
                <w:ilvl w:val="0"/>
                <w:numId w:val="14"/>
              </w:numPr>
              <w:tabs>
                <w:tab w:pos="609" w:val="left" w:leader="none"/>
              </w:tabs>
              <w:spacing w:line="240" w:lineRule="auto" w:before="18" w:after="0"/>
              <w:ind w:left="609" w:right="0" w:hanging="360"/>
              <w:jc w:val="left"/>
              <w:rPr>
                <w:rFonts w:ascii="Arial" w:hAnsi="Arial"/>
                <w:i/>
                <w:sz w:val="22"/>
              </w:rPr>
            </w:pPr>
            <w:r>
              <w:rPr>
                <w:rFonts w:ascii="Arial" w:hAnsi="Arial"/>
                <w:i/>
                <w:sz w:val="22"/>
              </w:rPr>
              <w:t>Enclosure</w:t>
            </w:r>
            <w:r>
              <w:rPr>
                <w:rFonts w:ascii="Arial" w:hAnsi="Arial"/>
                <w:i/>
                <w:spacing w:val="-4"/>
                <w:sz w:val="22"/>
              </w:rPr>
              <w:t> </w:t>
            </w:r>
            <w:r>
              <w:rPr>
                <w:rFonts w:ascii="Arial" w:hAnsi="Arial"/>
                <w:i/>
                <w:sz w:val="22"/>
              </w:rPr>
              <w:t>VII:</w:t>
            </w:r>
            <w:r>
              <w:rPr>
                <w:rFonts w:ascii="Arial" w:hAnsi="Arial"/>
                <w:i/>
                <w:spacing w:val="-4"/>
                <w:sz w:val="22"/>
              </w:rPr>
              <w:t> </w:t>
            </w:r>
            <w:r>
              <w:rPr>
                <w:rFonts w:ascii="Arial" w:hAnsi="Arial"/>
                <w:i/>
                <w:sz w:val="22"/>
              </w:rPr>
              <w:t>Part</w:t>
            </w:r>
            <w:r>
              <w:rPr>
                <w:rFonts w:ascii="Arial" w:hAnsi="Arial"/>
                <w:i/>
                <w:spacing w:val="-2"/>
                <w:sz w:val="22"/>
              </w:rPr>
              <w:t> </w:t>
            </w:r>
            <w:r>
              <w:rPr>
                <w:rFonts w:ascii="Arial" w:hAnsi="Arial"/>
                <w:i/>
                <w:sz w:val="22"/>
              </w:rPr>
              <w:t>D</w:t>
            </w:r>
            <w:r>
              <w:rPr>
                <w:rFonts w:ascii="Arial" w:hAnsi="Arial"/>
                <w:i/>
                <w:spacing w:val="-4"/>
                <w:sz w:val="22"/>
              </w:rPr>
              <w:t> </w:t>
            </w:r>
            <w:r>
              <w:rPr>
                <w:rFonts w:ascii="Arial" w:hAnsi="Arial"/>
                <w:i/>
                <w:sz w:val="22"/>
              </w:rPr>
              <w:t>-</w:t>
            </w:r>
            <w:r>
              <w:rPr>
                <w:rFonts w:ascii="Arial" w:hAnsi="Arial"/>
                <w:i/>
                <w:spacing w:val="-5"/>
                <w:sz w:val="22"/>
              </w:rPr>
              <w:t> </w:t>
            </w:r>
            <w:r>
              <w:rPr>
                <w:rFonts w:ascii="Arial" w:hAnsi="Arial"/>
                <w:i/>
                <w:sz w:val="22"/>
              </w:rPr>
              <w:t>Valuer’s</w:t>
            </w:r>
            <w:r>
              <w:rPr>
                <w:rFonts w:ascii="Arial" w:hAnsi="Arial"/>
                <w:i/>
                <w:spacing w:val="-2"/>
                <w:sz w:val="22"/>
              </w:rPr>
              <w:t> </w:t>
            </w:r>
            <w:r>
              <w:rPr>
                <w:rFonts w:ascii="Arial" w:hAnsi="Arial"/>
                <w:i/>
                <w:sz w:val="22"/>
              </w:rPr>
              <w:t>Important</w:t>
            </w:r>
            <w:r>
              <w:rPr>
                <w:rFonts w:ascii="Arial" w:hAnsi="Arial"/>
                <w:i/>
                <w:spacing w:val="-4"/>
                <w:sz w:val="22"/>
              </w:rPr>
              <w:t> </w:t>
            </w:r>
            <w:r>
              <w:rPr>
                <w:rFonts w:ascii="Arial" w:hAnsi="Arial"/>
                <w:i/>
                <w:spacing w:val="-2"/>
                <w:sz w:val="22"/>
              </w:rPr>
              <w:t>Remarks</w:t>
            </w:r>
          </w:p>
        </w:tc>
      </w:tr>
    </w:tbl>
    <w:p>
      <w:pPr>
        <w:pStyle w:val="BodyText"/>
        <w:rPr>
          <w:rFonts w:ascii="Arial"/>
          <w:b/>
        </w:rPr>
      </w:pPr>
    </w:p>
    <w:p>
      <w:pPr>
        <w:pStyle w:val="BodyText"/>
        <w:rPr>
          <w:rFonts w:ascii="Arial"/>
          <w:b/>
        </w:rPr>
      </w:pPr>
    </w:p>
    <w:p>
      <w:pPr>
        <w:pStyle w:val="BodyText"/>
        <w:rPr>
          <w:rFonts w:ascii="Arial"/>
          <w:b/>
        </w:rPr>
      </w:pPr>
    </w:p>
    <w:p>
      <w:pPr>
        <w:pStyle w:val="BodyText"/>
        <w:spacing w:before="224"/>
        <w:rPr>
          <w:rFonts w:ascii="Arial"/>
          <w:b/>
        </w:rPr>
      </w:pPr>
    </w:p>
    <w:tbl>
      <w:tblPr>
        <w:tblW w:w="0" w:type="auto"/>
        <w:jc w:val="left"/>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8"/>
        <w:gridCol w:w="3015"/>
        <w:gridCol w:w="3008"/>
      </w:tblGrid>
      <w:tr>
        <w:trPr>
          <w:trHeight w:val="378" w:hRule="atLeast"/>
        </w:trPr>
        <w:tc>
          <w:tcPr>
            <w:tcW w:w="2998" w:type="dxa"/>
            <w:shd w:val="clear" w:color="auto" w:fill="001F5F"/>
          </w:tcPr>
          <w:p>
            <w:pPr>
              <w:pStyle w:val="TableParagraph"/>
              <w:spacing w:line="248" w:lineRule="exact"/>
              <w:ind w:left="9"/>
              <w:jc w:val="center"/>
              <w:rPr>
                <w:rFonts w:ascii="Arial"/>
                <w:b/>
                <w:sz w:val="22"/>
              </w:rPr>
            </w:pPr>
            <w:r>
              <w:rPr>
                <w:rFonts w:ascii="Arial"/>
                <w:b/>
                <w:color w:val="FFFFFF"/>
                <w:sz w:val="22"/>
              </w:rPr>
              <w:t>SURVEY</w:t>
            </w:r>
            <w:r>
              <w:rPr>
                <w:rFonts w:ascii="Arial"/>
                <w:b/>
                <w:color w:val="FFFFFF"/>
                <w:spacing w:val="-3"/>
                <w:sz w:val="22"/>
              </w:rPr>
              <w:t> </w:t>
            </w:r>
            <w:r>
              <w:rPr>
                <w:rFonts w:ascii="Arial"/>
                <w:b/>
                <w:color w:val="FFFFFF"/>
                <w:spacing w:val="-2"/>
                <w:sz w:val="22"/>
              </w:rPr>
              <w:t>ANALYST</w:t>
            </w:r>
          </w:p>
        </w:tc>
        <w:tc>
          <w:tcPr>
            <w:tcW w:w="3015" w:type="dxa"/>
            <w:shd w:val="clear" w:color="auto" w:fill="001F5F"/>
          </w:tcPr>
          <w:p>
            <w:pPr>
              <w:pStyle w:val="TableParagraph"/>
              <w:spacing w:line="248" w:lineRule="exact"/>
              <w:ind w:left="6"/>
              <w:jc w:val="center"/>
              <w:rPr>
                <w:rFonts w:ascii="Arial"/>
                <w:b/>
                <w:sz w:val="22"/>
              </w:rPr>
            </w:pPr>
            <w:r>
              <w:rPr>
                <w:rFonts w:ascii="Arial"/>
                <w:b/>
                <w:color w:val="FFFFFF"/>
                <w:sz w:val="22"/>
              </w:rPr>
              <w:t>VALUATION</w:t>
            </w:r>
            <w:r>
              <w:rPr>
                <w:rFonts w:ascii="Arial"/>
                <w:b/>
                <w:color w:val="FFFFFF"/>
                <w:spacing w:val="-10"/>
                <w:sz w:val="22"/>
              </w:rPr>
              <w:t> </w:t>
            </w:r>
            <w:r>
              <w:rPr>
                <w:rFonts w:ascii="Arial"/>
                <w:b/>
                <w:color w:val="FFFFFF"/>
                <w:spacing w:val="-2"/>
                <w:sz w:val="22"/>
              </w:rPr>
              <w:t>ENGINEER</w:t>
            </w:r>
          </w:p>
        </w:tc>
        <w:tc>
          <w:tcPr>
            <w:tcW w:w="3008" w:type="dxa"/>
            <w:shd w:val="clear" w:color="auto" w:fill="001F5F"/>
          </w:tcPr>
          <w:p>
            <w:pPr>
              <w:pStyle w:val="TableParagraph"/>
              <w:spacing w:line="248" w:lineRule="exact"/>
              <w:ind w:left="11"/>
              <w:jc w:val="center"/>
              <w:rPr>
                <w:rFonts w:ascii="Arial"/>
                <w:b/>
                <w:sz w:val="22"/>
              </w:rPr>
            </w:pPr>
            <w:r>
              <w:rPr>
                <w:rFonts w:ascii="Arial"/>
                <w:b/>
                <w:color w:val="FFFFFF"/>
                <w:sz w:val="22"/>
              </w:rPr>
              <w:t>L1/</w:t>
            </w:r>
            <w:r>
              <w:rPr>
                <w:rFonts w:ascii="Arial"/>
                <w:b/>
                <w:color w:val="FFFFFF"/>
                <w:spacing w:val="1"/>
                <w:sz w:val="22"/>
              </w:rPr>
              <w:t> </w:t>
            </w:r>
            <w:r>
              <w:rPr>
                <w:rFonts w:ascii="Arial"/>
                <w:b/>
                <w:color w:val="FFFFFF"/>
                <w:sz w:val="22"/>
              </w:rPr>
              <w:t>L2</w:t>
            </w:r>
            <w:r>
              <w:rPr>
                <w:rFonts w:ascii="Arial"/>
                <w:b/>
                <w:color w:val="FFFFFF"/>
                <w:spacing w:val="-3"/>
                <w:sz w:val="22"/>
              </w:rPr>
              <w:t> </w:t>
            </w:r>
            <w:r>
              <w:rPr>
                <w:rFonts w:ascii="Arial"/>
                <w:b/>
                <w:color w:val="FFFFFF"/>
                <w:spacing w:val="-2"/>
                <w:sz w:val="22"/>
              </w:rPr>
              <w:t>REVIEWER</w:t>
            </w:r>
          </w:p>
        </w:tc>
      </w:tr>
      <w:tr>
        <w:trPr>
          <w:trHeight w:val="381" w:hRule="atLeast"/>
        </w:trPr>
        <w:tc>
          <w:tcPr>
            <w:tcW w:w="2998" w:type="dxa"/>
          </w:tcPr>
          <w:p>
            <w:pPr>
              <w:pStyle w:val="TableParagraph"/>
              <w:spacing w:line="250" w:lineRule="exact"/>
              <w:ind w:left="9" w:right="1"/>
              <w:jc w:val="center"/>
              <w:rPr>
                <w:sz w:val="22"/>
              </w:rPr>
            </w:pPr>
            <w:r>
              <w:rPr>
                <w:sz w:val="22"/>
              </w:rPr>
              <w:t>Dhawal</w:t>
            </w:r>
            <w:r>
              <w:rPr>
                <w:spacing w:val="-9"/>
                <w:sz w:val="22"/>
              </w:rPr>
              <w:t> </w:t>
            </w:r>
            <w:r>
              <w:rPr>
                <w:spacing w:val="-2"/>
                <w:sz w:val="22"/>
              </w:rPr>
              <w:t>Vanjari</w:t>
            </w:r>
          </w:p>
        </w:tc>
        <w:tc>
          <w:tcPr>
            <w:tcW w:w="3015" w:type="dxa"/>
          </w:tcPr>
          <w:p>
            <w:pPr>
              <w:pStyle w:val="TableParagraph"/>
              <w:spacing w:line="250" w:lineRule="exact"/>
              <w:ind w:left="6" w:right="1"/>
              <w:jc w:val="center"/>
              <w:rPr>
                <w:sz w:val="22"/>
              </w:rPr>
            </w:pPr>
            <w:r>
              <w:rPr>
                <w:spacing w:val="-2"/>
                <w:sz w:val="22"/>
              </w:rPr>
              <w:t>Manmohan</w:t>
            </w:r>
          </w:p>
        </w:tc>
        <w:tc>
          <w:tcPr>
            <w:tcW w:w="3008" w:type="dxa"/>
          </w:tcPr>
          <w:p>
            <w:pPr>
              <w:pStyle w:val="TableParagraph"/>
              <w:spacing w:line="250" w:lineRule="exact"/>
              <w:ind w:left="11" w:right="1"/>
              <w:jc w:val="center"/>
              <w:rPr>
                <w:sz w:val="22"/>
              </w:rPr>
            </w:pPr>
            <w:r>
              <w:rPr>
                <w:sz w:val="22"/>
              </w:rPr>
              <w:t>Rajani</w:t>
            </w:r>
            <w:r>
              <w:rPr>
                <w:spacing w:val="-5"/>
                <w:sz w:val="22"/>
              </w:rPr>
              <w:t> </w:t>
            </w:r>
            <w:r>
              <w:rPr>
                <w:spacing w:val="-2"/>
                <w:sz w:val="22"/>
              </w:rPr>
              <w:t>Gupta</w:t>
            </w:r>
          </w:p>
        </w:tc>
      </w:tr>
      <w:tr>
        <w:trPr>
          <w:trHeight w:val="1103" w:hRule="atLeast"/>
        </w:trPr>
        <w:tc>
          <w:tcPr>
            <w:tcW w:w="2998" w:type="dxa"/>
          </w:tcPr>
          <w:p>
            <w:pPr>
              <w:pStyle w:val="TableParagraph"/>
              <w:rPr>
                <w:rFonts w:ascii="Times New Roman"/>
                <w:sz w:val="20"/>
              </w:rPr>
            </w:pPr>
          </w:p>
        </w:tc>
        <w:tc>
          <w:tcPr>
            <w:tcW w:w="3015" w:type="dxa"/>
          </w:tcPr>
          <w:p>
            <w:pPr>
              <w:pStyle w:val="TableParagraph"/>
              <w:rPr>
                <w:rFonts w:ascii="Times New Roman"/>
                <w:sz w:val="20"/>
              </w:rPr>
            </w:pPr>
          </w:p>
        </w:tc>
        <w:tc>
          <w:tcPr>
            <w:tcW w:w="3008" w:type="dxa"/>
          </w:tcPr>
          <w:p>
            <w:pPr>
              <w:pStyle w:val="TableParagraph"/>
              <w:rPr>
                <w:rFonts w:ascii="Times New Roman"/>
                <w:sz w:val="20"/>
              </w:rPr>
            </w:pPr>
          </w:p>
        </w:tc>
      </w:tr>
    </w:tbl>
    <w:p>
      <w:pPr>
        <w:pStyle w:val="TableParagraph"/>
        <w:spacing w:after="0"/>
        <w:rPr>
          <w:rFonts w:ascii="Times New Roman"/>
          <w:sz w:val="20"/>
        </w:rPr>
        <w:sectPr>
          <w:pgSz w:w="11910" w:h="16840"/>
          <w:pgMar w:header="106" w:footer="702" w:top="1380" w:bottom="900" w:left="425" w:right="141"/>
        </w:sectPr>
      </w:pPr>
    </w:p>
    <w:p>
      <w:pPr>
        <w:pStyle w:val="BodyText"/>
        <w:spacing w:before="76"/>
        <w:rPr>
          <w:rFonts w:ascii="Arial"/>
          <w:b/>
          <w:sz w:val="22"/>
        </w:rPr>
      </w:pPr>
      <w:r>
        <w:rPr>
          <w:rFonts w:ascii="Arial"/>
          <w:b/>
          <w:sz w:val="22"/>
        </w:rPr>
        <mc:AlternateContent>
          <mc:Choice Requires="wps">
            <w:drawing>
              <wp:anchor distT="0" distB="0" distL="0" distR="0" allowOverlap="1" layoutInCell="1" locked="0" behindDoc="1" simplePos="0" relativeHeight="485102592">
                <wp:simplePos x="0" y="0"/>
                <wp:positionH relativeFrom="page">
                  <wp:posOffset>1185189</wp:posOffset>
                </wp:positionH>
                <wp:positionV relativeFrom="page">
                  <wp:posOffset>2872866</wp:posOffset>
                </wp:positionV>
                <wp:extent cx="4670425" cy="4933950"/>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3.322006pt;margin-top:226.209961pt;width:367.75pt;height:388.5pt;mso-position-horizontal-relative:page;mso-position-vertical-relative:page;z-index:-18213888" id="docshape82" coordorigin="1866,4524" coordsize="7355,7770" path="m4652,11361l4643,11273,4626,11182,4608,11117,4585,11050,4558,10981,4527,10912,4490,10841,4449,10768,4403,10694,4364,10637,4339,10601,4339,11301,4336,11377,4323,11451,4299,11522,4263,11591,4215,11659,4155,11726,3967,11913,2246,10193,2432,10007,2503,9943,2576,9893,2651,9858,2727,9838,2806,9830,2886,9831,2968,9842,3053,9864,3122,9889,3192,9919,3262,9955,3334,9997,3406,10045,3467,10089,3527,10136,3588,10186,3648,10239,3708,10294,3768,10352,3831,10416,3889,10478,3945,10540,3996,10600,4044,10658,4088,10716,4128,10772,4179,10849,4222,10924,4259,10998,4288,11069,4312,11138,4331,11221,4339,11301,4339,10601,4323,10578,4278,10519,4230,10459,4180,10398,4126,10337,4070,10274,4010,10212,3948,10148,3886,10087,3824,10030,3762,9974,3701,9922,3640,9873,3583,9830,3579,9827,3518,9783,3458,9743,3378,9694,3300,9651,3222,9613,3144,9581,3068,9553,2993,9531,2905,9513,2819,9503,2735,9502,2653,9509,2573,9524,2508,9544,2444,9571,2381,9605,2319,9647,2258,9696,2198,9752,1887,10063,1877,10076,1870,10093,1866,10112,1867,10134,1874,10160,1888,10188,1909,10218,1939,10251,3911,12222,3943,12252,3973,12273,4000,12287,4025,12292,4048,12294,4068,12291,4085,12284,4098,12274,4389,11983,4445,11924,4453,11913,4493,11863,4536,11802,4571,11739,4600,11675,4622,11610,4641,11529,4651,11446,4651,11377,4652,11361xm6265,10090l6264,10081,6259,10072,6255,10063,6247,10053,6239,10045,6231,10038,6221,10029,6209,10020,6195,10010,6178,9999,6091,9943,5566,9631,5513,9599,5429,9549,5380,9521,5288,9472,5245,9450,5203,9430,5164,9413,5125,9398,5088,9386,5052,9376,5018,9368,4993,9363,4984,9361,4953,9358,4922,9357,4892,9359,4863,9363,4875,9316,4883,9268,4887,9219,4889,9170,4886,9121,4880,9071,4870,9020,4855,8968,4836,8917,4814,8865,4786,8812,4753,8759,4716,8706,4673,8652,4626,8597,4615,8587,4615,9185,4610,9226,4601,9266,4586,9307,4565,9346,4538,9384,4505,9421,4326,9599,3581,8854,3735,8700,3761,8675,3786,8652,3808,8633,3829,8617,3848,8604,3866,8592,3885,8583,3905,8575,3967,8558,4029,8554,4091,8561,4154,8582,4217,8614,4281,8655,4346,8706,4411,8766,4449,8806,4483,8847,4515,8889,4543,8931,4567,8974,4586,9017,4600,9059,4609,9101,4615,9143,4615,9170,4615,9185,4615,8587,4584,8554,4573,8542,4515,8487,4458,8437,4400,8392,4343,8352,4285,8318,4228,8290,4170,8267,4113,8248,4055,8234,3999,8227,3944,8225,3889,8228,3835,8237,3782,8253,3730,8274,3678,8299,3661,8311,3644,8323,3606,8351,3587,8368,3565,8387,3541,8409,3516,8434,3224,8726,3214,8739,3207,8756,3204,8775,3204,8797,3211,8823,3225,8851,3246,8881,3276,8914,5331,10969,5341,10976,5361,10984,5371,10985,5381,10981,5391,10978,5401,10975,5411,10970,5422,10964,5432,10956,5444,10947,5456,10936,5469,10924,5481,10911,5492,10898,5502,10887,5510,10876,5516,10865,5520,10855,5523,10846,5526,10836,5529,10827,5529,10816,5525,10806,5521,10796,5514,10787,4564,9836,4686,9714,4718,9686,4751,9664,4786,9647,4822,9636,4860,9632,4900,9631,4941,9634,4983,9643,5028,9655,5073,9670,5120,9690,5169,9713,5219,9740,5270,9768,5324,9799,5379,9832,6038,10234,6050,10241,6061,10246,6071,10250,6082,10256,6095,10257,6107,10255,6118,10254,6127,10250,6138,10245,6148,10238,6158,10230,6170,10221,6183,10210,6196,10197,6211,10182,6223,10167,6234,10154,6243,10143,6251,10132,6256,10122,6260,10112,6263,10103,6265,10090xm7569,8797l7568,8787,7565,8776,7559,8765,7551,8754,7541,8743,7527,8732,7512,8720,7493,8707,7471,8692,7200,8519,6409,8020,6409,8333,5932,8810,5110,7538,5066,7472,5067,7471,5067,7471,5068,7471,6409,8333,6409,8020,5541,7471,4957,7099,4946,7093,4934,7087,4923,7082,4913,7078,4903,7077,4893,7077,4883,7078,4873,7081,4862,7085,4850,7090,4839,7098,4826,7107,4813,7117,4800,7130,4785,7145,4768,7161,4753,7176,4740,7190,4728,7203,4718,7215,4710,7226,4703,7238,4698,7249,4695,7259,4692,7269,4691,7279,4691,7289,4693,7298,4696,7308,4701,7319,4706,7329,4712,7340,4842,7544,6306,9855,6320,9876,6333,9895,6345,9910,6357,9923,6368,9934,6379,9942,6390,9948,6400,9952,6411,9953,6420,9952,6421,9952,6433,9948,6445,9941,6457,9932,6469,9921,6483,9909,6498,9895,6512,9880,6524,9866,6535,9854,6544,9842,6550,9832,6556,9822,6559,9812,6560,9802,6561,9790,6562,9780,6556,9768,6553,9758,6547,9746,6539,9734,6162,9154,6120,9090,6400,8810,6691,8519,6691,8519,7347,8940,7361,8947,7372,8952,7382,8956,7392,8959,7402,8960,7413,8956,7422,8954,7431,8951,7441,8945,7453,8937,7464,8927,7477,8916,7491,8902,7506,8886,7522,8870,7535,8856,7546,8842,7556,8830,7563,8819,7568,8808,7569,8797xm7967,8388l7966,8379,7961,8367,7957,8357,7951,8349,7022,7420,7503,6939,7504,6931,7504,6921,7503,6911,7500,6900,7488,6877,7481,6866,7473,6854,7463,6842,7452,6829,7426,6801,7410,6785,7393,6768,7377,6752,7348,6727,7336,6718,7325,6710,7315,6704,7305,6699,7293,6693,7282,6691,7273,6690,7264,6692,7258,6694,6778,7175,6026,6423,6534,5915,6537,5909,6537,5899,6536,5889,6533,5878,6521,5855,6514,5844,6506,5832,6496,5820,6485,5807,6458,5777,6442,5761,6426,5745,6410,5731,6382,5705,6369,5695,6357,5687,6345,5679,6321,5666,6310,5664,6301,5663,6291,5663,6285,5665,5662,6288,5651,6302,5644,6318,5641,6338,5642,6360,5648,6386,5663,6414,5684,6444,5713,6476,7769,8532,7777,8537,7787,8541,7799,8546,7808,8547,7819,8543,7828,8541,7838,8537,7849,8532,7859,8526,7870,8518,7882,8509,7894,8498,7906,8486,7919,8473,7930,8461,7939,8449,7948,8438,7953,8428,7958,8418,7961,8408,7963,8399,7967,8388xm9221,7134l9221,7124,9213,7104,9206,7095,7280,5169,7672,4777,7675,4770,7675,4760,7674,4751,7672,4739,7660,4717,7653,4706,7644,4694,7634,4682,7595,4640,7579,4624,7563,4608,7548,4593,7519,4568,7507,4557,7495,4548,7484,4541,7473,4535,7460,4528,7449,4525,7440,4524,7429,4524,7422,4528,6456,5494,6453,5501,6454,5510,6454,5520,6457,5530,6464,5544,6470,5554,6478,5566,6487,5577,6509,5604,6522,5619,6536,5635,6552,5651,6568,5667,6584,5681,6598,5693,6612,5704,6624,5714,6636,5723,6646,5730,6669,5742,6679,5746,6690,5746,6699,5747,6706,5743,7098,5352,9023,7277,9033,7285,9053,7292,9062,7293,9073,7289,9083,7287,9092,7283,9103,7278,9114,7272,9124,7264,9136,7255,9148,7244,9161,7232,9173,7219,9184,7206,9194,7195,9202,7184,9207,7173,9212,7163,9215,7154,9217,7145,9221,7134xe" filled="true" fillcolor="#c0c0c0" stroked="false">
                <v:path arrowok="t"/>
                <v:fill opacity="32896f" type="solid"/>
                <w10:wrap type="none"/>
              </v:shape>
            </w:pict>
          </mc:Fallback>
        </mc:AlternateContent>
      </w:r>
    </w:p>
    <w:p>
      <w:pPr>
        <w:spacing w:before="0"/>
        <w:ind w:left="2985" w:right="0" w:firstLine="0"/>
        <w:jc w:val="left"/>
        <w:rPr>
          <w:rFonts w:ascii="Arial" w:hAnsi="Arial"/>
          <w:b/>
          <w:sz w:val="22"/>
        </w:rPr>
      </w:pPr>
      <w:r>
        <w:rPr>
          <w:rFonts w:ascii="Arial" w:hAnsi="Arial"/>
          <w:b/>
          <w:sz w:val="22"/>
        </w:rPr>
        <w:drawing>
          <wp:anchor distT="0" distB="0" distL="0" distR="0" allowOverlap="1" layoutInCell="1" locked="0" behindDoc="1" simplePos="0" relativeHeight="487606784">
            <wp:simplePos x="0" y="0"/>
            <wp:positionH relativeFrom="page">
              <wp:posOffset>880808</wp:posOffset>
            </wp:positionH>
            <wp:positionV relativeFrom="paragraph">
              <wp:posOffset>190411</wp:posOffset>
            </wp:positionV>
            <wp:extent cx="5962713" cy="85725"/>
            <wp:effectExtent l="0" t="0" r="0" b="0"/>
            <wp:wrapTopAndBottom/>
            <wp:docPr id="93" name="Image 93"/>
            <wp:cNvGraphicFramePr>
              <a:graphicFrameLocks/>
            </wp:cNvGraphicFramePr>
            <a:graphic>
              <a:graphicData uri="http://schemas.openxmlformats.org/drawingml/2006/picture">
                <pic:pic>
                  <pic:nvPicPr>
                    <pic:cNvPr id="93" name="Image 93"/>
                    <pic:cNvPicPr/>
                  </pic:nvPicPr>
                  <pic:blipFill>
                    <a:blip r:embed="rId15" cstate="print"/>
                    <a:stretch>
                      <a:fillRect/>
                    </a:stretch>
                  </pic:blipFill>
                  <pic:spPr>
                    <a:xfrm>
                      <a:off x="0" y="0"/>
                      <a:ext cx="5962713" cy="85725"/>
                    </a:xfrm>
                    <a:prstGeom prst="rect">
                      <a:avLst/>
                    </a:prstGeom>
                  </pic:spPr>
                </pic:pic>
              </a:graphicData>
            </a:graphic>
          </wp:anchor>
        </w:drawing>
      </w:r>
      <w:r>
        <w:rPr>
          <w:rFonts w:ascii="Arial" w:hAnsi="Arial"/>
          <w:b/>
          <w:sz w:val="22"/>
        </w:rPr>
        <mc:AlternateContent>
          <mc:Choice Requires="wps">
            <w:drawing>
              <wp:anchor distT="0" distB="0" distL="0" distR="0" allowOverlap="1" layoutInCell="1" locked="0" behindDoc="1" simplePos="0" relativeHeight="487607296">
                <wp:simplePos x="0" y="0"/>
                <wp:positionH relativeFrom="page">
                  <wp:posOffset>905255</wp:posOffset>
                </wp:positionH>
                <wp:positionV relativeFrom="paragraph">
                  <wp:posOffset>429679</wp:posOffset>
                </wp:positionV>
                <wp:extent cx="5751830" cy="3474720"/>
                <wp:effectExtent l="0" t="0" r="0" b="0"/>
                <wp:wrapTopAndBottom/>
                <wp:docPr id="94" name="Group 94"/>
                <wp:cNvGraphicFramePr>
                  <a:graphicFrameLocks/>
                </wp:cNvGraphicFramePr>
                <a:graphic>
                  <a:graphicData uri="http://schemas.microsoft.com/office/word/2010/wordprocessingGroup">
                    <wpg:wgp>
                      <wpg:cNvPr id="94" name="Group 94"/>
                      <wpg:cNvGrpSpPr/>
                      <wpg:grpSpPr>
                        <a:xfrm>
                          <a:off x="0" y="0"/>
                          <a:ext cx="5751830" cy="3474720"/>
                          <a:chExt cx="5751830" cy="3474720"/>
                        </a:xfrm>
                      </wpg:grpSpPr>
                      <pic:pic>
                        <pic:nvPicPr>
                          <pic:cNvPr id="95" name="Image 95"/>
                          <pic:cNvPicPr/>
                        </pic:nvPicPr>
                        <pic:blipFill>
                          <a:blip r:embed="rId16" cstate="print"/>
                          <a:stretch>
                            <a:fillRect/>
                          </a:stretch>
                        </pic:blipFill>
                        <pic:spPr>
                          <a:xfrm>
                            <a:off x="9144" y="9144"/>
                            <a:ext cx="5733288" cy="3456431"/>
                          </a:xfrm>
                          <a:prstGeom prst="rect">
                            <a:avLst/>
                          </a:prstGeom>
                        </pic:spPr>
                      </pic:pic>
                      <wps:wsp>
                        <wps:cNvPr id="96" name="Graphic 96"/>
                        <wps:cNvSpPr/>
                        <wps:spPr>
                          <a:xfrm>
                            <a:off x="4572" y="4572"/>
                            <a:ext cx="5742940" cy="3465829"/>
                          </a:xfrm>
                          <a:custGeom>
                            <a:avLst/>
                            <a:gdLst/>
                            <a:ahLst/>
                            <a:cxnLst/>
                            <a:rect l="l" t="t" r="r" b="b"/>
                            <a:pathLst>
                              <a:path w="5742940" h="3465829">
                                <a:moveTo>
                                  <a:pt x="0" y="3465576"/>
                                </a:moveTo>
                                <a:lnTo>
                                  <a:pt x="5742432" y="3465576"/>
                                </a:lnTo>
                                <a:lnTo>
                                  <a:pt x="5742432" y="0"/>
                                </a:lnTo>
                                <a:lnTo>
                                  <a:pt x="0" y="0"/>
                                </a:lnTo>
                                <a:lnTo>
                                  <a:pt x="0" y="346557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279999pt;margin-top:33.833054pt;width:452.9pt;height:273.6pt;mso-position-horizontal-relative:page;mso-position-vertical-relative:paragraph;z-index:-15709184;mso-wrap-distance-left:0;mso-wrap-distance-right:0" id="docshapegroup83" coordorigin="1426,677" coordsize="9058,5472">
                <v:shape style="position:absolute;left:1440;top:691;width:9029;height:5444" type="#_x0000_t75" id="docshape84" stroked="false">
                  <v:imagedata r:id="rId16" o:title=""/>
                </v:shape>
                <v:rect style="position:absolute;left:1432;top:683;width:9044;height:5458" id="docshape85" filled="false" stroked="true" strokeweight=".72pt" strokecolor="#000000">
                  <v:stroke dashstyle="solid"/>
                </v:rect>
                <w10:wrap type="topAndBottom"/>
              </v:group>
            </w:pict>
          </mc:Fallback>
        </mc:AlternateContent>
      </w:r>
      <w:r>
        <w:rPr>
          <w:rFonts w:ascii="Arial" w:hAnsi="Arial"/>
          <w:b/>
          <w:sz w:val="22"/>
        </w:rPr>
        <w:t>ENCLOSURE:</w:t>
      </w:r>
      <w:r>
        <w:rPr>
          <w:rFonts w:ascii="Arial" w:hAnsi="Arial"/>
          <w:b/>
          <w:spacing w:val="-2"/>
          <w:sz w:val="22"/>
        </w:rPr>
        <w:t> </w:t>
      </w:r>
      <w:r>
        <w:rPr>
          <w:rFonts w:ascii="Arial" w:hAnsi="Arial"/>
          <w:b/>
          <w:sz w:val="22"/>
        </w:rPr>
        <w:t>I</w:t>
      </w:r>
      <w:r>
        <w:rPr>
          <w:rFonts w:ascii="Arial" w:hAnsi="Arial"/>
          <w:b/>
          <w:spacing w:val="-4"/>
          <w:sz w:val="22"/>
        </w:rPr>
        <w:t> </w:t>
      </w:r>
      <w:r>
        <w:rPr>
          <w:rFonts w:ascii="Arial" w:hAnsi="Arial"/>
          <w:b/>
          <w:sz w:val="22"/>
        </w:rPr>
        <w:t>–</w:t>
      </w:r>
      <w:r>
        <w:rPr>
          <w:rFonts w:ascii="Arial" w:hAnsi="Arial"/>
          <w:b/>
          <w:spacing w:val="-6"/>
          <w:sz w:val="22"/>
        </w:rPr>
        <w:t> </w:t>
      </w:r>
      <w:r>
        <w:rPr>
          <w:rFonts w:ascii="Arial" w:hAnsi="Arial"/>
          <w:b/>
          <w:sz w:val="22"/>
        </w:rPr>
        <w:t>GOOGLE</w:t>
      </w:r>
      <w:r>
        <w:rPr>
          <w:rFonts w:ascii="Arial" w:hAnsi="Arial"/>
          <w:b/>
          <w:spacing w:val="-6"/>
          <w:sz w:val="22"/>
        </w:rPr>
        <w:t> </w:t>
      </w:r>
      <w:r>
        <w:rPr>
          <w:rFonts w:ascii="Arial" w:hAnsi="Arial"/>
          <w:b/>
          <w:sz w:val="22"/>
        </w:rPr>
        <w:t>MAP</w:t>
      </w:r>
      <w:r>
        <w:rPr>
          <w:rFonts w:ascii="Arial" w:hAnsi="Arial"/>
          <w:b/>
          <w:spacing w:val="-3"/>
          <w:sz w:val="22"/>
        </w:rPr>
        <w:t> </w:t>
      </w:r>
      <w:r>
        <w:rPr>
          <w:rFonts w:ascii="Arial" w:hAnsi="Arial"/>
          <w:b/>
          <w:spacing w:val="-2"/>
          <w:sz w:val="22"/>
        </w:rPr>
        <w:t>LOCATION</w:t>
      </w:r>
    </w:p>
    <w:p>
      <w:pPr>
        <w:pStyle w:val="BodyText"/>
        <w:spacing w:before="10"/>
        <w:rPr>
          <w:rFonts w:ascii="Arial"/>
          <w:b/>
          <w:sz w:val="18"/>
        </w:rPr>
      </w:pPr>
    </w:p>
    <w:p>
      <w:pPr>
        <w:pStyle w:val="BodyText"/>
        <w:rPr>
          <w:rFonts w:ascii="Arial"/>
          <w:b/>
        </w:rPr>
      </w:pPr>
    </w:p>
    <w:p>
      <w:pPr>
        <w:pStyle w:val="BodyText"/>
        <w:rPr>
          <w:rFonts w:ascii="Arial"/>
          <w:b/>
        </w:rPr>
      </w:pPr>
    </w:p>
    <w:p>
      <w:pPr>
        <w:pStyle w:val="BodyText"/>
        <w:spacing w:before="161"/>
        <w:rPr>
          <w:rFonts w:ascii="Arial"/>
          <w:b/>
        </w:rPr>
      </w:pPr>
      <w:r>
        <w:rPr>
          <w:rFonts w:ascii="Arial"/>
          <w:b/>
        </w:rPr>
        <mc:AlternateContent>
          <mc:Choice Requires="wps">
            <w:drawing>
              <wp:anchor distT="0" distB="0" distL="0" distR="0" allowOverlap="1" layoutInCell="1" locked="0" behindDoc="1" simplePos="0" relativeHeight="487607808">
                <wp:simplePos x="0" y="0"/>
                <wp:positionH relativeFrom="page">
                  <wp:posOffset>905255</wp:posOffset>
                </wp:positionH>
                <wp:positionV relativeFrom="paragraph">
                  <wp:posOffset>264020</wp:posOffset>
                </wp:positionV>
                <wp:extent cx="5751830" cy="3503929"/>
                <wp:effectExtent l="0" t="0" r="0" b="0"/>
                <wp:wrapTopAndBottom/>
                <wp:docPr id="97" name="Group 97"/>
                <wp:cNvGraphicFramePr>
                  <a:graphicFrameLocks/>
                </wp:cNvGraphicFramePr>
                <a:graphic>
                  <a:graphicData uri="http://schemas.microsoft.com/office/word/2010/wordprocessingGroup">
                    <wpg:wgp>
                      <wpg:cNvPr id="97" name="Group 97"/>
                      <wpg:cNvGrpSpPr/>
                      <wpg:grpSpPr>
                        <a:xfrm>
                          <a:off x="0" y="0"/>
                          <a:ext cx="5751830" cy="3503929"/>
                          <a:chExt cx="5751830" cy="3503929"/>
                        </a:xfrm>
                      </wpg:grpSpPr>
                      <pic:pic>
                        <pic:nvPicPr>
                          <pic:cNvPr id="98" name="Image 98"/>
                          <pic:cNvPicPr/>
                        </pic:nvPicPr>
                        <pic:blipFill>
                          <a:blip r:embed="rId17" cstate="print"/>
                          <a:stretch>
                            <a:fillRect/>
                          </a:stretch>
                        </pic:blipFill>
                        <pic:spPr>
                          <a:xfrm>
                            <a:off x="9144" y="9144"/>
                            <a:ext cx="5733288" cy="3485387"/>
                          </a:xfrm>
                          <a:prstGeom prst="rect">
                            <a:avLst/>
                          </a:prstGeom>
                        </pic:spPr>
                      </pic:pic>
                      <wps:wsp>
                        <wps:cNvPr id="99" name="Graphic 99"/>
                        <wps:cNvSpPr/>
                        <wps:spPr>
                          <a:xfrm>
                            <a:off x="4572" y="4572"/>
                            <a:ext cx="5742940" cy="3495040"/>
                          </a:xfrm>
                          <a:custGeom>
                            <a:avLst/>
                            <a:gdLst/>
                            <a:ahLst/>
                            <a:cxnLst/>
                            <a:rect l="l" t="t" r="r" b="b"/>
                            <a:pathLst>
                              <a:path w="5742940" h="3495040">
                                <a:moveTo>
                                  <a:pt x="0" y="3494532"/>
                                </a:moveTo>
                                <a:lnTo>
                                  <a:pt x="5742432" y="3494532"/>
                                </a:lnTo>
                                <a:lnTo>
                                  <a:pt x="5742432" y="0"/>
                                </a:lnTo>
                                <a:lnTo>
                                  <a:pt x="0" y="0"/>
                                </a:lnTo>
                                <a:lnTo>
                                  <a:pt x="0" y="349453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279999pt;margin-top:20.789024pt;width:452.9pt;height:275.9pt;mso-position-horizontal-relative:page;mso-position-vertical-relative:paragraph;z-index:-15708672;mso-wrap-distance-left:0;mso-wrap-distance-right:0" id="docshapegroup86" coordorigin="1426,416" coordsize="9058,5518">
                <v:shape style="position:absolute;left:1440;top:430;width:9029;height:5489" type="#_x0000_t75" id="docshape87" stroked="false">
                  <v:imagedata r:id="rId17" o:title=""/>
                </v:shape>
                <v:rect style="position:absolute;left:1432;top:422;width:9044;height:5504" id="docshape88" filled="false" stroked="true" strokeweight=".72pt" strokecolor="#000000">
                  <v:stroke dashstyle="solid"/>
                </v:rect>
                <w10:wrap type="topAndBottom"/>
              </v:group>
            </w:pict>
          </mc:Fallback>
        </mc:AlternateContent>
      </w:r>
    </w:p>
    <w:p>
      <w:pPr>
        <w:pStyle w:val="BodyText"/>
        <w:spacing w:after="0"/>
        <w:rPr>
          <w:rFonts w:ascii="Arial"/>
          <w:b/>
        </w:rPr>
        <w:sectPr>
          <w:pgSz w:w="11910" w:h="16840"/>
          <w:pgMar w:header="106" w:footer="702" w:top="1380" w:bottom="900" w:left="425" w:right="141"/>
        </w:sectPr>
      </w:pPr>
    </w:p>
    <w:p>
      <w:pPr>
        <w:spacing w:before="56"/>
        <w:ind w:left="1133" w:right="1294" w:firstLine="0"/>
        <w:jc w:val="center"/>
        <w:rPr>
          <w:rFonts w:ascii="Arial" w:hAnsi="Arial"/>
          <w:b/>
          <w:sz w:val="24"/>
        </w:rPr>
      </w:pPr>
      <w:r>
        <w:rPr>
          <w:rFonts w:ascii="Arial" w:hAnsi="Arial"/>
          <w:b/>
          <w:sz w:val="24"/>
        </w:rPr>
        <w:drawing>
          <wp:anchor distT="0" distB="0" distL="0" distR="0" allowOverlap="1" layoutInCell="1" locked="0" behindDoc="1" simplePos="0" relativeHeight="487608832">
            <wp:simplePos x="0" y="0"/>
            <wp:positionH relativeFrom="page">
              <wp:posOffset>868680</wp:posOffset>
            </wp:positionH>
            <wp:positionV relativeFrom="paragraph">
              <wp:posOffset>237769</wp:posOffset>
            </wp:positionV>
            <wp:extent cx="5928360" cy="76200"/>
            <wp:effectExtent l="0" t="0" r="0" b="0"/>
            <wp:wrapTopAndBottom/>
            <wp:docPr id="100" name="Image 100"/>
            <wp:cNvGraphicFramePr>
              <a:graphicFrameLocks/>
            </wp:cNvGraphicFramePr>
            <a:graphic>
              <a:graphicData uri="http://schemas.openxmlformats.org/drawingml/2006/picture">
                <pic:pic>
                  <pic:nvPicPr>
                    <pic:cNvPr id="100" name="Image 100"/>
                    <pic:cNvPicPr/>
                  </pic:nvPicPr>
                  <pic:blipFill>
                    <a:blip r:embed="rId18" cstate="print"/>
                    <a:stretch>
                      <a:fillRect/>
                    </a:stretch>
                  </pic:blipFill>
                  <pic:spPr>
                    <a:xfrm>
                      <a:off x="0" y="0"/>
                      <a:ext cx="5928360" cy="76200"/>
                    </a:xfrm>
                    <a:prstGeom prst="rect">
                      <a:avLst/>
                    </a:prstGeom>
                  </pic:spPr>
                </pic:pic>
              </a:graphicData>
            </a:graphic>
          </wp:anchor>
        </w:drawing>
      </w:r>
      <w:r>
        <w:rPr>
          <w:rFonts w:ascii="Arial" w:hAnsi="Arial"/>
          <w:b/>
          <w:sz w:val="24"/>
        </w:rPr>
        <mc:AlternateContent>
          <mc:Choice Requires="wps">
            <w:drawing>
              <wp:anchor distT="0" distB="0" distL="0" distR="0" allowOverlap="1" layoutInCell="1" locked="0" behindDoc="1" simplePos="0" relativeHeight="487609344">
                <wp:simplePos x="0" y="0"/>
                <wp:positionH relativeFrom="page">
                  <wp:posOffset>539495</wp:posOffset>
                </wp:positionH>
                <wp:positionV relativeFrom="paragraph">
                  <wp:posOffset>461797</wp:posOffset>
                </wp:positionV>
                <wp:extent cx="3258820" cy="2447925"/>
                <wp:effectExtent l="0" t="0" r="0" b="0"/>
                <wp:wrapTopAndBottom/>
                <wp:docPr id="101" name="Group 101"/>
                <wp:cNvGraphicFramePr>
                  <a:graphicFrameLocks/>
                </wp:cNvGraphicFramePr>
                <a:graphic>
                  <a:graphicData uri="http://schemas.microsoft.com/office/word/2010/wordprocessingGroup">
                    <wpg:wgp>
                      <wpg:cNvPr id="101" name="Group 101"/>
                      <wpg:cNvGrpSpPr/>
                      <wpg:grpSpPr>
                        <a:xfrm>
                          <a:off x="0" y="0"/>
                          <a:ext cx="3258820" cy="2447925"/>
                          <a:chExt cx="3258820" cy="2447925"/>
                        </a:xfrm>
                      </wpg:grpSpPr>
                      <pic:pic>
                        <pic:nvPicPr>
                          <pic:cNvPr id="102" name="Image 102"/>
                          <pic:cNvPicPr/>
                        </pic:nvPicPr>
                        <pic:blipFill>
                          <a:blip r:embed="rId19" cstate="print"/>
                          <a:stretch>
                            <a:fillRect/>
                          </a:stretch>
                        </pic:blipFill>
                        <pic:spPr>
                          <a:xfrm>
                            <a:off x="9144" y="9144"/>
                            <a:ext cx="3240024" cy="2429255"/>
                          </a:xfrm>
                          <a:prstGeom prst="rect">
                            <a:avLst/>
                          </a:prstGeom>
                        </pic:spPr>
                      </pic:pic>
                      <wps:wsp>
                        <wps:cNvPr id="103" name="Graphic 103"/>
                        <wps:cNvSpPr/>
                        <wps:spPr>
                          <a:xfrm>
                            <a:off x="4572" y="4572"/>
                            <a:ext cx="3249295" cy="2438400"/>
                          </a:xfrm>
                          <a:custGeom>
                            <a:avLst/>
                            <a:gdLst/>
                            <a:ahLst/>
                            <a:cxnLst/>
                            <a:rect l="l" t="t" r="r" b="b"/>
                            <a:pathLst>
                              <a:path w="3249295" h="2438400">
                                <a:moveTo>
                                  <a:pt x="0" y="2438400"/>
                                </a:moveTo>
                                <a:lnTo>
                                  <a:pt x="3249168" y="2438400"/>
                                </a:lnTo>
                                <a:lnTo>
                                  <a:pt x="3249168" y="0"/>
                                </a:lnTo>
                                <a:lnTo>
                                  <a:pt x="0" y="0"/>
                                </a:lnTo>
                                <a:lnTo>
                                  <a:pt x="0" y="2438400"/>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48pt;margin-top:36.361977pt;width:256.6pt;height:192.75pt;mso-position-horizontal-relative:page;mso-position-vertical-relative:paragraph;z-index:-15707136;mso-wrap-distance-left:0;mso-wrap-distance-right:0" id="docshapegroup89" coordorigin="850,727" coordsize="5132,3855">
                <v:shape style="position:absolute;left:864;top:741;width:5103;height:3826" type="#_x0000_t75" id="docshape90" stroked="false">
                  <v:imagedata r:id="rId19" o:title=""/>
                </v:shape>
                <v:rect style="position:absolute;left:856;top:734;width:5117;height:3840" id="docshape91" filled="false" stroked="true" strokeweight=".72pt" strokecolor="#000000">
                  <v:stroke dashstyle="solid"/>
                </v:rect>
                <w10:wrap type="topAndBottom"/>
              </v:group>
            </w:pict>
          </mc:Fallback>
        </mc:AlternateContent>
      </w:r>
      <w:r>
        <w:rPr>
          <w:rFonts w:ascii="Arial" w:hAnsi="Arial"/>
          <w:b/>
          <w:sz w:val="24"/>
        </w:rPr>
        <mc:AlternateContent>
          <mc:Choice Requires="wps">
            <w:drawing>
              <wp:anchor distT="0" distB="0" distL="0" distR="0" allowOverlap="1" layoutInCell="1" locked="0" behindDoc="1" simplePos="0" relativeHeight="487609856">
                <wp:simplePos x="0" y="0"/>
                <wp:positionH relativeFrom="page">
                  <wp:posOffset>3953255</wp:posOffset>
                </wp:positionH>
                <wp:positionV relativeFrom="paragraph">
                  <wp:posOffset>461797</wp:posOffset>
                </wp:positionV>
                <wp:extent cx="3258820" cy="2447925"/>
                <wp:effectExtent l="0" t="0" r="0" b="0"/>
                <wp:wrapTopAndBottom/>
                <wp:docPr id="104" name="Group 104"/>
                <wp:cNvGraphicFramePr>
                  <a:graphicFrameLocks/>
                </wp:cNvGraphicFramePr>
                <a:graphic>
                  <a:graphicData uri="http://schemas.microsoft.com/office/word/2010/wordprocessingGroup">
                    <wpg:wgp>
                      <wpg:cNvPr id="104" name="Group 104"/>
                      <wpg:cNvGrpSpPr/>
                      <wpg:grpSpPr>
                        <a:xfrm>
                          <a:off x="0" y="0"/>
                          <a:ext cx="3258820" cy="2447925"/>
                          <a:chExt cx="3258820" cy="2447925"/>
                        </a:xfrm>
                      </wpg:grpSpPr>
                      <pic:pic>
                        <pic:nvPicPr>
                          <pic:cNvPr id="105" name="Image 105"/>
                          <pic:cNvPicPr/>
                        </pic:nvPicPr>
                        <pic:blipFill>
                          <a:blip r:embed="rId20" cstate="print"/>
                          <a:stretch>
                            <a:fillRect/>
                          </a:stretch>
                        </pic:blipFill>
                        <pic:spPr>
                          <a:xfrm>
                            <a:off x="9144" y="9144"/>
                            <a:ext cx="3240024" cy="2429255"/>
                          </a:xfrm>
                          <a:prstGeom prst="rect">
                            <a:avLst/>
                          </a:prstGeom>
                        </pic:spPr>
                      </pic:pic>
                      <wps:wsp>
                        <wps:cNvPr id="106" name="Graphic 106"/>
                        <wps:cNvSpPr/>
                        <wps:spPr>
                          <a:xfrm>
                            <a:off x="4572" y="4572"/>
                            <a:ext cx="3249295" cy="2438400"/>
                          </a:xfrm>
                          <a:custGeom>
                            <a:avLst/>
                            <a:gdLst/>
                            <a:ahLst/>
                            <a:cxnLst/>
                            <a:rect l="l" t="t" r="r" b="b"/>
                            <a:pathLst>
                              <a:path w="3249295" h="2438400">
                                <a:moveTo>
                                  <a:pt x="0" y="2438400"/>
                                </a:moveTo>
                                <a:lnTo>
                                  <a:pt x="3249168" y="2438400"/>
                                </a:lnTo>
                                <a:lnTo>
                                  <a:pt x="3249168" y="0"/>
                                </a:lnTo>
                                <a:lnTo>
                                  <a:pt x="0" y="0"/>
                                </a:lnTo>
                                <a:lnTo>
                                  <a:pt x="0" y="243840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1.279999pt;margin-top:36.361977pt;width:256.6pt;height:192.75pt;mso-position-horizontal-relative:page;mso-position-vertical-relative:paragraph;z-index:-15706624;mso-wrap-distance-left:0;mso-wrap-distance-right:0" id="docshapegroup92" coordorigin="6226,727" coordsize="5132,3855">
                <v:shape style="position:absolute;left:6240;top:741;width:5103;height:3826" type="#_x0000_t75" id="docshape93" stroked="false">
                  <v:imagedata r:id="rId20" o:title=""/>
                </v:shape>
                <v:rect style="position:absolute;left:6232;top:734;width:5117;height:3840" id="docshape94" filled="false" stroked="true" strokeweight=".72pt" strokecolor="#000000">
                  <v:stroke dashstyle="solid"/>
                </v:rect>
                <w10:wrap type="topAndBottom"/>
              </v:group>
            </w:pict>
          </mc:Fallback>
        </mc:AlternateContent>
      </w:r>
      <w:r>
        <w:rPr>
          <w:rFonts w:ascii="Arial" w:hAnsi="Arial"/>
          <w:b/>
          <w:sz w:val="24"/>
        </w:rPr>
        <mc:AlternateContent>
          <mc:Choice Requires="wps">
            <w:drawing>
              <wp:anchor distT="0" distB="0" distL="0" distR="0" allowOverlap="1" layoutInCell="1" locked="0" behindDoc="1" simplePos="0" relativeHeight="487610368">
                <wp:simplePos x="0" y="0"/>
                <wp:positionH relativeFrom="page">
                  <wp:posOffset>539495</wp:posOffset>
                </wp:positionH>
                <wp:positionV relativeFrom="paragraph">
                  <wp:posOffset>3052597</wp:posOffset>
                </wp:positionV>
                <wp:extent cx="3258820" cy="2447925"/>
                <wp:effectExtent l="0" t="0" r="0" b="0"/>
                <wp:wrapTopAndBottom/>
                <wp:docPr id="107" name="Group 107"/>
                <wp:cNvGraphicFramePr>
                  <a:graphicFrameLocks/>
                </wp:cNvGraphicFramePr>
                <a:graphic>
                  <a:graphicData uri="http://schemas.microsoft.com/office/word/2010/wordprocessingGroup">
                    <wpg:wgp>
                      <wpg:cNvPr id="107" name="Group 107"/>
                      <wpg:cNvGrpSpPr/>
                      <wpg:grpSpPr>
                        <a:xfrm>
                          <a:off x="0" y="0"/>
                          <a:ext cx="3258820" cy="2447925"/>
                          <a:chExt cx="3258820" cy="2447925"/>
                        </a:xfrm>
                      </wpg:grpSpPr>
                      <pic:pic>
                        <pic:nvPicPr>
                          <pic:cNvPr id="108" name="Image 108"/>
                          <pic:cNvPicPr/>
                        </pic:nvPicPr>
                        <pic:blipFill>
                          <a:blip r:embed="rId21" cstate="print"/>
                          <a:stretch>
                            <a:fillRect/>
                          </a:stretch>
                        </pic:blipFill>
                        <pic:spPr>
                          <a:xfrm>
                            <a:off x="9144" y="9144"/>
                            <a:ext cx="3240024" cy="2429256"/>
                          </a:xfrm>
                          <a:prstGeom prst="rect">
                            <a:avLst/>
                          </a:prstGeom>
                        </pic:spPr>
                      </pic:pic>
                      <wps:wsp>
                        <wps:cNvPr id="109" name="Graphic 109"/>
                        <wps:cNvSpPr/>
                        <wps:spPr>
                          <a:xfrm>
                            <a:off x="4572" y="4572"/>
                            <a:ext cx="3249295" cy="2438400"/>
                          </a:xfrm>
                          <a:custGeom>
                            <a:avLst/>
                            <a:gdLst/>
                            <a:ahLst/>
                            <a:cxnLst/>
                            <a:rect l="l" t="t" r="r" b="b"/>
                            <a:pathLst>
                              <a:path w="3249295" h="2438400">
                                <a:moveTo>
                                  <a:pt x="0" y="2438399"/>
                                </a:moveTo>
                                <a:lnTo>
                                  <a:pt x="3249168" y="2438399"/>
                                </a:lnTo>
                                <a:lnTo>
                                  <a:pt x="3249168" y="0"/>
                                </a:lnTo>
                                <a:lnTo>
                                  <a:pt x="0" y="0"/>
                                </a:lnTo>
                                <a:lnTo>
                                  <a:pt x="0" y="2438399"/>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48pt;margin-top:240.361984pt;width:256.6pt;height:192.75pt;mso-position-horizontal-relative:page;mso-position-vertical-relative:paragraph;z-index:-15706112;mso-wrap-distance-left:0;mso-wrap-distance-right:0" id="docshapegroup95" coordorigin="850,4807" coordsize="5132,3855">
                <v:shape style="position:absolute;left:864;top:4821;width:5103;height:3826" type="#_x0000_t75" id="docshape96" stroked="false">
                  <v:imagedata r:id="rId21" o:title=""/>
                </v:shape>
                <v:rect style="position:absolute;left:856;top:4814;width:5117;height:3840" id="docshape97" filled="false" stroked="true" strokeweight=".72pt" strokecolor="#000000">
                  <v:stroke dashstyle="solid"/>
                </v:rect>
                <w10:wrap type="topAndBottom"/>
              </v:group>
            </w:pict>
          </mc:Fallback>
        </mc:AlternateContent>
      </w:r>
      <w:r>
        <w:rPr>
          <w:rFonts w:ascii="Arial" w:hAnsi="Arial"/>
          <w:b/>
          <w:sz w:val="24"/>
        </w:rPr>
        <mc:AlternateContent>
          <mc:Choice Requires="wps">
            <w:drawing>
              <wp:anchor distT="0" distB="0" distL="0" distR="0" allowOverlap="1" layoutInCell="1" locked="0" behindDoc="1" simplePos="0" relativeHeight="487610880">
                <wp:simplePos x="0" y="0"/>
                <wp:positionH relativeFrom="page">
                  <wp:posOffset>3953255</wp:posOffset>
                </wp:positionH>
                <wp:positionV relativeFrom="paragraph">
                  <wp:posOffset>3052597</wp:posOffset>
                </wp:positionV>
                <wp:extent cx="3258820" cy="2447925"/>
                <wp:effectExtent l="0" t="0" r="0" b="0"/>
                <wp:wrapTopAndBottom/>
                <wp:docPr id="110" name="Group 110"/>
                <wp:cNvGraphicFramePr>
                  <a:graphicFrameLocks/>
                </wp:cNvGraphicFramePr>
                <a:graphic>
                  <a:graphicData uri="http://schemas.microsoft.com/office/word/2010/wordprocessingGroup">
                    <wpg:wgp>
                      <wpg:cNvPr id="110" name="Group 110"/>
                      <wpg:cNvGrpSpPr/>
                      <wpg:grpSpPr>
                        <a:xfrm>
                          <a:off x="0" y="0"/>
                          <a:ext cx="3258820" cy="2447925"/>
                          <a:chExt cx="3258820" cy="2447925"/>
                        </a:xfrm>
                      </wpg:grpSpPr>
                      <pic:pic>
                        <pic:nvPicPr>
                          <pic:cNvPr id="111" name="Image 111"/>
                          <pic:cNvPicPr/>
                        </pic:nvPicPr>
                        <pic:blipFill>
                          <a:blip r:embed="rId22" cstate="print"/>
                          <a:stretch>
                            <a:fillRect/>
                          </a:stretch>
                        </pic:blipFill>
                        <pic:spPr>
                          <a:xfrm>
                            <a:off x="9144" y="9144"/>
                            <a:ext cx="3240024" cy="2429256"/>
                          </a:xfrm>
                          <a:prstGeom prst="rect">
                            <a:avLst/>
                          </a:prstGeom>
                        </pic:spPr>
                      </pic:pic>
                      <wps:wsp>
                        <wps:cNvPr id="112" name="Graphic 112"/>
                        <wps:cNvSpPr/>
                        <wps:spPr>
                          <a:xfrm>
                            <a:off x="4572" y="4572"/>
                            <a:ext cx="3249295" cy="2438400"/>
                          </a:xfrm>
                          <a:custGeom>
                            <a:avLst/>
                            <a:gdLst/>
                            <a:ahLst/>
                            <a:cxnLst/>
                            <a:rect l="l" t="t" r="r" b="b"/>
                            <a:pathLst>
                              <a:path w="3249295" h="2438400">
                                <a:moveTo>
                                  <a:pt x="0" y="2438399"/>
                                </a:moveTo>
                                <a:lnTo>
                                  <a:pt x="3249168" y="2438399"/>
                                </a:lnTo>
                                <a:lnTo>
                                  <a:pt x="3249168" y="0"/>
                                </a:lnTo>
                                <a:lnTo>
                                  <a:pt x="0" y="0"/>
                                </a:lnTo>
                                <a:lnTo>
                                  <a:pt x="0" y="2438399"/>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1.279999pt;margin-top:240.361984pt;width:256.6pt;height:192.75pt;mso-position-horizontal-relative:page;mso-position-vertical-relative:paragraph;z-index:-15705600;mso-wrap-distance-left:0;mso-wrap-distance-right:0" id="docshapegroup98" coordorigin="6226,4807" coordsize="5132,3855">
                <v:shape style="position:absolute;left:6240;top:4821;width:5103;height:3826" type="#_x0000_t75" id="docshape99" stroked="false">
                  <v:imagedata r:id="rId22" o:title=""/>
                </v:shape>
                <v:rect style="position:absolute;left:6232;top:4814;width:5117;height:3840" id="docshape100" filled="false" stroked="true" strokeweight=".72pt" strokecolor="#000000">
                  <v:stroke dashstyle="solid"/>
                </v:rect>
                <w10:wrap type="topAndBottom"/>
              </v:group>
            </w:pict>
          </mc:Fallback>
        </mc:AlternateContent>
      </w:r>
      <w:r>
        <w:rPr>
          <w:rFonts w:ascii="Arial" w:hAnsi="Arial"/>
          <w:b/>
          <w:sz w:val="24"/>
        </w:rPr>
        <mc:AlternateContent>
          <mc:Choice Requires="wps">
            <w:drawing>
              <wp:anchor distT="0" distB="0" distL="0" distR="0" allowOverlap="1" layoutInCell="1" locked="0" behindDoc="1" simplePos="0" relativeHeight="487611392">
                <wp:simplePos x="0" y="0"/>
                <wp:positionH relativeFrom="page">
                  <wp:posOffset>539495</wp:posOffset>
                </wp:positionH>
                <wp:positionV relativeFrom="paragraph">
                  <wp:posOffset>5643196</wp:posOffset>
                </wp:positionV>
                <wp:extent cx="3258820" cy="2447925"/>
                <wp:effectExtent l="0" t="0" r="0" b="0"/>
                <wp:wrapTopAndBottom/>
                <wp:docPr id="113" name="Group 113"/>
                <wp:cNvGraphicFramePr>
                  <a:graphicFrameLocks/>
                </wp:cNvGraphicFramePr>
                <a:graphic>
                  <a:graphicData uri="http://schemas.microsoft.com/office/word/2010/wordprocessingGroup">
                    <wpg:wgp>
                      <wpg:cNvPr id="113" name="Group 113"/>
                      <wpg:cNvGrpSpPr/>
                      <wpg:grpSpPr>
                        <a:xfrm>
                          <a:off x="0" y="0"/>
                          <a:ext cx="3258820" cy="2447925"/>
                          <a:chExt cx="3258820" cy="2447925"/>
                        </a:xfrm>
                      </wpg:grpSpPr>
                      <pic:pic>
                        <pic:nvPicPr>
                          <pic:cNvPr id="114" name="Image 114"/>
                          <pic:cNvPicPr/>
                        </pic:nvPicPr>
                        <pic:blipFill>
                          <a:blip r:embed="rId23" cstate="print"/>
                          <a:stretch>
                            <a:fillRect/>
                          </a:stretch>
                        </pic:blipFill>
                        <pic:spPr>
                          <a:xfrm>
                            <a:off x="9144" y="9144"/>
                            <a:ext cx="3240024" cy="2429256"/>
                          </a:xfrm>
                          <a:prstGeom prst="rect">
                            <a:avLst/>
                          </a:prstGeom>
                        </pic:spPr>
                      </pic:pic>
                      <wps:wsp>
                        <wps:cNvPr id="115" name="Graphic 115"/>
                        <wps:cNvSpPr/>
                        <wps:spPr>
                          <a:xfrm>
                            <a:off x="4572" y="4572"/>
                            <a:ext cx="3249295" cy="2438400"/>
                          </a:xfrm>
                          <a:custGeom>
                            <a:avLst/>
                            <a:gdLst/>
                            <a:ahLst/>
                            <a:cxnLst/>
                            <a:rect l="l" t="t" r="r" b="b"/>
                            <a:pathLst>
                              <a:path w="3249295" h="2438400">
                                <a:moveTo>
                                  <a:pt x="0" y="2438400"/>
                                </a:moveTo>
                                <a:lnTo>
                                  <a:pt x="3249168" y="2438400"/>
                                </a:lnTo>
                                <a:lnTo>
                                  <a:pt x="3249168" y="0"/>
                                </a:lnTo>
                                <a:lnTo>
                                  <a:pt x="0" y="0"/>
                                </a:lnTo>
                                <a:lnTo>
                                  <a:pt x="0" y="243840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48pt;margin-top:444.346161pt;width:256.6pt;height:192.75pt;mso-position-horizontal-relative:page;mso-position-vertical-relative:paragraph;z-index:-15705088;mso-wrap-distance-left:0;mso-wrap-distance-right:0" id="docshapegroup101" coordorigin="850,8887" coordsize="5132,3855">
                <v:shape style="position:absolute;left:864;top:8901;width:5103;height:3826" type="#_x0000_t75" id="docshape102" stroked="false">
                  <v:imagedata r:id="rId23" o:title=""/>
                </v:shape>
                <v:rect style="position:absolute;left:856;top:8894;width:5117;height:3840" id="docshape103" filled="false" stroked="true" strokeweight=".72pt" strokecolor="#000000">
                  <v:stroke dashstyle="solid"/>
                </v:rect>
                <w10:wrap type="topAndBottom"/>
              </v:group>
            </w:pict>
          </mc:Fallback>
        </mc:AlternateContent>
      </w:r>
      <w:r>
        <w:rPr>
          <w:rFonts w:ascii="Arial" w:hAnsi="Arial"/>
          <w:b/>
          <w:sz w:val="24"/>
        </w:rPr>
        <mc:AlternateContent>
          <mc:Choice Requires="wps">
            <w:drawing>
              <wp:anchor distT="0" distB="0" distL="0" distR="0" allowOverlap="1" layoutInCell="1" locked="0" behindDoc="1" simplePos="0" relativeHeight="487611904">
                <wp:simplePos x="0" y="0"/>
                <wp:positionH relativeFrom="page">
                  <wp:posOffset>3953255</wp:posOffset>
                </wp:positionH>
                <wp:positionV relativeFrom="paragraph">
                  <wp:posOffset>5643196</wp:posOffset>
                </wp:positionV>
                <wp:extent cx="3258820" cy="2447925"/>
                <wp:effectExtent l="0" t="0" r="0" b="0"/>
                <wp:wrapTopAndBottom/>
                <wp:docPr id="116" name="Group 116"/>
                <wp:cNvGraphicFramePr>
                  <a:graphicFrameLocks/>
                </wp:cNvGraphicFramePr>
                <a:graphic>
                  <a:graphicData uri="http://schemas.microsoft.com/office/word/2010/wordprocessingGroup">
                    <wpg:wgp>
                      <wpg:cNvPr id="116" name="Group 116"/>
                      <wpg:cNvGrpSpPr/>
                      <wpg:grpSpPr>
                        <a:xfrm>
                          <a:off x="0" y="0"/>
                          <a:ext cx="3258820" cy="2447925"/>
                          <a:chExt cx="3258820" cy="2447925"/>
                        </a:xfrm>
                      </wpg:grpSpPr>
                      <pic:pic>
                        <pic:nvPicPr>
                          <pic:cNvPr id="117" name="Image 117"/>
                          <pic:cNvPicPr/>
                        </pic:nvPicPr>
                        <pic:blipFill>
                          <a:blip r:embed="rId24" cstate="print"/>
                          <a:stretch>
                            <a:fillRect/>
                          </a:stretch>
                        </pic:blipFill>
                        <pic:spPr>
                          <a:xfrm>
                            <a:off x="9144" y="9144"/>
                            <a:ext cx="3240024" cy="2429256"/>
                          </a:xfrm>
                          <a:prstGeom prst="rect">
                            <a:avLst/>
                          </a:prstGeom>
                        </pic:spPr>
                      </pic:pic>
                      <wps:wsp>
                        <wps:cNvPr id="118" name="Graphic 118"/>
                        <wps:cNvSpPr/>
                        <wps:spPr>
                          <a:xfrm>
                            <a:off x="4572" y="4572"/>
                            <a:ext cx="3249295" cy="2438400"/>
                          </a:xfrm>
                          <a:custGeom>
                            <a:avLst/>
                            <a:gdLst/>
                            <a:ahLst/>
                            <a:cxnLst/>
                            <a:rect l="l" t="t" r="r" b="b"/>
                            <a:pathLst>
                              <a:path w="3249295" h="2438400">
                                <a:moveTo>
                                  <a:pt x="0" y="2438400"/>
                                </a:moveTo>
                                <a:lnTo>
                                  <a:pt x="3249168" y="2438400"/>
                                </a:lnTo>
                                <a:lnTo>
                                  <a:pt x="3249168" y="0"/>
                                </a:lnTo>
                                <a:lnTo>
                                  <a:pt x="0" y="0"/>
                                </a:lnTo>
                                <a:lnTo>
                                  <a:pt x="0" y="243840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1.279999pt;margin-top:444.346161pt;width:256.6pt;height:192.75pt;mso-position-horizontal-relative:page;mso-position-vertical-relative:paragraph;z-index:-15704576;mso-wrap-distance-left:0;mso-wrap-distance-right:0" id="docshapegroup104" coordorigin="6226,8887" coordsize="5132,3855">
                <v:shape style="position:absolute;left:6240;top:8901;width:5103;height:3826" type="#_x0000_t75" id="docshape105" stroked="false">
                  <v:imagedata r:id="rId24" o:title=""/>
                </v:shape>
                <v:rect style="position:absolute;left:6232;top:8894;width:5117;height:3840" id="docshape106" filled="false" stroked="true" strokeweight=".72pt" strokecolor="#000000">
                  <v:stroke dashstyle="solid"/>
                </v:rect>
                <w10:wrap type="topAndBottom"/>
              </v:group>
            </w:pict>
          </mc:Fallback>
        </mc:AlternateContent>
      </w:r>
      <w:r>
        <w:rPr>
          <w:rFonts w:ascii="Arial" w:hAnsi="Arial"/>
          <w:b/>
          <w:sz w:val="24"/>
        </w:rPr>
        <mc:AlternateContent>
          <mc:Choice Requires="wps">
            <w:drawing>
              <wp:anchor distT="0" distB="0" distL="0" distR="0" allowOverlap="1" layoutInCell="1" locked="0" behindDoc="1" simplePos="0" relativeHeight="485106688">
                <wp:simplePos x="0" y="0"/>
                <wp:positionH relativeFrom="page">
                  <wp:posOffset>1185189</wp:posOffset>
                </wp:positionH>
                <wp:positionV relativeFrom="page">
                  <wp:posOffset>2872866</wp:posOffset>
                </wp:positionV>
                <wp:extent cx="4670425" cy="4933950"/>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3.322006pt;margin-top:226.209961pt;width:367.75pt;height:388.5pt;mso-position-horizontal-relative:page;mso-position-vertical-relative:page;z-index:-18209792" id="docshape107" coordorigin="1866,4524" coordsize="7355,7770" path="m4652,11361l4643,11273,4626,11182,4608,11117,4585,11050,4558,10981,4527,10912,4490,10841,4449,10768,4403,10694,4364,10637,4339,10601,4339,11301,4336,11377,4323,11451,4299,11522,4263,11591,4215,11659,4155,11726,3967,11913,2246,10193,2432,10007,2503,9943,2576,9893,2651,9858,2727,9838,2806,9830,2886,9831,2968,9842,3053,9864,3122,9889,3192,9919,3262,9955,3334,9997,3406,10045,3467,10089,3527,10136,3588,10186,3648,10239,3708,10294,3768,10352,3831,10416,3889,10478,3945,10540,3996,10600,4044,10658,4088,10716,4128,10772,4179,10849,4222,10924,4259,10998,4288,11069,4312,11138,4331,11221,4339,11301,4339,10601,4323,10578,4278,10519,4230,10459,4180,10398,4126,10337,4070,10274,4010,10212,3948,10148,3886,10087,3824,10030,3762,9974,3701,9922,3640,9873,3583,9830,3579,9827,3518,9783,3458,9743,3378,9694,3300,9651,3222,9613,3144,9581,3068,9553,2993,9531,2905,9513,2819,9503,2735,9502,2653,9509,2573,9524,2508,9544,2444,9571,2381,9605,2319,9647,2258,9696,2198,9752,1887,10063,1877,10076,1870,10093,1866,10112,1867,10134,1874,10160,1888,10188,1909,10218,1939,10251,3911,12222,3943,12252,3973,12273,4000,12287,4025,12292,4048,12294,4068,12291,4085,12284,4098,12274,4389,11983,4445,11924,4453,11913,4493,11863,4536,11802,4571,11739,4600,11675,4622,11610,4641,11529,4651,11446,4651,11377,4652,11361xm6265,10090l6264,10081,6259,10072,6255,10063,6247,10053,6239,10045,6231,10038,6221,10029,6209,10020,6195,10010,6178,9999,6091,9943,5566,9631,5513,9599,5429,9549,5380,9521,5288,9472,5245,9450,5203,9430,5164,9413,5125,9398,5088,9386,5052,9376,5018,9368,4993,9363,4984,9361,4953,9358,4922,9357,4892,9359,4863,9363,4875,9316,4883,9268,4887,9219,4889,9170,4886,9121,4880,9071,4870,9020,4855,8968,4836,8917,4814,8865,4786,8812,4753,8759,4716,8706,4673,8652,4626,8597,4615,8587,4615,9185,4610,9226,4601,9266,4586,9307,4565,9346,4538,9384,4505,9421,4326,9599,3581,8854,3735,8700,3761,8675,3786,8652,3808,8633,3829,8617,3848,8604,3866,8592,3885,8583,3905,8575,3967,8558,4029,8554,4091,8561,4154,8582,4217,8614,4281,8655,4346,8706,4411,8766,4449,8806,4483,8847,4515,8889,4543,8931,4567,8974,4586,9017,4600,9059,4609,9101,4615,9143,4615,9170,4615,9185,4615,8587,4584,8554,4573,8542,4515,8487,4458,8437,4400,8392,4343,8352,4285,8318,4228,8290,4170,8267,4113,8248,4055,8234,3999,8227,3944,8225,3889,8228,3835,8237,3782,8253,3730,8274,3678,8299,3661,8311,3644,8323,3606,8351,3587,8368,3565,8387,3541,8409,3516,8434,3224,8726,3214,8739,3207,8756,3204,8775,3204,8797,3211,8823,3225,8851,3246,8881,3276,8914,5331,10969,5341,10976,5361,10984,5371,10985,5381,10981,5391,10978,5401,10975,5411,10970,5422,10964,5432,10956,5444,10947,5456,10936,5469,10924,5481,10911,5492,10898,5502,10887,5510,10876,5516,10865,5520,10855,5523,10846,5526,10836,5529,10827,5529,10816,5525,10806,5521,10796,5514,10787,4564,9836,4686,9714,4718,9686,4751,9664,4786,9647,4822,9636,4860,9632,4900,9631,4941,9634,4983,9643,5028,9655,5073,9670,5120,9690,5169,9713,5219,9740,5270,9768,5324,9799,5379,9832,6038,10234,6050,10241,6061,10246,6071,10250,6082,10256,6095,10257,6107,10255,6118,10254,6127,10250,6138,10245,6148,10238,6158,10230,6170,10221,6183,10210,6196,10197,6211,10182,6223,10167,6234,10154,6243,10143,6251,10132,6256,10122,6260,10112,6263,10103,6265,10090xm7569,8797l7568,8787,7565,8776,7559,8765,7551,8754,7541,8743,7527,8732,7512,8720,7493,8707,7471,8692,7200,8519,6409,8020,6409,8333,5932,8810,5110,7538,5066,7472,5067,7471,5067,7471,5068,7471,6409,8333,6409,8020,5541,7471,4957,7099,4946,7093,4934,7087,4923,7082,4913,7078,4903,7077,4893,7077,4883,7078,4873,7081,4862,7085,4850,7090,4839,7098,4826,7107,4813,7117,4800,7130,4785,7145,4768,7161,4753,7176,4740,7190,4728,7203,4718,7215,4710,7226,4703,7238,4698,7249,4695,7259,4692,7269,4691,7279,4691,7289,4693,7298,4696,7308,4701,7319,4706,7329,4712,7340,4842,7544,6306,9855,6320,9876,6333,9895,6345,9910,6357,9923,6368,9934,6379,9942,6390,9948,6400,9952,6411,9953,6420,9952,6421,9952,6433,9948,6445,9941,6457,9932,6469,9921,6483,9909,6498,9895,6512,9880,6524,9866,6535,9854,6544,9842,6550,9832,6556,9822,6559,9812,6560,9802,6561,9790,6562,9780,6556,9768,6553,9758,6547,9746,6539,9734,6162,9154,6120,9090,6400,8810,6691,8519,6691,8519,7347,8940,7361,8947,7372,8952,7382,8956,7392,8959,7402,8960,7413,8956,7422,8954,7431,8951,7441,8945,7453,8937,7464,8927,7477,8916,7491,8902,7506,8886,7522,8870,7535,8856,7546,8842,7556,8830,7563,8819,7568,8808,7569,8797xm7967,8388l7966,8379,7961,8367,7957,8357,7951,8349,7022,7420,7503,6939,7504,6931,7504,6921,7503,6911,7500,6900,7488,6877,7481,6866,7473,6854,7463,6842,7452,6829,7426,6801,7410,6785,7393,6768,7377,6752,7348,6727,7336,6718,7325,6710,7315,6704,7305,6699,7293,6693,7282,6691,7273,6690,7264,6692,7258,6694,6778,7175,6026,6423,6534,5915,6537,5909,6537,5899,6536,5889,6533,5878,6521,5855,6514,5844,6506,5832,6496,5820,6485,5807,6458,5777,6442,5761,6426,5745,6410,5731,6382,5705,6369,5695,6357,5687,6345,5679,6321,5666,6310,5664,6301,5663,6291,5663,6285,5665,5662,6288,5651,6302,5644,6318,5641,6338,5642,6360,5648,6386,5663,6414,5684,6444,5713,6476,7769,8532,7777,8537,7787,8541,7799,8546,7808,8547,7819,8543,7828,8541,7838,8537,7849,8532,7859,8526,7870,8518,7882,8509,7894,8498,7906,8486,7919,8473,7930,8461,7939,8449,7948,8438,7953,8428,7958,8418,7961,8408,7963,8399,7967,8388xm9221,7134l9221,7124,9213,7104,9206,7095,7280,5169,7672,4777,7675,4770,7675,4760,7674,4751,7672,4739,7660,4717,7653,4706,7644,4694,7634,4682,7595,4640,7579,4624,7563,4608,7548,4593,7519,4568,7507,4557,7495,4548,7484,4541,7473,4535,7460,4528,7449,4525,7440,4524,7429,4524,7422,4528,6456,5494,6453,5501,6454,5510,6454,5520,6457,5530,6464,5544,6470,5554,6478,5566,6487,5577,6509,5604,6522,5619,6536,5635,6552,5651,6568,5667,6584,5681,6598,5693,6612,5704,6624,5714,6636,5723,6646,5730,6669,5742,6679,5746,6690,5746,6699,5747,6706,5743,7098,5352,9023,7277,9033,7285,9053,7292,9062,7293,9073,7289,9083,7287,9092,7283,9103,7278,9114,7272,9124,7264,9136,7255,9148,7244,9161,7232,9173,7219,9184,7206,9194,7195,9202,7184,9207,7173,9212,7163,9215,7154,9217,7145,9221,7134xe" filled="true" fillcolor="#c0c0c0" stroked="false">
                <v:path arrowok="t"/>
                <v:fill opacity="32896f" type="solid"/>
                <w10:wrap type="none"/>
              </v:shape>
            </w:pict>
          </mc:Fallback>
        </mc:AlternateContent>
      </w:r>
      <w:r>
        <w:rPr>
          <w:rFonts w:ascii="Arial" w:hAnsi="Arial"/>
          <w:b/>
          <w:sz w:val="24"/>
        </w:rPr>
        <w:t>ENCLOSURE:</w:t>
      </w:r>
      <w:r>
        <w:rPr>
          <w:rFonts w:ascii="Arial" w:hAnsi="Arial"/>
          <w:b/>
          <w:spacing w:val="-1"/>
          <w:sz w:val="24"/>
        </w:rPr>
        <w:t> </w:t>
      </w:r>
      <w:r>
        <w:rPr>
          <w:rFonts w:ascii="Arial" w:hAnsi="Arial"/>
          <w:b/>
          <w:sz w:val="24"/>
        </w:rPr>
        <w:t>II</w:t>
      </w:r>
      <w:r>
        <w:rPr>
          <w:rFonts w:ascii="Arial" w:hAnsi="Arial"/>
          <w:b/>
          <w:spacing w:val="-2"/>
          <w:sz w:val="24"/>
        </w:rPr>
        <w:t> </w:t>
      </w:r>
      <w:r>
        <w:rPr>
          <w:rFonts w:ascii="Arial" w:hAnsi="Arial"/>
          <w:b/>
          <w:sz w:val="24"/>
        </w:rPr>
        <w:t>–</w:t>
      </w:r>
      <w:r>
        <w:rPr>
          <w:rFonts w:ascii="Arial" w:hAnsi="Arial"/>
          <w:b/>
          <w:spacing w:val="-2"/>
          <w:sz w:val="24"/>
        </w:rPr>
        <w:t> </w:t>
      </w:r>
      <w:r>
        <w:rPr>
          <w:rFonts w:ascii="Arial" w:hAnsi="Arial"/>
          <w:b/>
          <w:sz w:val="24"/>
        </w:rPr>
        <w:t>PHOTOGRAPHS</w:t>
      </w:r>
      <w:r>
        <w:rPr>
          <w:rFonts w:ascii="Arial" w:hAnsi="Arial"/>
          <w:b/>
          <w:spacing w:val="-1"/>
          <w:sz w:val="24"/>
        </w:rPr>
        <w:t> </w:t>
      </w:r>
      <w:r>
        <w:rPr>
          <w:rFonts w:ascii="Arial" w:hAnsi="Arial"/>
          <w:b/>
          <w:sz w:val="24"/>
        </w:rPr>
        <w:t>OF</w:t>
      </w:r>
      <w:r>
        <w:rPr>
          <w:rFonts w:ascii="Arial" w:hAnsi="Arial"/>
          <w:b/>
          <w:spacing w:val="-1"/>
          <w:sz w:val="24"/>
        </w:rPr>
        <w:t> </w:t>
      </w:r>
      <w:r>
        <w:rPr>
          <w:rFonts w:ascii="Arial" w:hAnsi="Arial"/>
          <w:b/>
          <w:sz w:val="24"/>
        </w:rPr>
        <w:t>THE</w:t>
      </w:r>
      <w:r>
        <w:rPr>
          <w:rFonts w:ascii="Arial" w:hAnsi="Arial"/>
          <w:b/>
          <w:spacing w:val="-1"/>
          <w:sz w:val="24"/>
        </w:rPr>
        <w:t> </w:t>
      </w:r>
      <w:r>
        <w:rPr>
          <w:rFonts w:ascii="Arial" w:hAnsi="Arial"/>
          <w:b/>
          <w:spacing w:val="-2"/>
          <w:sz w:val="24"/>
        </w:rPr>
        <w:t>PROPERTY</w:t>
      </w:r>
    </w:p>
    <w:p>
      <w:pPr>
        <w:pStyle w:val="BodyText"/>
        <w:spacing w:before="1"/>
        <w:rPr>
          <w:rFonts w:ascii="Arial"/>
          <w:b/>
          <w:sz w:val="18"/>
        </w:rPr>
      </w:pPr>
    </w:p>
    <w:p>
      <w:pPr>
        <w:pStyle w:val="BodyText"/>
        <w:spacing w:before="5"/>
        <w:rPr>
          <w:rFonts w:ascii="Arial"/>
          <w:b/>
          <w:sz w:val="17"/>
        </w:rPr>
      </w:pPr>
    </w:p>
    <w:p>
      <w:pPr>
        <w:pStyle w:val="BodyText"/>
        <w:spacing w:before="5"/>
        <w:rPr>
          <w:rFonts w:ascii="Arial"/>
          <w:b/>
          <w:sz w:val="17"/>
        </w:rPr>
      </w:pPr>
    </w:p>
    <w:p>
      <w:pPr>
        <w:pStyle w:val="BodyText"/>
        <w:spacing w:after="0"/>
        <w:rPr>
          <w:rFonts w:ascii="Arial"/>
          <w:b/>
          <w:sz w:val="17"/>
        </w:rPr>
        <w:sectPr>
          <w:pgSz w:w="11910" w:h="16840"/>
          <w:pgMar w:header="106" w:footer="702" w:top="1380" w:bottom="900" w:left="425" w:right="141"/>
        </w:sectPr>
      </w:pPr>
    </w:p>
    <w:p>
      <w:pPr>
        <w:pStyle w:val="BodyText"/>
        <w:rPr>
          <w:rFonts w:ascii="Arial"/>
          <w:b/>
        </w:rPr>
      </w:pPr>
      <w:r>
        <w:rPr>
          <w:rFonts w:ascii="Arial"/>
          <w:b/>
        </w:rPr>
        <mc:AlternateContent>
          <mc:Choice Requires="wps">
            <w:drawing>
              <wp:anchor distT="0" distB="0" distL="0" distR="0" allowOverlap="1" layoutInCell="1" locked="0" behindDoc="1" simplePos="0" relativeHeight="485107712">
                <wp:simplePos x="0" y="0"/>
                <wp:positionH relativeFrom="page">
                  <wp:posOffset>1185189</wp:posOffset>
                </wp:positionH>
                <wp:positionV relativeFrom="page">
                  <wp:posOffset>2872866</wp:posOffset>
                </wp:positionV>
                <wp:extent cx="4670425" cy="4933950"/>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3.322006pt;margin-top:226.209961pt;width:367.75pt;height:388.5pt;mso-position-horizontal-relative:page;mso-position-vertical-relative:page;z-index:-18208768" id="docshape108" coordorigin="1866,4524" coordsize="7355,7770" path="m4652,11361l4643,11273,4626,11182,4608,11117,4585,11050,4558,10981,4527,10912,4490,10841,4449,10768,4403,10694,4364,10637,4339,10601,4339,11301,4336,11377,4323,11451,4299,11522,4263,11591,4215,11659,4155,11726,3967,11913,2246,10193,2432,10007,2503,9943,2576,9893,2651,9858,2727,9838,2806,9830,2886,9831,2968,9842,3053,9864,3122,9889,3192,9919,3262,9955,3334,9997,3406,10045,3467,10089,3527,10136,3588,10186,3648,10239,3708,10294,3768,10352,3831,10416,3889,10478,3945,10540,3996,10600,4044,10658,4088,10716,4128,10772,4179,10849,4222,10924,4259,10998,4288,11069,4312,11138,4331,11221,4339,11301,4339,10601,4323,10578,4278,10519,4230,10459,4180,10398,4126,10337,4070,10274,4010,10212,3948,10148,3886,10087,3824,10030,3762,9974,3701,9922,3640,9873,3583,9830,3579,9827,3518,9783,3458,9743,3378,9694,3300,9651,3222,9613,3144,9581,3068,9553,2993,9531,2905,9513,2819,9503,2735,9502,2653,9509,2573,9524,2508,9544,2444,9571,2381,9605,2319,9647,2258,9696,2198,9752,1887,10063,1877,10076,1870,10093,1866,10112,1867,10134,1874,10160,1888,10188,1909,10218,1939,10251,3911,12222,3943,12252,3973,12273,4000,12287,4025,12292,4048,12294,4068,12291,4085,12284,4098,12274,4389,11983,4445,11924,4453,11913,4493,11863,4536,11802,4571,11739,4600,11675,4622,11610,4641,11529,4651,11446,4651,11377,4652,11361xm6265,10090l6264,10081,6259,10072,6255,10063,6247,10053,6239,10045,6231,10038,6221,10029,6209,10020,6195,10010,6178,9999,6091,9943,5566,9631,5513,9599,5429,9549,5380,9521,5288,9472,5245,9450,5203,9430,5164,9413,5125,9398,5088,9386,5052,9376,5018,9368,4993,9363,4984,9361,4953,9358,4922,9357,4892,9359,4863,9363,4875,9316,4883,9268,4887,9219,4889,9170,4886,9121,4880,9071,4870,9020,4855,8968,4836,8917,4814,8865,4786,8812,4753,8759,4716,8706,4673,8652,4626,8597,4615,8587,4615,9185,4610,9226,4601,9266,4586,9307,4565,9346,4538,9384,4505,9421,4326,9599,3581,8854,3735,8700,3761,8675,3786,8652,3808,8633,3829,8617,3848,8604,3866,8592,3885,8583,3905,8575,3967,8558,4029,8554,4091,8561,4154,8582,4217,8614,4281,8655,4346,8706,4411,8766,4449,8806,4483,8847,4515,8889,4543,8931,4567,8974,4586,9017,4600,9059,4609,9101,4615,9143,4615,9170,4615,9185,4615,8587,4584,8554,4573,8542,4515,8487,4458,8437,4400,8392,4343,8352,4285,8318,4228,8290,4170,8267,4113,8248,4055,8234,3999,8227,3944,8225,3889,8228,3835,8237,3782,8253,3730,8274,3678,8299,3661,8311,3644,8323,3606,8351,3587,8368,3565,8387,3541,8409,3516,8434,3224,8726,3214,8739,3207,8756,3204,8775,3204,8797,3211,8823,3225,8851,3246,8881,3276,8914,5331,10969,5341,10976,5361,10984,5371,10985,5381,10981,5391,10978,5401,10975,5411,10970,5422,10964,5432,10956,5444,10947,5456,10936,5469,10924,5481,10911,5492,10898,5502,10887,5510,10876,5516,10865,5520,10855,5523,10846,5526,10836,5529,10827,5529,10816,5525,10806,5521,10796,5514,10787,4564,9836,4686,9714,4718,9686,4751,9664,4786,9647,4822,9636,4860,9632,4900,9631,4941,9634,4983,9643,5028,9655,5073,9670,5120,9690,5169,9713,5219,9740,5270,9768,5324,9799,5379,9832,6038,10234,6050,10241,6061,10246,6071,10250,6082,10256,6095,10257,6107,10255,6118,10254,6127,10250,6138,10245,6148,10238,6158,10230,6170,10221,6183,10210,6196,10197,6211,10182,6223,10167,6234,10154,6243,10143,6251,10132,6256,10122,6260,10112,6263,10103,6265,10090xm7569,8797l7568,8787,7565,8776,7559,8765,7551,8754,7541,8743,7527,8732,7512,8720,7493,8707,7471,8692,7200,8519,6409,8020,6409,8333,5932,8810,5110,7538,5066,7472,5067,7471,5067,7471,5068,7471,6409,8333,6409,8020,5541,7471,4957,7099,4946,7093,4934,7087,4923,7082,4913,7078,4903,7077,4893,7077,4883,7078,4873,7081,4862,7085,4850,7090,4839,7098,4826,7107,4813,7117,4800,7130,4785,7145,4768,7161,4753,7176,4740,7190,4728,7203,4718,7215,4710,7226,4703,7238,4698,7249,4695,7259,4692,7269,4691,7279,4691,7289,4693,7298,4696,7308,4701,7319,4706,7329,4712,7340,4842,7544,6306,9855,6320,9876,6333,9895,6345,9910,6357,9923,6368,9934,6379,9942,6390,9948,6400,9952,6411,9953,6420,9952,6421,9952,6433,9948,6445,9941,6457,9932,6469,9921,6483,9909,6498,9895,6512,9880,6524,9866,6535,9854,6544,9842,6550,9832,6556,9822,6559,9812,6560,9802,6561,9790,6562,9780,6556,9768,6553,9758,6547,9746,6539,9734,6162,9154,6120,9090,6400,8810,6691,8519,6691,8519,7347,8940,7361,8947,7372,8952,7382,8956,7392,8959,7402,8960,7413,8956,7422,8954,7431,8951,7441,8945,7453,8937,7464,8927,7477,8916,7491,8902,7506,8886,7522,8870,7535,8856,7546,8842,7556,8830,7563,8819,7568,8808,7569,8797xm7967,8388l7966,8379,7961,8367,7957,8357,7951,8349,7022,7420,7503,6939,7504,6931,7504,6921,7503,6911,7500,6900,7488,6877,7481,6866,7473,6854,7463,6842,7452,6829,7426,6801,7410,6785,7393,6768,7377,6752,7348,6727,7336,6718,7325,6710,7315,6704,7305,6699,7293,6693,7282,6691,7273,6690,7264,6692,7258,6694,6778,7175,6026,6423,6534,5915,6537,5909,6537,5899,6536,5889,6533,5878,6521,5855,6514,5844,6506,5832,6496,5820,6485,5807,6458,5777,6442,5761,6426,5745,6410,5731,6382,5705,6369,5695,6357,5687,6345,5679,6321,5666,6310,5664,6301,5663,6291,5663,6285,5665,5662,6288,5651,6302,5644,6318,5641,6338,5642,6360,5648,6386,5663,6414,5684,6444,5713,6476,7769,8532,7777,8537,7787,8541,7799,8546,7808,8547,7819,8543,7828,8541,7838,8537,7849,8532,7859,8526,7870,8518,7882,8509,7894,8498,7906,8486,7919,8473,7930,8461,7939,8449,7948,8438,7953,8428,7958,8418,7961,8408,7963,8399,7967,8388xm9221,7134l9221,7124,9213,7104,9206,7095,7280,5169,7672,4777,7675,4770,7675,4760,7674,4751,7672,4739,7660,4717,7653,4706,7644,4694,7634,4682,7595,4640,7579,4624,7563,4608,7548,4593,7519,4568,7507,4557,7495,4548,7484,4541,7473,4535,7460,4528,7449,4525,7440,4524,7429,4524,7422,4528,6456,5494,6453,5501,6454,5510,6454,5520,6457,5530,6464,5544,6470,5554,6478,5566,6487,5577,6509,5604,6522,5619,6536,5635,6552,5651,6568,5667,6584,5681,6598,5693,6612,5704,6624,5714,6636,5723,6646,5730,6669,5742,6679,5746,6690,5746,6699,5747,6706,5743,7098,5352,9023,7277,9033,7285,9053,7292,9062,7293,9073,7289,9083,7287,9092,7283,9103,7278,9114,7272,9124,7264,9136,7255,9148,7244,9161,7232,9173,7219,9184,7206,9194,7195,9202,7184,9207,7173,9212,7163,9215,7154,9217,7145,9221,7134xe" filled="true" fillcolor="#c0c0c0" stroked="false">
                <v:path arrowok="t"/>
                <v:fill opacity="32896f" type="solid"/>
                <w10:wrap type="none"/>
              </v:shape>
            </w:pict>
          </mc:Fallback>
        </mc:AlternateContent>
      </w:r>
    </w:p>
    <w:p>
      <w:pPr>
        <w:pStyle w:val="BodyText"/>
        <w:rPr>
          <w:rFonts w:ascii="Arial"/>
          <w:b/>
        </w:rPr>
      </w:pPr>
    </w:p>
    <w:p>
      <w:pPr>
        <w:pStyle w:val="BodyText"/>
        <w:rPr>
          <w:rFonts w:ascii="Arial"/>
          <w:b/>
        </w:rPr>
      </w:pPr>
    </w:p>
    <w:p>
      <w:pPr>
        <w:pStyle w:val="BodyText"/>
        <w:spacing w:before="225"/>
        <w:rPr>
          <w:rFonts w:ascii="Arial"/>
          <w:b/>
        </w:rPr>
      </w:pPr>
    </w:p>
    <w:p>
      <w:pPr>
        <w:pStyle w:val="BodyText"/>
        <w:ind w:left="868"/>
        <w:rPr>
          <w:rFonts w:ascii="Arial"/>
        </w:rPr>
      </w:pPr>
      <w:r>
        <w:rPr>
          <w:rFonts w:ascii="Arial"/>
        </w:rPr>
        <mc:AlternateContent>
          <mc:Choice Requires="wps">
            <w:drawing>
              <wp:inline distT="0" distB="0" distL="0" distR="0">
                <wp:extent cx="6129655" cy="8020684"/>
                <wp:effectExtent l="0" t="0" r="0" b="8890"/>
                <wp:docPr id="121" name="Group 121"/>
                <wp:cNvGraphicFramePr>
                  <a:graphicFrameLocks/>
                </wp:cNvGraphicFramePr>
                <a:graphic>
                  <a:graphicData uri="http://schemas.microsoft.com/office/word/2010/wordprocessingGroup">
                    <wpg:wgp>
                      <wpg:cNvPr id="121" name="Group 121"/>
                      <wpg:cNvGrpSpPr/>
                      <wpg:grpSpPr>
                        <a:xfrm>
                          <a:off x="0" y="0"/>
                          <a:ext cx="6129655" cy="8020684"/>
                          <a:chExt cx="6129655" cy="8020684"/>
                        </a:xfrm>
                      </wpg:grpSpPr>
                      <wps:wsp>
                        <wps:cNvPr id="122" name="Graphic 122"/>
                        <wps:cNvSpPr/>
                        <wps:spPr>
                          <a:xfrm>
                            <a:off x="0" y="0"/>
                            <a:ext cx="6129655" cy="8020684"/>
                          </a:xfrm>
                          <a:custGeom>
                            <a:avLst/>
                            <a:gdLst/>
                            <a:ahLst/>
                            <a:cxnLst/>
                            <a:rect l="l" t="t" r="r" b="b"/>
                            <a:pathLst>
                              <a:path w="6129655" h="8020684">
                                <a:moveTo>
                                  <a:pt x="6096" y="6108"/>
                                </a:moveTo>
                                <a:lnTo>
                                  <a:pt x="0" y="6108"/>
                                </a:lnTo>
                                <a:lnTo>
                                  <a:pt x="0" y="4007231"/>
                                </a:lnTo>
                                <a:lnTo>
                                  <a:pt x="6096" y="4007231"/>
                                </a:lnTo>
                                <a:lnTo>
                                  <a:pt x="6096" y="6108"/>
                                </a:lnTo>
                                <a:close/>
                              </a:path>
                              <a:path w="6129655" h="8020684">
                                <a:moveTo>
                                  <a:pt x="3066923" y="6108"/>
                                </a:moveTo>
                                <a:lnTo>
                                  <a:pt x="3060827" y="6108"/>
                                </a:lnTo>
                                <a:lnTo>
                                  <a:pt x="3060827" y="4007231"/>
                                </a:lnTo>
                                <a:lnTo>
                                  <a:pt x="3066923" y="4007231"/>
                                </a:lnTo>
                                <a:lnTo>
                                  <a:pt x="3066923" y="6108"/>
                                </a:lnTo>
                                <a:close/>
                              </a:path>
                              <a:path w="6129655" h="8020684">
                                <a:moveTo>
                                  <a:pt x="6129274" y="8014475"/>
                                </a:moveTo>
                                <a:lnTo>
                                  <a:pt x="6129274" y="8014475"/>
                                </a:lnTo>
                                <a:lnTo>
                                  <a:pt x="0" y="8014475"/>
                                </a:lnTo>
                                <a:lnTo>
                                  <a:pt x="0" y="8020558"/>
                                </a:lnTo>
                                <a:lnTo>
                                  <a:pt x="6129274" y="8020558"/>
                                </a:lnTo>
                                <a:lnTo>
                                  <a:pt x="6129274" y="8014475"/>
                                </a:lnTo>
                                <a:close/>
                              </a:path>
                              <a:path w="6129655" h="8020684">
                                <a:moveTo>
                                  <a:pt x="6129274" y="4007243"/>
                                </a:moveTo>
                                <a:lnTo>
                                  <a:pt x="6129274" y="4007243"/>
                                </a:lnTo>
                                <a:lnTo>
                                  <a:pt x="0" y="4007243"/>
                                </a:lnTo>
                                <a:lnTo>
                                  <a:pt x="0" y="4013327"/>
                                </a:lnTo>
                                <a:lnTo>
                                  <a:pt x="0" y="8014462"/>
                                </a:lnTo>
                                <a:lnTo>
                                  <a:pt x="6096" y="8014462"/>
                                </a:lnTo>
                                <a:lnTo>
                                  <a:pt x="6096" y="4013327"/>
                                </a:lnTo>
                                <a:lnTo>
                                  <a:pt x="3060827" y="4013327"/>
                                </a:lnTo>
                                <a:lnTo>
                                  <a:pt x="3060827" y="8014462"/>
                                </a:lnTo>
                                <a:lnTo>
                                  <a:pt x="3066923" y="8014462"/>
                                </a:lnTo>
                                <a:lnTo>
                                  <a:pt x="3066923" y="4013327"/>
                                </a:lnTo>
                                <a:lnTo>
                                  <a:pt x="6123178" y="4013327"/>
                                </a:lnTo>
                                <a:lnTo>
                                  <a:pt x="6123178" y="8014462"/>
                                </a:lnTo>
                                <a:lnTo>
                                  <a:pt x="6129274" y="8014462"/>
                                </a:lnTo>
                                <a:lnTo>
                                  <a:pt x="6129274" y="4013327"/>
                                </a:lnTo>
                                <a:lnTo>
                                  <a:pt x="6129274" y="4007243"/>
                                </a:lnTo>
                                <a:close/>
                              </a:path>
                              <a:path w="6129655" h="8020684">
                                <a:moveTo>
                                  <a:pt x="6129274" y="6108"/>
                                </a:moveTo>
                                <a:lnTo>
                                  <a:pt x="6123178" y="6108"/>
                                </a:lnTo>
                                <a:lnTo>
                                  <a:pt x="6123178" y="4007231"/>
                                </a:lnTo>
                                <a:lnTo>
                                  <a:pt x="6129274" y="4007231"/>
                                </a:lnTo>
                                <a:lnTo>
                                  <a:pt x="6129274" y="6108"/>
                                </a:lnTo>
                                <a:close/>
                              </a:path>
                              <a:path w="6129655" h="8020684">
                                <a:moveTo>
                                  <a:pt x="6129274" y="0"/>
                                </a:moveTo>
                                <a:lnTo>
                                  <a:pt x="6129274" y="0"/>
                                </a:lnTo>
                                <a:lnTo>
                                  <a:pt x="0" y="0"/>
                                </a:lnTo>
                                <a:lnTo>
                                  <a:pt x="0" y="6096"/>
                                </a:lnTo>
                                <a:lnTo>
                                  <a:pt x="6129274" y="6096"/>
                                </a:lnTo>
                                <a:lnTo>
                                  <a:pt x="6129274" y="0"/>
                                </a:lnTo>
                                <a:close/>
                              </a:path>
                            </a:pathLst>
                          </a:custGeom>
                          <a:solidFill>
                            <a:srgbClr val="000000"/>
                          </a:solidFill>
                        </wps:spPr>
                        <wps:bodyPr wrap="square" lIns="0" tIns="0" rIns="0" bIns="0" rtlCol="0">
                          <a:prstTxWarp prst="textNoShape">
                            <a:avLst/>
                          </a:prstTxWarp>
                          <a:noAutofit/>
                        </wps:bodyPr>
                      </wps:wsp>
                      <pic:pic>
                        <pic:nvPicPr>
                          <pic:cNvPr id="123" name="Image 123"/>
                          <pic:cNvPicPr/>
                        </pic:nvPicPr>
                        <pic:blipFill>
                          <a:blip r:embed="rId25" cstate="print"/>
                          <a:stretch>
                            <a:fillRect/>
                          </a:stretch>
                        </pic:blipFill>
                        <pic:spPr>
                          <a:xfrm>
                            <a:off x="89915" y="25653"/>
                            <a:ext cx="2880360" cy="3838955"/>
                          </a:xfrm>
                          <a:prstGeom prst="rect">
                            <a:avLst/>
                          </a:prstGeom>
                        </pic:spPr>
                      </pic:pic>
                      <wps:wsp>
                        <wps:cNvPr id="124" name="Graphic 124"/>
                        <wps:cNvSpPr/>
                        <wps:spPr>
                          <a:xfrm>
                            <a:off x="85343" y="21081"/>
                            <a:ext cx="2889885" cy="3848100"/>
                          </a:xfrm>
                          <a:custGeom>
                            <a:avLst/>
                            <a:gdLst/>
                            <a:ahLst/>
                            <a:cxnLst/>
                            <a:rect l="l" t="t" r="r" b="b"/>
                            <a:pathLst>
                              <a:path w="2889885" h="3848100">
                                <a:moveTo>
                                  <a:pt x="0" y="3848100"/>
                                </a:moveTo>
                                <a:lnTo>
                                  <a:pt x="2889504" y="3848100"/>
                                </a:lnTo>
                                <a:lnTo>
                                  <a:pt x="2889504" y="0"/>
                                </a:lnTo>
                                <a:lnTo>
                                  <a:pt x="0" y="0"/>
                                </a:lnTo>
                                <a:lnTo>
                                  <a:pt x="0" y="3848100"/>
                                </a:lnTo>
                                <a:close/>
                              </a:path>
                            </a:pathLst>
                          </a:custGeom>
                          <a:ln w="9144">
                            <a:solidFill>
                              <a:srgbClr val="000000"/>
                            </a:solidFill>
                            <a:prstDash val="solid"/>
                          </a:ln>
                        </wps:spPr>
                        <wps:bodyPr wrap="square" lIns="0" tIns="0" rIns="0" bIns="0" rtlCol="0">
                          <a:prstTxWarp prst="textNoShape">
                            <a:avLst/>
                          </a:prstTxWarp>
                          <a:noAutofit/>
                        </wps:bodyPr>
                      </wps:wsp>
                      <pic:pic>
                        <pic:nvPicPr>
                          <pic:cNvPr id="125" name="Image 125"/>
                          <pic:cNvPicPr/>
                        </pic:nvPicPr>
                        <pic:blipFill>
                          <a:blip r:embed="rId26" cstate="print"/>
                          <a:stretch>
                            <a:fillRect/>
                          </a:stretch>
                        </pic:blipFill>
                        <pic:spPr>
                          <a:xfrm>
                            <a:off x="3151632" y="25653"/>
                            <a:ext cx="2878836" cy="3838955"/>
                          </a:xfrm>
                          <a:prstGeom prst="rect">
                            <a:avLst/>
                          </a:prstGeom>
                        </pic:spPr>
                      </pic:pic>
                      <wps:wsp>
                        <wps:cNvPr id="126" name="Graphic 126"/>
                        <wps:cNvSpPr/>
                        <wps:spPr>
                          <a:xfrm>
                            <a:off x="3147060" y="21081"/>
                            <a:ext cx="2887980" cy="3848100"/>
                          </a:xfrm>
                          <a:custGeom>
                            <a:avLst/>
                            <a:gdLst/>
                            <a:ahLst/>
                            <a:cxnLst/>
                            <a:rect l="l" t="t" r="r" b="b"/>
                            <a:pathLst>
                              <a:path w="2887980" h="3848100">
                                <a:moveTo>
                                  <a:pt x="0" y="3848100"/>
                                </a:moveTo>
                                <a:lnTo>
                                  <a:pt x="2887979" y="3848100"/>
                                </a:lnTo>
                                <a:lnTo>
                                  <a:pt x="2887979" y="0"/>
                                </a:lnTo>
                                <a:lnTo>
                                  <a:pt x="0" y="0"/>
                                </a:lnTo>
                                <a:lnTo>
                                  <a:pt x="0" y="3848100"/>
                                </a:lnTo>
                                <a:close/>
                              </a:path>
                            </a:pathLst>
                          </a:custGeom>
                          <a:ln w="9144">
                            <a:solidFill>
                              <a:srgbClr val="000000"/>
                            </a:solidFill>
                            <a:prstDash val="solid"/>
                          </a:ln>
                        </wps:spPr>
                        <wps:bodyPr wrap="square" lIns="0" tIns="0" rIns="0" bIns="0" rtlCol="0">
                          <a:prstTxWarp prst="textNoShape">
                            <a:avLst/>
                          </a:prstTxWarp>
                          <a:noAutofit/>
                        </wps:bodyPr>
                      </wps:wsp>
                      <pic:pic>
                        <pic:nvPicPr>
                          <pic:cNvPr id="127" name="Image 127"/>
                          <pic:cNvPicPr/>
                        </pic:nvPicPr>
                        <pic:blipFill>
                          <a:blip r:embed="rId27" cstate="print"/>
                          <a:stretch>
                            <a:fillRect/>
                          </a:stretch>
                        </pic:blipFill>
                        <pic:spPr>
                          <a:xfrm>
                            <a:off x="89915" y="4032250"/>
                            <a:ext cx="2880360" cy="3838955"/>
                          </a:xfrm>
                          <a:prstGeom prst="rect">
                            <a:avLst/>
                          </a:prstGeom>
                        </pic:spPr>
                      </pic:pic>
                      <wps:wsp>
                        <wps:cNvPr id="128" name="Graphic 128"/>
                        <wps:cNvSpPr/>
                        <wps:spPr>
                          <a:xfrm>
                            <a:off x="85343" y="4027678"/>
                            <a:ext cx="2889885" cy="3848100"/>
                          </a:xfrm>
                          <a:custGeom>
                            <a:avLst/>
                            <a:gdLst/>
                            <a:ahLst/>
                            <a:cxnLst/>
                            <a:rect l="l" t="t" r="r" b="b"/>
                            <a:pathLst>
                              <a:path w="2889885" h="3848100">
                                <a:moveTo>
                                  <a:pt x="0" y="3848100"/>
                                </a:moveTo>
                                <a:lnTo>
                                  <a:pt x="2889504" y="3848100"/>
                                </a:lnTo>
                                <a:lnTo>
                                  <a:pt x="2889504" y="0"/>
                                </a:lnTo>
                                <a:lnTo>
                                  <a:pt x="0" y="0"/>
                                </a:lnTo>
                                <a:lnTo>
                                  <a:pt x="0" y="3848100"/>
                                </a:lnTo>
                                <a:close/>
                              </a:path>
                            </a:pathLst>
                          </a:custGeom>
                          <a:ln w="9144">
                            <a:solidFill>
                              <a:srgbClr val="000000"/>
                            </a:solidFill>
                            <a:prstDash val="solid"/>
                          </a:ln>
                        </wps:spPr>
                        <wps:bodyPr wrap="square" lIns="0" tIns="0" rIns="0" bIns="0" rtlCol="0">
                          <a:prstTxWarp prst="textNoShape">
                            <a:avLst/>
                          </a:prstTxWarp>
                          <a:noAutofit/>
                        </wps:bodyPr>
                      </wps:wsp>
                      <pic:pic>
                        <pic:nvPicPr>
                          <pic:cNvPr id="129" name="Image 129"/>
                          <pic:cNvPicPr/>
                        </pic:nvPicPr>
                        <pic:blipFill>
                          <a:blip r:embed="rId28" cstate="print"/>
                          <a:stretch>
                            <a:fillRect/>
                          </a:stretch>
                        </pic:blipFill>
                        <pic:spPr>
                          <a:xfrm>
                            <a:off x="3151632" y="4032250"/>
                            <a:ext cx="2878836" cy="3838955"/>
                          </a:xfrm>
                          <a:prstGeom prst="rect">
                            <a:avLst/>
                          </a:prstGeom>
                        </pic:spPr>
                      </pic:pic>
                      <wps:wsp>
                        <wps:cNvPr id="130" name="Graphic 130"/>
                        <wps:cNvSpPr/>
                        <wps:spPr>
                          <a:xfrm>
                            <a:off x="3147060" y="4027678"/>
                            <a:ext cx="2887980" cy="3848100"/>
                          </a:xfrm>
                          <a:custGeom>
                            <a:avLst/>
                            <a:gdLst/>
                            <a:ahLst/>
                            <a:cxnLst/>
                            <a:rect l="l" t="t" r="r" b="b"/>
                            <a:pathLst>
                              <a:path w="2887980" h="3848100">
                                <a:moveTo>
                                  <a:pt x="0" y="3848100"/>
                                </a:moveTo>
                                <a:lnTo>
                                  <a:pt x="2887979" y="3848100"/>
                                </a:lnTo>
                                <a:lnTo>
                                  <a:pt x="2887979" y="0"/>
                                </a:lnTo>
                                <a:lnTo>
                                  <a:pt x="0" y="0"/>
                                </a:lnTo>
                                <a:lnTo>
                                  <a:pt x="0" y="384810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82.65pt;height:631.550pt;mso-position-horizontal-relative:char;mso-position-vertical-relative:line" id="docshapegroup109" coordorigin="0,0" coordsize="9653,12631">
                <v:shape style="position:absolute;left:0;top:0;width:9653;height:12631" id="docshape110" coordorigin="0,0" coordsize="9653,12631" path="m10,10l0,10,0,6311,10,6311,10,10xm4830,10l4820,10,4820,6311,4830,6311,4830,10xm9652,12621l9643,12621,4830,12621,4820,12621,10,12621,0,12621,0,12631,10,12631,4820,12631,4830,12631,9643,12631,9652,12631,9652,12621xm9652,6311l9643,6311,4830,6311,4820,6311,10,6311,0,6311,0,6320,0,12621,10,12621,10,6320,4820,6320,4820,12621,4830,12621,4830,6320,9643,6320,9643,12621,9652,12621,9652,6320,9652,6311xm9652,10l9643,10,9643,6311,9652,6311,9652,10xm9652,0l9643,0,4830,0,4820,0,10,0,0,0,0,10,10,10,4820,10,4830,10,9643,10,9652,10,9652,0xe" filled="true" fillcolor="#000000" stroked="false">
                  <v:path arrowok="t"/>
                  <v:fill type="solid"/>
                </v:shape>
                <v:shape style="position:absolute;left:141;top:40;width:4536;height:6046" type="#_x0000_t75" id="docshape111" stroked="false">
                  <v:imagedata r:id="rId25" o:title=""/>
                </v:shape>
                <v:rect style="position:absolute;left:134;top:33;width:4551;height:6060" id="docshape112" filled="false" stroked="true" strokeweight=".72pt" strokecolor="#000000">
                  <v:stroke dashstyle="solid"/>
                </v:rect>
                <v:shape style="position:absolute;left:4963;top:40;width:4534;height:6046" type="#_x0000_t75" id="docshape113" stroked="false">
                  <v:imagedata r:id="rId26" o:title=""/>
                </v:shape>
                <v:rect style="position:absolute;left:4956;top:33;width:4548;height:6060" id="docshape114" filled="false" stroked="true" strokeweight=".72pt" strokecolor="#000000">
                  <v:stroke dashstyle="solid"/>
                </v:rect>
                <v:shape style="position:absolute;left:141;top:6350;width:4536;height:6046" type="#_x0000_t75" id="docshape115" stroked="false">
                  <v:imagedata r:id="rId27" o:title=""/>
                </v:shape>
                <v:rect style="position:absolute;left:134;top:6342;width:4551;height:6060" id="docshape116" filled="false" stroked="true" strokeweight=".72pt" strokecolor="#000000">
                  <v:stroke dashstyle="solid"/>
                </v:rect>
                <v:shape style="position:absolute;left:4963;top:6350;width:4534;height:6046" type="#_x0000_t75" id="docshape117" stroked="false">
                  <v:imagedata r:id="rId28" o:title=""/>
                </v:shape>
                <v:rect style="position:absolute;left:4956;top:6342;width:4548;height:6060" id="docshape118" filled="false" stroked="true" strokeweight=".72pt" strokecolor="#000000">
                  <v:stroke dashstyle="solid"/>
                </v:rect>
              </v:group>
            </w:pict>
          </mc:Fallback>
        </mc:AlternateContent>
      </w:r>
      <w:r>
        <w:rPr>
          <w:rFonts w:ascii="Arial"/>
        </w:rPr>
      </w:r>
    </w:p>
    <w:p>
      <w:pPr>
        <w:pStyle w:val="BodyText"/>
        <w:spacing w:after="0"/>
        <w:rPr>
          <w:rFonts w:ascii="Arial"/>
        </w:rPr>
        <w:sectPr>
          <w:pgSz w:w="11910" w:h="16840"/>
          <w:pgMar w:header="106" w:footer="702" w:top="1380" w:bottom="900" w:left="425" w:right="141"/>
        </w:sectPr>
      </w:pPr>
    </w:p>
    <w:p>
      <w:pPr>
        <w:spacing w:before="56"/>
        <w:ind w:left="1014" w:right="1296" w:firstLine="0"/>
        <w:jc w:val="center"/>
        <w:rPr>
          <w:rFonts w:ascii="Arial" w:hAnsi="Arial"/>
          <w:b/>
          <w:sz w:val="24"/>
        </w:rPr>
      </w:pPr>
      <w:r>
        <w:rPr>
          <w:rFonts w:ascii="Arial" w:hAnsi="Arial"/>
          <w:b/>
          <w:sz w:val="24"/>
        </w:rPr>
        <mc:AlternateContent>
          <mc:Choice Requires="wps">
            <w:drawing>
              <wp:anchor distT="0" distB="0" distL="0" distR="0" allowOverlap="1" layoutInCell="1" locked="0" behindDoc="1" simplePos="0" relativeHeight="485109248">
                <wp:simplePos x="0" y="0"/>
                <wp:positionH relativeFrom="page">
                  <wp:posOffset>1185189</wp:posOffset>
                </wp:positionH>
                <wp:positionV relativeFrom="page">
                  <wp:posOffset>2872866</wp:posOffset>
                </wp:positionV>
                <wp:extent cx="4670425" cy="4933950"/>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3.322006pt;margin-top:226.209961pt;width:367.75pt;height:388.5pt;mso-position-horizontal-relative:page;mso-position-vertical-relative:page;z-index:-18207232" id="docshape119" coordorigin="1866,4524" coordsize="7355,7770" path="m4652,11361l4643,11273,4626,11182,4608,11117,4585,11050,4558,10981,4527,10912,4490,10841,4449,10768,4403,10694,4364,10637,4339,10601,4339,11301,4336,11377,4323,11451,4299,11522,4263,11591,4215,11659,4155,11726,3967,11913,2246,10193,2432,10007,2503,9943,2576,9893,2651,9858,2727,9838,2806,9830,2886,9831,2968,9842,3053,9864,3122,9889,3192,9919,3262,9955,3334,9997,3406,10045,3467,10089,3527,10136,3588,10186,3648,10239,3708,10294,3768,10352,3831,10416,3889,10478,3945,10540,3996,10600,4044,10658,4088,10716,4128,10772,4179,10849,4222,10924,4259,10998,4288,11069,4312,11138,4331,11221,4339,11301,4339,10601,4323,10578,4278,10519,4230,10459,4180,10398,4126,10337,4070,10274,4010,10212,3948,10148,3886,10087,3824,10030,3762,9974,3701,9922,3640,9873,3583,9830,3579,9827,3518,9783,3458,9743,3378,9694,3300,9651,3222,9613,3144,9581,3068,9553,2993,9531,2905,9513,2819,9503,2735,9502,2653,9509,2573,9524,2508,9544,2444,9571,2381,9605,2319,9647,2258,9696,2198,9752,1887,10063,1877,10076,1870,10093,1866,10112,1867,10134,1874,10160,1888,10188,1909,10218,1939,10251,3911,12222,3943,12252,3973,12273,4000,12287,4025,12292,4048,12294,4068,12291,4085,12284,4098,12274,4389,11983,4445,11924,4453,11913,4493,11863,4536,11802,4571,11739,4600,11675,4622,11610,4641,11529,4651,11446,4651,11377,4652,11361xm6265,10090l6264,10081,6259,10072,6255,10063,6247,10053,6239,10045,6231,10038,6221,10029,6209,10020,6195,10010,6178,9999,6091,9943,5566,9631,5513,9599,5429,9549,5380,9521,5288,9472,5245,9450,5203,9430,5164,9413,5125,9398,5088,9386,5052,9376,5018,9368,4993,9363,4984,9361,4953,9358,4922,9357,4892,9359,4863,9363,4875,9316,4883,9268,4887,9219,4889,9170,4886,9121,4880,9071,4870,9020,4855,8968,4836,8917,4814,8865,4786,8812,4753,8759,4716,8706,4673,8652,4626,8597,4615,8587,4615,9185,4610,9226,4601,9266,4586,9307,4565,9346,4538,9384,4505,9421,4326,9599,3581,8854,3735,8700,3761,8675,3786,8652,3808,8633,3829,8617,3848,8604,3866,8592,3885,8583,3905,8575,3967,8558,4029,8554,4091,8561,4154,8582,4217,8614,4281,8655,4346,8706,4411,8766,4449,8806,4483,8847,4515,8889,4543,8931,4567,8974,4586,9017,4600,9059,4609,9101,4615,9143,4615,9170,4615,9185,4615,8587,4584,8554,4573,8542,4515,8487,4458,8437,4400,8392,4343,8352,4285,8318,4228,8290,4170,8267,4113,8248,4055,8234,3999,8227,3944,8225,3889,8228,3835,8237,3782,8253,3730,8274,3678,8299,3661,8311,3644,8323,3606,8351,3587,8368,3565,8387,3541,8409,3516,8434,3224,8726,3214,8739,3207,8756,3204,8775,3204,8797,3211,8823,3225,8851,3246,8881,3276,8914,5331,10969,5341,10976,5361,10984,5371,10985,5381,10981,5391,10978,5401,10975,5411,10970,5422,10964,5432,10956,5444,10947,5456,10936,5469,10924,5481,10911,5492,10898,5502,10887,5510,10876,5516,10865,5520,10855,5523,10846,5526,10836,5529,10827,5529,10816,5525,10806,5521,10796,5514,10787,4564,9836,4686,9714,4718,9686,4751,9664,4786,9647,4822,9636,4860,9632,4900,9631,4941,9634,4983,9643,5028,9655,5073,9670,5120,9690,5169,9713,5219,9740,5270,9768,5324,9799,5379,9832,6038,10234,6050,10241,6061,10246,6071,10250,6082,10256,6095,10257,6107,10255,6118,10254,6127,10250,6138,10245,6148,10238,6158,10230,6170,10221,6183,10210,6196,10197,6211,10182,6223,10167,6234,10154,6243,10143,6251,10132,6256,10122,6260,10112,6263,10103,6265,10090xm7569,8797l7568,8787,7565,8776,7559,8765,7551,8754,7541,8743,7527,8732,7512,8720,7493,8707,7471,8692,7200,8519,6409,8020,6409,8333,5932,8810,5110,7538,5066,7472,5067,7471,5067,7471,5068,7471,6409,8333,6409,8020,5541,7471,4957,7099,4946,7093,4934,7087,4923,7082,4913,7078,4903,7077,4893,7077,4883,7078,4873,7081,4862,7085,4850,7090,4839,7098,4826,7107,4813,7117,4800,7130,4785,7145,4768,7161,4753,7176,4740,7190,4728,7203,4718,7215,4710,7226,4703,7238,4698,7249,4695,7259,4692,7269,4691,7279,4691,7289,4693,7298,4696,7308,4701,7319,4706,7329,4712,7340,4842,7544,6306,9855,6320,9876,6333,9895,6345,9910,6357,9923,6368,9934,6379,9942,6390,9948,6400,9952,6411,9953,6420,9952,6421,9952,6433,9948,6445,9941,6457,9932,6469,9921,6483,9909,6498,9895,6512,9880,6524,9866,6535,9854,6544,9842,6550,9832,6556,9822,6559,9812,6560,9802,6561,9790,6562,9780,6556,9768,6553,9758,6547,9746,6539,9734,6162,9154,6120,9090,6400,8810,6691,8519,6691,8519,7347,8940,7361,8947,7372,8952,7382,8956,7392,8959,7402,8960,7413,8956,7422,8954,7431,8951,7441,8945,7453,8937,7464,8927,7477,8916,7491,8902,7506,8886,7522,8870,7535,8856,7546,8842,7556,8830,7563,8819,7568,8808,7569,8797xm7967,8388l7966,8379,7961,8367,7957,8357,7951,8349,7022,7420,7503,6939,7504,6931,7504,6921,7503,6911,7500,6900,7488,6877,7481,6866,7473,6854,7463,6842,7452,6829,7426,6801,7410,6785,7393,6768,7377,6752,7348,6727,7336,6718,7325,6710,7315,6704,7305,6699,7293,6693,7282,6691,7273,6690,7264,6692,7258,6694,6778,7175,6026,6423,6534,5915,6537,5909,6537,5899,6536,5889,6533,5878,6521,5855,6514,5844,6506,5832,6496,5820,6485,5807,6458,5777,6442,5761,6426,5745,6410,5731,6382,5705,6369,5695,6357,5687,6345,5679,6321,5666,6310,5664,6301,5663,6291,5663,6285,5665,5662,6288,5651,6302,5644,6318,5641,6338,5642,6360,5648,6386,5663,6414,5684,6444,5713,6476,7769,8532,7777,8537,7787,8541,7799,8546,7808,8547,7819,8543,7828,8541,7838,8537,7849,8532,7859,8526,7870,8518,7882,8509,7894,8498,7906,8486,7919,8473,7930,8461,7939,8449,7948,8438,7953,8428,7958,8418,7961,8408,7963,8399,7967,8388xm9221,7134l9221,7124,9213,7104,9206,7095,7280,5169,7672,4777,7675,4770,7675,4760,7674,4751,7672,4739,7660,4717,7653,4706,7644,4694,7634,4682,7595,4640,7579,4624,7563,4608,7548,4593,7519,4568,7507,4557,7495,4548,7484,4541,7473,4535,7460,4528,7449,4525,7440,4524,7429,4524,7422,4528,6456,5494,6453,5501,6454,5510,6454,5520,6457,5530,6464,5544,6470,5554,6478,5566,6487,5577,6509,5604,6522,5619,6536,5635,6552,5651,6568,5667,6584,5681,6598,5693,6612,5704,6624,5714,6636,5723,6646,5730,6669,5742,6679,5746,6690,5746,6699,5747,6706,5743,7098,5352,9023,7277,9033,7285,9053,7292,9062,7293,9073,7289,9083,7287,9092,7283,9103,7278,9114,7272,9124,7264,9136,7255,9148,7244,9161,7232,9173,7219,9184,7206,9194,7195,9202,7184,9207,7173,9212,7163,9215,7154,9217,7145,9221,7134xe" filled="true" fillcolor="#c0c0c0" stroked="false">
                <v:path arrowok="t"/>
                <v:fill opacity="32896f" type="solid"/>
                <w10:wrap type="none"/>
              </v:shape>
            </w:pict>
          </mc:Fallback>
        </mc:AlternateContent>
      </w:r>
      <w:r>
        <w:rPr>
          <w:rFonts w:ascii="Arial" w:hAnsi="Arial"/>
          <w:b/>
          <w:sz w:val="24"/>
        </w:rPr>
        <w:t>ENCLOSURE:</w:t>
      </w:r>
      <w:r>
        <w:rPr>
          <w:rFonts w:ascii="Arial" w:hAnsi="Arial"/>
          <w:b/>
          <w:spacing w:val="-1"/>
          <w:sz w:val="24"/>
        </w:rPr>
        <w:t> </w:t>
      </w:r>
      <w:r>
        <w:rPr>
          <w:rFonts w:ascii="Arial" w:hAnsi="Arial"/>
          <w:b/>
          <w:sz w:val="24"/>
        </w:rPr>
        <w:t>III</w:t>
      </w:r>
      <w:r>
        <w:rPr>
          <w:rFonts w:ascii="Arial" w:hAnsi="Arial"/>
          <w:b/>
          <w:spacing w:val="1"/>
          <w:sz w:val="24"/>
        </w:rPr>
        <w:t> </w:t>
      </w:r>
      <w:r>
        <w:rPr>
          <w:rFonts w:ascii="Arial" w:hAnsi="Arial"/>
          <w:b/>
          <w:sz w:val="24"/>
        </w:rPr>
        <w:t>–</w:t>
      </w:r>
      <w:r>
        <w:rPr>
          <w:rFonts w:ascii="Arial" w:hAnsi="Arial"/>
          <w:b/>
          <w:spacing w:val="-1"/>
          <w:sz w:val="24"/>
        </w:rPr>
        <w:t> </w:t>
      </w:r>
      <w:r>
        <w:rPr>
          <w:rFonts w:ascii="Arial" w:hAnsi="Arial"/>
          <w:b/>
          <w:sz w:val="24"/>
        </w:rPr>
        <w:t>COPY</w:t>
      </w:r>
      <w:r>
        <w:rPr>
          <w:rFonts w:ascii="Arial" w:hAnsi="Arial"/>
          <w:b/>
          <w:spacing w:val="-3"/>
          <w:sz w:val="24"/>
        </w:rPr>
        <w:t> </w:t>
      </w:r>
      <w:r>
        <w:rPr>
          <w:rFonts w:ascii="Arial" w:hAnsi="Arial"/>
          <w:b/>
          <w:sz w:val="24"/>
        </w:rPr>
        <w:t>OF</w:t>
      </w:r>
      <w:r>
        <w:rPr>
          <w:rFonts w:ascii="Arial" w:hAnsi="Arial"/>
          <w:b/>
          <w:spacing w:val="-1"/>
          <w:sz w:val="24"/>
        </w:rPr>
        <w:t> </w:t>
      </w:r>
      <w:r>
        <w:rPr>
          <w:rFonts w:ascii="Arial" w:hAnsi="Arial"/>
          <w:b/>
          <w:sz w:val="24"/>
        </w:rPr>
        <w:t>CIRCLE</w:t>
      </w:r>
      <w:r>
        <w:rPr>
          <w:rFonts w:ascii="Arial" w:hAnsi="Arial"/>
          <w:b/>
          <w:spacing w:val="-1"/>
          <w:sz w:val="24"/>
        </w:rPr>
        <w:t> </w:t>
      </w:r>
      <w:r>
        <w:rPr>
          <w:rFonts w:ascii="Arial" w:hAnsi="Arial"/>
          <w:b/>
          <w:spacing w:val="-4"/>
          <w:sz w:val="24"/>
        </w:rPr>
        <w:t>RATE</w:t>
      </w:r>
    </w:p>
    <w:p>
      <w:pPr>
        <w:pStyle w:val="BodyText"/>
        <w:rPr>
          <w:rFonts w:ascii="Arial"/>
          <w:b/>
          <w:sz w:val="12"/>
        </w:rPr>
      </w:pPr>
      <w:r>
        <w:rPr>
          <w:rFonts w:ascii="Arial"/>
          <w:b/>
          <w:sz w:val="12"/>
        </w:rPr>
        <w:drawing>
          <wp:anchor distT="0" distB="0" distL="0" distR="0" allowOverlap="1" layoutInCell="1" locked="0" behindDoc="1" simplePos="0" relativeHeight="487613952">
            <wp:simplePos x="0" y="0"/>
            <wp:positionH relativeFrom="page">
              <wp:posOffset>868680</wp:posOffset>
            </wp:positionH>
            <wp:positionV relativeFrom="paragraph">
              <wp:posOffset>103164</wp:posOffset>
            </wp:positionV>
            <wp:extent cx="5745480" cy="76200"/>
            <wp:effectExtent l="0" t="0" r="0" b="0"/>
            <wp:wrapTopAndBottom/>
            <wp:docPr id="132" name="Image 132"/>
            <wp:cNvGraphicFramePr>
              <a:graphicFrameLocks/>
            </wp:cNvGraphicFramePr>
            <a:graphic>
              <a:graphicData uri="http://schemas.openxmlformats.org/drawingml/2006/picture">
                <pic:pic>
                  <pic:nvPicPr>
                    <pic:cNvPr id="132" name="Image 132"/>
                    <pic:cNvPicPr/>
                  </pic:nvPicPr>
                  <pic:blipFill>
                    <a:blip r:embed="rId29" cstate="print"/>
                    <a:stretch>
                      <a:fillRect/>
                    </a:stretch>
                  </pic:blipFill>
                  <pic:spPr>
                    <a:xfrm>
                      <a:off x="0" y="0"/>
                      <a:ext cx="5745480" cy="76200"/>
                    </a:xfrm>
                    <a:prstGeom prst="rect">
                      <a:avLst/>
                    </a:prstGeom>
                  </pic:spPr>
                </pic:pic>
              </a:graphicData>
            </a:graphic>
          </wp:anchor>
        </w:drawing>
      </w:r>
    </w:p>
    <w:p>
      <w:pPr>
        <w:pStyle w:val="BodyText"/>
        <w:rPr>
          <w:rFonts w:ascii="Arial"/>
          <w:b/>
        </w:rPr>
      </w:pPr>
    </w:p>
    <w:p>
      <w:pPr>
        <w:pStyle w:val="BodyText"/>
        <w:rPr>
          <w:rFonts w:ascii="Arial"/>
          <w:b/>
        </w:rPr>
      </w:pPr>
    </w:p>
    <w:p>
      <w:pPr>
        <w:pStyle w:val="BodyText"/>
        <w:spacing w:before="37"/>
        <w:rPr>
          <w:rFonts w:ascii="Arial"/>
          <w:b/>
        </w:rPr>
      </w:pPr>
      <w:r>
        <w:rPr>
          <w:rFonts w:ascii="Arial"/>
          <w:b/>
        </w:rPr>
        <mc:AlternateContent>
          <mc:Choice Requires="wps">
            <w:drawing>
              <wp:anchor distT="0" distB="0" distL="0" distR="0" allowOverlap="1" layoutInCell="1" locked="0" behindDoc="1" simplePos="0" relativeHeight="487614464">
                <wp:simplePos x="0" y="0"/>
                <wp:positionH relativeFrom="page">
                  <wp:posOffset>551687</wp:posOffset>
                </wp:positionH>
                <wp:positionV relativeFrom="paragraph">
                  <wp:posOffset>185190</wp:posOffset>
                </wp:positionV>
                <wp:extent cx="6487795" cy="4944745"/>
                <wp:effectExtent l="0" t="0" r="0" b="0"/>
                <wp:wrapTopAndBottom/>
                <wp:docPr id="133" name="Group 133"/>
                <wp:cNvGraphicFramePr>
                  <a:graphicFrameLocks/>
                </wp:cNvGraphicFramePr>
                <a:graphic>
                  <a:graphicData uri="http://schemas.microsoft.com/office/word/2010/wordprocessingGroup">
                    <wpg:wgp>
                      <wpg:cNvPr id="133" name="Group 133"/>
                      <wpg:cNvGrpSpPr/>
                      <wpg:grpSpPr>
                        <a:xfrm>
                          <a:off x="0" y="0"/>
                          <a:ext cx="6487795" cy="4944745"/>
                          <a:chExt cx="6487795" cy="4944745"/>
                        </a:xfrm>
                      </wpg:grpSpPr>
                      <wps:wsp>
                        <wps:cNvPr id="134" name="Graphic 134"/>
                        <wps:cNvSpPr/>
                        <wps:spPr>
                          <a:xfrm>
                            <a:off x="0" y="0"/>
                            <a:ext cx="6487795" cy="4944745"/>
                          </a:xfrm>
                          <a:custGeom>
                            <a:avLst/>
                            <a:gdLst/>
                            <a:ahLst/>
                            <a:cxnLst/>
                            <a:rect l="l" t="t" r="r" b="b"/>
                            <a:pathLst>
                              <a:path w="6487795" h="4944745">
                                <a:moveTo>
                                  <a:pt x="6083" y="4938407"/>
                                </a:moveTo>
                                <a:lnTo>
                                  <a:pt x="0" y="4938407"/>
                                </a:lnTo>
                                <a:lnTo>
                                  <a:pt x="0" y="4944491"/>
                                </a:lnTo>
                                <a:lnTo>
                                  <a:pt x="6083" y="4944491"/>
                                </a:lnTo>
                                <a:lnTo>
                                  <a:pt x="6083" y="4938407"/>
                                </a:lnTo>
                                <a:close/>
                              </a:path>
                              <a:path w="6487795" h="4944745">
                                <a:moveTo>
                                  <a:pt x="6083" y="0"/>
                                </a:moveTo>
                                <a:lnTo>
                                  <a:pt x="0" y="0"/>
                                </a:lnTo>
                                <a:lnTo>
                                  <a:pt x="0" y="6096"/>
                                </a:lnTo>
                                <a:lnTo>
                                  <a:pt x="0" y="4938395"/>
                                </a:lnTo>
                                <a:lnTo>
                                  <a:pt x="6083" y="4938395"/>
                                </a:lnTo>
                                <a:lnTo>
                                  <a:pt x="6083" y="6096"/>
                                </a:lnTo>
                                <a:lnTo>
                                  <a:pt x="6083" y="0"/>
                                </a:lnTo>
                                <a:close/>
                              </a:path>
                              <a:path w="6487795" h="4944745">
                                <a:moveTo>
                                  <a:pt x="6487401" y="4938407"/>
                                </a:moveTo>
                                <a:lnTo>
                                  <a:pt x="6481318" y="4938407"/>
                                </a:lnTo>
                                <a:lnTo>
                                  <a:pt x="6096" y="4938407"/>
                                </a:lnTo>
                                <a:lnTo>
                                  <a:pt x="6096" y="4944491"/>
                                </a:lnTo>
                                <a:lnTo>
                                  <a:pt x="6481318" y="4944491"/>
                                </a:lnTo>
                                <a:lnTo>
                                  <a:pt x="6487401" y="4944491"/>
                                </a:lnTo>
                                <a:lnTo>
                                  <a:pt x="6487401" y="4938407"/>
                                </a:lnTo>
                                <a:close/>
                              </a:path>
                              <a:path w="6487795" h="4944745">
                                <a:moveTo>
                                  <a:pt x="6487401" y="0"/>
                                </a:moveTo>
                                <a:lnTo>
                                  <a:pt x="6481318" y="0"/>
                                </a:lnTo>
                                <a:lnTo>
                                  <a:pt x="6096" y="0"/>
                                </a:lnTo>
                                <a:lnTo>
                                  <a:pt x="6096" y="6096"/>
                                </a:lnTo>
                                <a:lnTo>
                                  <a:pt x="6481318" y="6096"/>
                                </a:lnTo>
                                <a:lnTo>
                                  <a:pt x="6481318" y="4938395"/>
                                </a:lnTo>
                                <a:lnTo>
                                  <a:pt x="6487401" y="4938395"/>
                                </a:lnTo>
                                <a:lnTo>
                                  <a:pt x="6487401" y="6096"/>
                                </a:lnTo>
                                <a:lnTo>
                                  <a:pt x="6487401" y="0"/>
                                </a:lnTo>
                                <a:close/>
                              </a:path>
                            </a:pathLst>
                          </a:custGeom>
                          <a:solidFill>
                            <a:srgbClr val="000000"/>
                          </a:solidFill>
                        </wps:spPr>
                        <wps:bodyPr wrap="square" lIns="0" tIns="0" rIns="0" bIns="0" rtlCol="0">
                          <a:prstTxWarp prst="textNoShape">
                            <a:avLst/>
                          </a:prstTxWarp>
                          <a:noAutofit/>
                        </wps:bodyPr>
                      </wps:wsp>
                      <pic:pic>
                        <pic:nvPicPr>
                          <pic:cNvPr id="135" name="Image 135"/>
                          <pic:cNvPicPr/>
                        </pic:nvPicPr>
                        <pic:blipFill>
                          <a:blip r:embed="rId30" cstate="print"/>
                          <a:stretch>
                            <a:fillRect/>
                          </a:stretch>
                        </pic:blipFill>
                        <pic:spPr>
                          <a:xfrm>
                            <a:off x="182879" y="5842"/>
                            <a:ext cx="6120383" cy="4853939"/>
                          </a:xfrm>
                          <a:prstGeom prst="rect">
                            <a:avLst/>
                          </a:prstGeom>
                        </pic:spPr>
                      </pic:pic>
                      <wps:wsp>
                        <wps:cNvPr id="136" name="Graphic 136"/>
                        <wps:cNvSpPr/>
                        <wps:spPr>
                          <a:xfrm>
                            <a:off x="2855214" y="4505452"/>
                            <a:ext cx="428625" cy="219710"/>
                          </a:xfrm>
                          <a:custGeom>
                            <a:avLst/>
                            <a:gdLst/>
                            <a:ahLst/>
                            <a:cxnLst/>
                            <a:rect l="l" t="t" r="r" b="b"/>
                            <a:pathLst>
                              <a:path w="428625" h="219710">
                                <a:moveTo>
                                  <a:pt x="0" y="219455"/>
                                </a:moveTo>
                                <a:lnTo>
                                  <a:pt x="428244" y="219455"/>
                                </a:lnTo>
                                <a:lnTo>
                                  <a:pt x="428244" y="0"/>
                                </a:lnTo>
                                <a:lnTo>
                                  <a:pt x="0" y="0"/>
                                </a:lnTo>
                                <a:lnTo>
                                  <a:pt x="0" y="219455"/>
                                </a:lnTo>
                                <a:close/>
                              </a:path>
                            </a:pathLst>
                          </a:custGeom>
                          <a:ln w="28956">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3.439999pt;margin-top:14.581944pt;width:510.85pt;height:389.35pt;mso-position-horizontal-relative:page;mso-position-vertical-relative:paragraph;z-index:-15702016;mso-wrap-distance-left:0;mso-wrap-distance-right:0" id="docshapegroup120" coordorigin="869,292" coordsize="10217,7787">
                <v:shape style="position:absolute;left:868;top:291;width:10217;height:7787" id="docshape121" coordorigin="869,292" coordsize="10217,7787" path="m878,8069l869,8069,869,8078,878,8078,878,8069xm878,292l869,292,869,301,869,8069,878,8069,878,301,878,292xm11085,8069l11076,8069,878,8069,878,8078,11076,8078,11085,8078,11085,8069xm11085,292l11076,292,878,292,878,301,11076,301,11076,8069,11085,8069,11085,301,11085,292xe" filled="true" fillcolor="#000000" stroked="false">
                  <v:path arrowok="t"/>
                  <v:fill type="solid"/>
                </v:shape>
                <v:shape style="position:absolute;left:1156;top:300;width:9639;height:7644" type="#_x0000_t75" id="docshape122" stroked="false">
                  <v:imagedata r:id="rId30" o:title=""/>
                </v:shape>
                <v:rect style="position:absolute;left:5365;top:7386;width:675;height:346" id="docshape123" filled="false" stroked="true" strokeweight="2.280pt" strokecolor="#ff0000">
                  <v:stroke dashstyle="solid"/>
                </v:rect>
                <w10:wrap type="topAndBottom"/>
              </v:group>
            </w:pict>
          </mc:Fallback>
        </mc:AlternateContent>
      </w:r>
    </w:p>
    <w:p>
      <w:pPr>
        <w:pStyle w:val="BodyText"/>
        <w:spacing w:after="0"/>
        <w:rPr>
          <w:rFonts w:ascii="Arial"/>
          <w:b/>
        </w:rPr>
        <w:sectPr>
          <w:pgSz w:w="11910" w:h="16840"/>
          <w:pgMar w:header="106" w:footer="702" w:top="1380" w:bottom="900" w:left="425" w:right="141"/>
        </w:sectPr>
      </w:pPr>
    </w:p>
    <w:p>
      <w:pPr>
        <w:spacing w:before="56"/>
        <w:ind w:left="1014" w:right="1296" w:firstLine="0"/>
        <w:jc w:val="center"/>
        <w:rPr>
          <w:rFonts w:ascii="Arial"/>
          <w:b/>
          <w:sz w:val="24"/>
        </w:rPr>
      </w:pPr>
      <w:r>
        <w:rPr>
          <w:rFonts w:ascii="Arial"/>
          <w:b/>
          <w:sz w:val="24"/>
        </w:rPr>
        <mc:AlternateContent>
          <mc:Choice Requires="wps">
            <w:drawing>
              <wp:anchor distT="0" distB="0" distL="0" distR="0" allowOverlap="1" layoutInCell="1" locked="0" behindDoc="1" simplePos="0" relativeHeight="485110784">
                <wp:simplePos x="0" y="0"/>
                <wp:positionH relativeFrom="page">
                  <wp:posOffset>1185189</wp:posOffset>
                </wp:positionH>
                <wp:positionV relativeFrom="page">
                  <wp:posOffset>2872866</wp:posOffset>
                </wp:positionV>
                <wp:extent cx="4670425" cy="4933950"/>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3.322006pt;margin-top:226.209961pt;width:367.75pt;height:388.5pt;mso-position-horizontal-relative:page;mso-position-vertical-relative:page;z-index:-18205696" id="docshape124" coordorigin="1866,4524" coordsize="7355,7770" path="m4652,11361l4643,11273,4626,11182,4608,11117,4585,11050,4558,10981,4527,10912,4490,10841,4449,10768,4403,10694,4364,10637,4339,10601,4339,11301,4336,11377,4323,11451,4299,11522,4263,11591,4215,11659,4155,11726,3967,11913,2246,10193,2432,10007,2503,9943,2576,9893,2651,9858,2727,9838,2806,9830,2886,9831,2968,9842,3053,9864,3122,9889,3192,9919,3262,9955,3334,9997,3406,10045,3467,10089,3527,10136,3588,10186,3648,10239,3708,10294,3768,10352,3831,10416,3889,10478,3945,10540,3996,10600,4044,10658,4088,10716,4128,10772,4179,10849,4222,10924,4259,10998,4288,11069,4312,11138,4331,11221,4339,11301,4339,10601,4323,10578,4278,10519,4230,10459,4180,10398,4126,10337,4070,10274,4010,10212,3948,10148,3886,10087,3824,10030,3762,9974,3701,9922,3640,9873,3583,9830,3579,9827,3518,9783,3458,9743,3378,9694,3300,9651,3222,9613,3144,9581,3068,9553,2993,9531,2905,9513,2819,9503,2735,9502,2653,9509,2573,9524,2508,9544,2444,9571,2381,9605,2319,9647,2258,9696,2198,9752,1887,10063,1877,10076,1870,10093,1866,10112,1867,10134,1874,10160,1888,10188,1909,10218,1939,10251,3911,12222,3943,12252,3973,12273,4000,12287,4025,12292,4048,12294,4068,12291,4085,12284,4098,12274,4389,11983,4445,11924,4453,11913,4493,11863,4536,11802,4571,11739,4600,11675,4622,11610,4641,11529,4651,11446,4651,11377,4652,11361xm6265,10090l6264,10081,6259,10072,6255,10063,6247,10053,6239,10045,6231,10038,6221,10029,6209,10020,6195,10010,6178,9999,6091,9943,5566,9631,5513,9599,5429,9549,5380,9521,5288,9472,5245,9450,5203,9430,5164,9413,5125,9398,5088,9386,5052,9376,5018,9368,4993,9363,4984,9361,4953,9358,4922,9357,4892,9359,4863,9363,4875,9316,4883,9268,4887,9219,4889,9170,4886,9121,4880,9071,4870,9020,4855,8968,4836,8917,4814,8865,4786,8812,4753,8759,4716,8706,4673,8652,4626,8597,4615,8587,4615,9185,4610,9226,4601,9266,4586,9307,4565,9346,4538,9384,4505,9421,4326,9599,3581,8854,3735,8700,3761,8675,3786,8652,3808,8633,3829,8617,3848,8604,3866,8592,3885,8583,3905,8575,3967,8558,4029,8554,4091,8561,4154,8582,4217,8614,4281,8655,4346,8706,4411,8766,4449,8806,4483,8847,4515,8889,4543,8931,4567,8974,4586,9017,4600,9059,4609,9101,4615,9143,4615,9170,4615,9185,4615,8587,4584,8554,4573,8542,4515,8487,4458,8437,4400,8392,4343,8352,4285,8318,4228,8290,4170,8267,4113,8248,4055,8234,3999,8227,3944,8225,3889,8228,3835,8237,3782,8253,3730,8274,3678,8299,3661,8311,3644,8323,3606,8351,3587,8368,3565,8387,3541,8409,3516,8434,3224,8726,3214,8739,3207,8756,3204,8775,3204,8797,3211,8823,3225,8851,3246,8881,3276,8914,5331,10969,5341,10976,5361,10984,5371,10985,5381,10981,5391,10978,5401,10975,5411,10970,5422,10964,5432,10956,5444,10947,5456,10936,5469,10924,5481,10911,5492,10898,5502,10887,5510,10876,5516,10865,5520,10855,5523,10846,5526,10836,5529,10827,5529,10816,5525,10806,5521,10796,5514,10787,4564,9836,4686,9714,4718,9686,4751,9664,4786,9647,4822,9636,4860,9632,4900,9631,4941,9634,4983,9643,5028,9655,5073,9670,5120,9690,5169,9713,5219,9740,5270,9768,5324,9799,5379,9832,6038,10234,6050,10241,6061,10246,6071,10250,6082,10256,6095,10257,6107,10255,6118,10254,6127,10250,6138,10245,6148,10238,6158,10230,6170,10221,6183,10210,6196,10197,6211,10182,6223,10167,6234,10154,6243,10143,6251,10132,6256,10122,6260,10112,6263,10103,6265,10090xm7569,8797l7568,8787,7565,8776,7559,8765,7551,8754,7541,8743,7527,8732,7512,8720,7493,8707,7471,8692,7200,8519,6409,8020,6409,8333,5932,8810,5110,7538,5066,7472,5067,7471,5067,7471,5068,7471,6409,8333,6409,8020,5541,7471,4957,7099,4946,7093,4934,7087,4923,7082,4913,7078,4903,7077,4893,7077,4883,7078,4873,7081,4862,7085,4850,7090,4839,7098,4826,7107,4813,7117,4800,7130,4785,7145,4768,7161,4753,7176,4740,7190,4728,7203,4718,7215,4710,7226,4703,7238,4698,7249,4695,7259,4692,7269,4691,7279,4691,7289,4693,7298,4696,7308,4701,7319,4706,7329,4712,7340,4842,7544,6306,9855,6320,9876,6333,9895,6345,9910,6357,9923,6368,9934,6379,9942,6390,9948,6400,9952,6411,9953,6420,9952,6421,9952,6433,9948,6445,9941,6457,9932,6469,9921,6483,9909,6498,9895,6512,9880,6524,9866,6535,9854,6544,9842,6550,9832,6556,9822,6559,9812,6560,9802,6561,9790,6562,9780,6556,9768,6553,9758,6547,9746,6539,9734,6162,9154,6120,9090,6400,8810,6691,8519,6691,8519,7347,8940,7361,8947,7372,8952,7382,8956,7392,8959,7402,8960,7413,8956,7422,8954,7431,8951,7441,8945,7453,8937,7464,8927,7477,8916,7491,8902,7506,8886,7522,8870,7535,8856,7546,8842,7556,8830,7563,8819,7568,8808,7569,8797xm7967,8388l7966,8379,7961,8367,7957,8357,7951,8349,7022,7420,7503,6939,7504,6931,7504,6921,7503,6911,7500,6900,7488,6877,7481,6866,7473,6854,7463,6842,7452,6829,7426,6801,7410,6785,7393,6768,7377,6752,7348,6727,7336,6718,7325,6710,7315,6704,7305,6699,7293,6693,7282,6691,7273,6690,7264,6692,7258,6694,6778,7175,6026,6423,6534,5915,6537,5909,6537,5899,6536,5889,6533,5878,6521,5855,6514,5844,6506,5832,6496,5820,6485,5807,6458,5777,6442,5761,6426,5745,6410,5731,6382,5705,6369,5695,6357,5687,6345,5679,6321,5666,6310,5664,6301,5663,6291,5663,6285,5665,5662,6288,5651,6302,5644,6318,5641,6338,5642,6360,5648,6386,5663,6414,5684,6444,5713,6476,7769,8532,7777,8537,7787,8541,7799,8546,7808,8547,7819,8543,7828,8541,7838,8537,7849,8532,7859,8526,7870,8518,7882,8509,7894,8498,7906,8486,7919,8473,7930,8461,7939,8449,7948,8438,7953,8428,7958,8418,7961,8408,7963,8399,7967,8388xm9221,7134l9221,7124,9213,7104,9206,7095,7280,5169,7672,4777,7675,4770,7675,4760,7674,4751,7672,4739,7660,4717,7653,4706,7644,4694,7634,4682,7595,4640,7579,4624,7563,4608,7548,4593,7519,4568,7507,4557,7495,4548,7484,4541,7473,4535,7460,4528,7449,4525,7440,4524,7429,4524,7422,4528,6456,5494,6453,5501,6454,5510,6454,5520,6457,5530,6464,5544,6470,5554,6478,5566,6487,5577,6509,5604,6522,5619,6536,5635,6552,5651,6568,5667,6584,5681,6598,5693,6612,5704,6624,5714,6636,5723,6646,5730,6669,5742,6679,5746,6690,5746,6699,5747,6706,5743,7098,5352,9023,7277,9033,7285,9053,7292,9062,7293,9073,7289,9083,7287,9092,7283,9103,7278,9114,7272,9124,7264,9136,7255,9148,7244,9161,7232,9173,7219,9184,7206,9194,7195,9202,7184,9207,7173,9212,7163,9215,7154,9217,7145,9221,7134xe" filled="true" fillcolor="#c0c0c0" stroked="false">
                <v:path arrowok="t"/>
                <v:fill opacity="32896f" type="solid"/>
                <w10:wrap type="none"/>
              </v:shape>
            </w:pict>
          </mc:Fallback>
        </mc:AlternateContent>
      </w:r>
      <w:r>
        <w:rPr>
          <w:rFonts w:ascii="Arial"/>
          <w:b/>
          <w:sz w:val="24"/>
        </w:rPr>
        <w:t>ENCLOSURE</w:t>
      </w:r>
      <w:r>
        <w:rPr>
          <w:rFonts w:ascii="Arial"/>
          <w:b/>
          <w:spacing w:val="-2"/>
          <w:sz w:val="24"/>
        </w:rPr>
        <w:t> </w:t>
      </w:r>
      <w:r>
        <w:rPr>
          <w:rFonts w:ascii="Arial"/>
          <w:b/>
          <w:sz w:val="24"/>
        </w:rPr>
        <w:t>IV:</w:t>
      </w:r>
      <w:r>
        <w:rPr>
          <w:rFonts w:ascii="Arial"/>
          <w:b/>
          <w:spacing w:val="-2"/>
          <w:sz w:val="24"/>
        </w:rPr>
        <w:t> </w:t>
      </w:r>
      <w:r>
        <w:rPr>
          <w:rFonts w:ascii="Arial"/>
          <w:b/>
          <w:sz w:val="24"/>
        </w:rPr>
        <w:t>IMPORTANT</w:t>
      </w:r>
      <w:r>
        <w:rPr>
          <w:rFonts w:ascii="Arial"/>
          <w:b/>
          <w:spacing w:val="-3"/>
          <w:sz w:val="24"/>
        </w:rPr>
        <w:t> </w:t>
      </w:r>
      <w:r>
        <w:rPr>
          <w:rFonts w:ascii="Arial"/>
          <w:b/>
          <w:sz w:val="24"/>
        </w:rPr>
        <w:t>PROPERTY</w:t>
      </w:r>
      <w:r>
        <w:rPr>
          <w:rFonts w:ascii="Arial"/>
          <w:b/>
          <w:spacing w:val="-5"/>
          <w:sz w:val="24"/>
        </w:rPr>
        <w:t> </w:t>
      </w:r>
      <w:r>
        <w:rPr>
          <w:rFonts w:ascii="Arial"/>
          <w:b/>
          <w:sz w:val="24"/>
        </w:rPr>
        <w:t>DOCUMENTS</w:t>
      </w:r>
      <w:r>
        <w:rPr>
          <w:rFonts w:ascii="Arial"/>
          <w:b/>
          <w:spacing w:val="-2"/>
          <w:sz w:val="24"/>
        </w:rPr>
        <w:t> EXHIBIT</w:t>
      </w:r>
    </w:p>
    <w:p>
      <w:pPr>
        <w:pStyle w:val="BodyText"/>
        <w:spacing w:before="7"/>
        <w:rPr>
          <w:rFonts w:ascii="Arial"/>
          <w:b/>
          <w:sz w:val="6"/>
        </w:rPr>
      </w:pPr>
      <w:r>
        <w:rPr>
          <w:rFonts w:ascii="Arial"/>
          <w:b/>
          <w:sz w:val="6"/>
        </w:rPr>
        <w:drawing>
          <wp:anchor distT="0" distB="0" distL="0" distR="0" allowOverlap="1" layoutInCell="1" locked="0" behindDoc="1" simplePos="0" relativeHeight="487615488">
            <wp:simplePos x="0" y="0"/>
            <wp:positionH relativeFrom="page">
              <wp:posOffset>934211</wp:posOffset>
            </wp:positionH>
            <wp:positionV relativeFrom="paragraph">
              <wp:posOffset>63540</wp:posOffset>
            </wp:positionV>
            <wp:extent cx="5928360" cy="76200"/>
            <wp:effectExtent l="0" t="0" r="0" b="0"/>
            <wp:wrapTopAndBottom/>
            <wp:docPr id="138" name="Image 138"/>
            <wp:cNvGraphicFramePr>
              <a:graphicFrameLocks/>
            </wp:cNvGraphicFramePr>
            <a:graphic>
              <a:graphicData uri="http://schemas.openxmlformats.org/drawingml/2006/picture">
                <pic:pic>
                  <pic:nvPicPr>
                    <pic:cNvPr id="138" name="Image 138"/>
                    <pic:cNvPicPr/>
                  </pic:nvPicPr>
                  <pic:blipFill>
                    <a:blip r:embed="rId31" cstate="print"/>
                    <a:stretch>
                      <a:fillRect/>
                    </a:stretch>
                  </pic:blipFill>
                  <pic:spPr>
                    <a:xfrm>
                      <a:off x="0" y="0"/>
                      <a:ext cx="5928360" cy="76200"/>
                    </a:xfrm>
                    <a:prstGeom prst="rect">
                      <a:avLst/>
                    </a:prstGeom>
                  </pic:spPr>
                </pic:pic>
              </a:graphicData>
            </a:graphic>
          </wp:anchor>
        </w:drawing>
      </w:r>
      <w:r>
        <w:rPr>
          <w:rFonts w:ascii="Arial"/>
          <w:b/>
          <w:sz w:val="6"/>
        </w:rPr>
        <mc:AlternateContent>
          <mc:Choice Requires="wps">
            <w:drawing>
              <wp:anchor distT="0" distB="0" distL="0" distR="0" allowOverlap="1" layoutInCell="1" locked="0" behindDoc="1" simplePos="0" relativeHeight="487616000">
                <wp:simplePos x="0" y="0"/>
                <wp:positionH relativeFrom="page">
                  <wp:posOffset>551687</wp:posOffset>
                </wp:positionH>
                <wp:positionV relativeFrom="paragraph">
                  <wp:posOffset>240577</wp:posOffset>
                </wp:positionV>
                <wp:extent cx="6533515" cy="6106160"/>
                <wp:effectExtent l="0" t="0" r="0" b="0"/>
                <wp:wrapTopAndBottom/>
                <wp:docPr id="139" name="Group 139"/>
                <wp:cNvGraphicFramePr>
                  <a:graphicFrameLocks/>
                </wp:cNvGraphicFramePr>
                <a:graphic>
                  <a:graphicData uri="http://schemas.microsoft.com/office/word/2010/wordprocessingGroup">
                    <wpg:wgp>
                      <wpg:cNvPr id="139" name="Group 139"/>
                      <wpg:cNvGrpSpPr/>
                      <wpg:grpSpPr>
                        <a:xfrm>
                          <a:off x="0" y="0"/>
                          <a:ext cx="6533515" cy="6106160"/>
                          <a:chExt cx="6533515" cy="6106160"/>
                        </a:xfrm>
                      </wpg:grpSpPr>
                      <wps:wsp>
                        <wps:cNvPr id="140" name="Graphic 140"/>
                        <wps:cNvSpPr/>
                        <wps:spPr>
                          <a:xfrm>
                            <a:off x="0" y="269747"/>
                            <a:ext cx="6533515" cy="5836920"/>
                          </a:xfrm>
                          <a:custGeom>
                            <a:avLst/>
                            <a:gdLst/>
                            <a:ahLst/>
                            <a:cxnLst/>
                            <a:rect l="l" t="t" r="r" b="b"/>
                            <a:pathLst>
                              <a:path w="6533515" h="5836920">
                                <a:moveTo>
                                  <a:pt x="6083" y="5830328"/>
                                </a:moveTo>
                                <a:lnTo>
                                  <a:pt x="0" y="5830328"/>
                                </a:lnTo>
                                <a:lnTo>
                                  <a:pt x="0" y="5836412"/>
                                </a:lnTo>
                                <a:lnTo>
                                  <a:pt x="6083" y="5836412"/>
                                </a:lnTo>
                                <a:lnTo>
                                  <a:pt x="6083" y="5830328"/>
                                </a:lnTo>
                                <a:close/>
                              </a:path>
                              <a:path w="6533515" h="5836920">
                                <a:moveTo>
                                  <a:pt x="6083" y="6223"/>
                                </a:moveTo>
                                <a:lnTo>
                                  <a:pt x="0" y="6223"/>
                                </a:lnTo>
                                <a:lnTo>
                                  <a:pt x="0" y="5830316"/>
                                </a:lnTo>
                                <a:lnTo>
                                  <a:pt x="6083" y="5830316"/>
                                </a:lnTo>
                                <a:lnTo>
                                  <a:pt x="6083" y="6223"/>
                                </a:lnTo>
                                <a:close/>
                              </a:path>
                              <a:path w="6533515" h="5836920">
                                <a:moveTo>
                                  <a:pt x="6083" y="0"/>
                                </a:moveTo>
                                <a:lnTo>
                                  <a:pt x="0" y="0"/>
                                </a:lnTo>
                                <a:lnTo>
                                  <a:pt x="0" y="6096"/>
                                </a:lnTo>
                                <a:lnTo>
                                  <a:pt x="6083" y="6096"/>
                                </a:lnTo>
                                <a:lnTo>
                                  <a:pt x="6083" y="0"/>
                                </a:lnTo>
                                <a:close/>
                              </a:path>
                              <a:path w="6533515" h="5836920">
                                <a:moveTo>
                                  <a:pt x="3420491" y="6223"/>
                                </a:moveTo>
                                <a:lnTo>
                                  <a:pt x="3414395" y="6223"/>
                                </a:lnTo>
                                <a:lnTo>
                                  <a:pt x="3414395" y="5830316"/>
                                </a:lnTo>
                                <a:lnTo>
                                  <a:pt x="3420491" y="5830316"/>
                                </a:lnTo>
                                <a:lnTo>
                                  <a:pt x="3420491" y="6223"/>
                                </a:lnTo>
                                <a:close/>
                              </a:path>
                              <a:path w="6533515" h="5836920">
                                <a:moveTo>
                                  <a:pt x="6533134" y="5830328"/>
                                </a:moveTo>
                                <a:lnTo>
                                  <a:pt x="6527038" y="5830328"/>
                                </a:lnTo>
                                <a:lnTo>
                                  <a:pt x="3420491" y="5830328"/>
                                </a:lnTo>
                                <a:lnTo>
                                  <a:pt x="3414395" y="5830328"/>
                                </a:lnTo>
                                <a:lnTo>
                                  <a:pt x="6096" y="5830328"/>
                                </a:lnTo>
                                <a:lnTo>
                                  <a:pt x="6096" y="5836412"/>
                                </a:lnTo>
                                <a:lnTo>
                                  <a:pt x="3414395" y="5836412"/>
                                </a:lnTo>
                                <a:lnTo>
                                  <a:pt x="3420491" y="5836412"/>
                                </a:lnTo>
                                <a:lnTo>
                                  <a:pt x="6527038" y="5836412"/>
                                </a:lnTo>
                                <a:lnTo>
                                  <a:pt x="6533134" y="5836412"/>
                                </a:lnTo>
                                <a:lnTo>
                                  <a:pt x="6533134" y="5830328"/>
                                </a:lnTo>
                                <a:close/>
                              </a:path>
                              <a:path w="6533515" h="5836920">
                                <a:moveTo>
                                  <a:pt x="6533134" y="6223"/>
                                </a:moveTo>
                                <a:lnTo>
                                  <a:pt x="6527038" y="6223"/>
                                </a:lnTo>
                                <a:lnTo>
                                  <a:pt x="6527038" y="5830316"/>
                                </a:lnTo>
                                <a:lnTo>
                                  <a:pt x="6533134" y="5830316"/>
                                </a:lnTo>
                                <a:lnTo>
                                  <a:pt x="6533134" y="6223"/>
                                </a:lnTo>
                                <a:close/>
                              </a:path>
                              <a:path w="6533515" h="5836920">
                                <a:moveTo>
                                  <a:pt x="6533134" y="0"/>
                                </a:moveTo>
                                <a:lnTo>
                                  <a:pt x="6527038" y="0"/>
                                </a:lnTo>
                                <a:lnTo>
                                  <a:pt x="3420491" y="0"/>
                                </a:lnTo>
                                <a:lnTo>
                                  <a:pt x="3414395" y="0"/>
                                </a:lnTo>
                                <a:lnTo>
                                  <a:pt x="6096" y="0"/>
                                </a:lnTo>
                                <a:lnTo>
                                  <a:pt x="6096" y="6096"/>
                                </a:lnTo>
                                <a:lnTo>
                                  <a:pt x="3414395" y="6096"/>
                                </a:lnTo>
                                <a:lnTo>
                                  <a:pt x="3420491" y="6096"/>
                                </a:lnTo>
                                <a:lnTo>
                                  <a:pt x="6527038" y="6096"/>
                                </a:lnTo>
                                <a:lnTo>
                                  <a:pt x="6533134" y="6096"/>
                                </a:lnTo>
                                <a:lnTo>
                                  <a:pt x="6533134" y="0"/>
                                </a:lnTo>
                                <a:close/>
                              </a:path>
                            </a:pathLst>
                          </a:custGeom>
                          <a:solidFill>
                            <a:srgbClr val="000000"/>
                          </a:solidFill>
                        </wps:spPr>
                        <wps:bodyPr wrap="square" lIns="0" tIns="0" rIns="0" bIns="0" rtlCol="0">
                          <a:prstTxWarp prst="textNoShape">
                            <a:avLst/>
                          </a:prstTxWarp>
                          <a:noAutofit/>
                        </wps:bodyPr>
                      </wps:wsp>
                      <pic:pic>
                        <pic:nvPicPr>
                          <pic:cNvPr id="141" name="Image 141"/>
                          <pic:cNvPicPr/>
                        </pic:nvPicPr>
                        <pic:blipFill>
                          <a:blip r:embed="rId32" cstate="print"/>
                          <a:stretch>
                            <a:fillRect/>
                          </a:stretch>
                        </pic:blipFill>
                        <pic:spPr>
                          <a:xfrm>
                            <a:off x="71628" y="275590"/>
                            <a:ext cx="3265932" cy="5734811"/>
                          </a:xfrm>
                          <a:prstGeom prst="rect">
                            <a:avLst/>
                          </a:prstGeom>
                        </pic:spPr>
                      </pic:pic>
                      <pic:pic>
                        <pic:nvPicPr>
                          <pic:cNvPr id="142" name="Image 142"/>
                          <pic:cNvPicPr/>
                        </pic:nvPicPr>
                        <pic:blipFill>
                          <a:blip r:embed="rId33" cstate="print"/>
                          <a:stretch>
                            <a:fillRect/>
                          </a:stretch>
                        </pic:blipFill>
                        <pic:spPr>
                          <a:xfrm>
                            <a:off x="3543300" y="275590"/>
                            <a:ext cx="2848356" cy="5372099"/>
                          </a:xfrm>
                          <a:prstGeom prst="rect">
                            <a:avLst/>
                          </a:prstGeom>
                        </pic:spPr>
                      </pic:pic>
                      <wps:wsp>
                        <wps:cNvPr id="143" name="Textbox 143"/>
                        <wps:cNvSpPr txBox="1"/>
                        <wps:spPr>
                          <a:xfrm>
                            <a:off x="3048" y="3048"/>
                            <a:ext cx="6527165" cy="269875"/>
                          </a:xfrm>
                          <a:prstGeom prst="rect">
                            <a:avLst/>
                          </a:prstGeom>
                          <a:ln w="6096">
                            <a:solidFill>
                              <a:srgbClr val="000000"/>
                            </a:solidFill>
                            <a:prstDash val="solid"/>
                          </a:ln>
                        </wps:spPr>
                        <wps:txbx>
                          <w:txbxContent>
                            <w:p>
                              <w:pPr>
                                <w:spacing w:before="1"/>
                                <w:ind w:left="-1" w:right="1" w:firstLine="0"/>
                                <w:jc w:val="center"/>
                                <w:rPr>
                                  <w:rFonts w:ascii="Times New Roman"/>
                                  <w:b/>
                                  <w:sz w:val="24"/>
                                </w:rPr>
                              </w:pPr>
                              <w:r>
                                <w:rPr>
                                  <w:rFonts w:ascii="Times New Roman"/>
                                  <w:b/>
                                  <w:sz w:val="24"/>
                                  <w:u w:val="single"/>
                                </w:rPr>
                                <w:t>Conveyance</w:t>
                              </w:r>
                              <w:r>
                                <w:rPr>
                                  <w:rFonts w:ascii="Times New Roman"/>
                                  <w:b/>
                                  <w:spacing w:val="-4"/>
                                  <w:sz w:val="24"/>
                                  <w:u w:val="single"/>
                                </w:rPr>
                                <w:t> Deed</w:t>
                              </w:r>
                            </w:p>
                          </w:txbxContent>
                        </wps:txbx>
                        <wps:bodyPr wrap="square" lIns="0" tIns="0" rIns="0" bIns="0" rtlCol="0">
                          <a:noAutofit/>
                        </wps:bodyPr>
                      </wps:wsp>
                    </wpg:wgp>
                  </a:graphicData>
                </a:graphic>
              </wp:anchor>
            </w:drawing>
          </mc:Choice>
          <mc:Fallback>
            <w:pict>
              <v:group style="position:absolute;margin-left:43.43998pt;margin-top:18.94313pt;width:514.4500pt;height:480.8pt;mso-position-horizontal-relative:page;mso-position-vertical-relative:paragraph;z-index:-15700480;mso-wrap-distance-left:0;mso-wrap-distance-right:0" id="docshapegroup125" coordorigin="869,379" coordsize="10289,9616">
                <v:shape style="position:absolute;left:868;top:803;width:10289;height:9192" id="docshape126" coordorigin="869,804" coordsize="10289,9192" path="m878,9985l869,9985,869,9995,878,9995,878,9985xm878,813l869,813,869,9985,878,9985,878,813xm878,804l869,804,869,813,878,813,878,804xm6255,813l6246,813,6246,9985,6255,9985,6255,813xm11157,9985l11148,9985,6255,9985,6246,9985,878,9985,878,9995,6246,9995,6255,9995,11148,9995,11157,9995,11157,9985xm11157,813l11148,813,11148,9985,11157,9985,11157,813xm11157,804l11148,804,6255,804,6246,804,878,804,878,813,6246,813,6255,813,11148,813,11157,813,11157,804xe" filled="true" fillcolor="#000000" stroked="false">
                  <v:path arrowok="t"/>
                  <v:fill type="solid"/>
                </v:shape>
                <v:shape style="position:absolute;left:981;top:812;width:5144;height:9032" type="#_x0000_t75" id="docshape127" stroked="false">
                  <v:imagedata r:id="rId32" o:title=""/>
                </v:shape>
                <v:shape style="position:absolute;left:6448;top:812;width:4486;height:8460" type="#_x0000_t75" id="docshape128" stroked="false">
                  <v:imagedata r:id="rId33" o:title=""/>
                </v:shape>
                <v:shape style="position:absolute;left:873;top:383;width:10279;height:425" type="#_x0000_t202" id="docshape129" filled="false" stroked="true" strokeweight=".48004pt" strokecolor="#000000">
                  <v:textbox inset="0,0,0,0">
                    <w:txbxContent>
                      <w:p>
                        <w:pPr>
                          <w:spacing w:before="1"/>
                          <w:ind w:left="-1" w:right="1" w:firstLine="0"/>
                          <w:jc w:val="center"/>
                          <w:rPr>
                            <w:rFonts w:ascii="Times New Roman"/>
                            <w:b/>
                            <w:sz w:val="24"/>
                          </w:rPr>
                        </w:pPr>
                        <w:r>
                          <w:rPr>
                            <w:rFonts w:ascii="Times New Roman"/>
                            <w:b/>
                            <w:sz w:val="24"/>
                            <w:u w:val="single"/>
                          </w:rPr>
                          <w:t>Conveyance</w:t>
                        </w:r>
                        <w:r>
                          <w:rPr>
                            <w:rFonts w:ascii="Times New Roman"/>
                            <w:b/>
                            <w:spacing w:val="-4"/>
                            <w:sz w:val="24"/>
                            <w:u w:val="single"/>
                          </w:rPr>
                          <w:t> Deed</w:t>
                        </w:r>
                      </w:p>
                    </w:txbxContent>
                  </v:textbox>
                  <v:stroke dashstyle="solid"/>
                  <w10:wrap type="none"/>
                </v:shape>
                <w10:wrap type="topAndBottom"/>
              </v:group>
            </w:pict>
          </mc:Fallback>
        </mc:AlternateContent>
      </w:r>
    </w:p>
    <w:p>
      <w:pPr>
        <w:pStyle w:val="BodyText"/>
        <w:spacing w:before="8"/>
        <w:rPr>
          <w:rFonts w:ascii="Arial"/>
          <w:b/>
          <w:sz w:val="11"/>
        </w:rPr>
      </w:pPr>
    </w:p>
    <w:p>
      <w:pPr>
        <w:pStyle w:val="BodyText"/>
        <w:spacing w:after="0"/>
        <w:rPr>
          <w:rFonts w:ascii="Arial"/>
          <w:b/>
          <w:sz w:val="11"/>
        </w:rPr>
        <w:sectPr>
          <w:pgSz w:w="11910" w:h="16840"/>
          <w:pgMar w:header="106" w:footer="702" w:top="1380" w:bottom="900" w:left="425" w:right="141"/>
        </w:sectPr>
      </w:pPr>
    </w:p>
    <w:p>
      <w:pPr>
        <w:pStyle w:val="BodyText"/>
        <w:spacing w:before="11"/>
        <w:rPr>
          <w:rFonts w:ascii="Arial"/>
          <w:b/>
          <w:sz w:val="4"/>
        </w:rPr>
      </w:pPr>
      <w:r>
        <w:rPr>
          <w:rFonts w:ascii="Arial"/>
          <w:b/>
          <w:sz w:val="4"/>
        </w:rPr>
        <mc:AlternateContent>
          <mc:Choice Requires="wps">
            <w:drawing>
              <wp:anchor distT="0" distB="0" distL="0" distR="0" allowOverlap="1" layoutInCell="1" locked="0" behindDoc="1" simplePos="0" relativeHeight="485111808">
                <wp:simplePos x="0" y="0"/>
                <wp:positionH relativeFrom="page">
                  <wp:posOffset>1185189</wp:posOffset>
                </wp:positionH>
                <wp:positionV relativeFrom="page">
                  <wp:posOffset>2872866</wp:posOffset>
                </wp:positionV>
                <wp:extent cx="4670425" cy="4933950"/>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3.322006pt;margin-top:226.209961pt;width:367.75pt;height:388.5pt;mso-position-horizontal-relative:page;mso-position-vertical-relative:page;z-index:-18204672" id="docshape130" coordorigin="1866,4524" coordsize="7355,7770" path="m4652,11361l4643,11273,4626,11182,4608,11117,4585,11050,4558,10981,4527,10912,4490,10841,4449,10768,4403,10694,4364,10637,4339,10601,4339,11301,4336,11377,4323,11451,4299,11522,4263,11591,4215,11659,4155,11726,3967,11913,2246,10193,2432,10007,2503,9943,2576,9893,2651,9858,2727,9838,2806,9830,2886,9831,2968,9842,3053,9864,3122,9889,3192,9919,3262,9955,3334,9997,3406,10045,3467,10089,3527,10136,3588,10186,3648,10239,3708,10294,3768,10352,3831,10416,3889,10478,3945,10540,3996,10600,4044,10658,4088,10716,4128,10772,4179,10849,4222,10924,4259,10998,4288,11069,4312,11138,4331,11221,4339,11301,4339,10601,4323,10578,4278,10519,4230,10459,4180,10398,4126,10337,4070,10274,4010,10212,3948,10148,3886,10087,3824,10030,3762,9974,3701,9922,3640,9873,3583,9830,3579,9827,3518,9783,3458,9743,3378,9694,3300,9651,3222,9613,3144,9581,3068,9553,2993,9531,2905,9513,2819,9503,2735,9502,2653,9509,2573,9524,2508,9544,2444,9571,2381,9605,2319,9647,2258,9696,2198,9752,1887,10063,1877,10076,1870,10093,1866,10112,1867,10134,1874,10160,1888,10188,1909,10218,1939,10251,3911,12222,3943,12252,3973,12273,4000,12287,4025,12292,4048,12294,4068,12291,4085,12284,4098,12274,4389,11983,4445,11924,4453,11913,4493,11863,4536,11802,4571,11739,4600,11675,4622,11610,4641,11529,4651,11446,4651,11377,4652,11361xm6265,10090l6264,10081,6259,10072,6255,10063,6247,10053,6239,10045,6231,10038,6221,10029,6209,10020,6195,10010,6178,9999,6091,9943,5566,9631,5513,9599,5429,9549,5380,9521,5288,9472,5245,9450,5203,9430,5164,9413,5125,9398,5088,9386,5052,9376,5018,9368,4993,9363,4984,9361,4953,9358,4922,9357,4892,9359,4863,9363,4875,9316,4883,9268,4887,9219,4889,9170,4886,9121,4880,9071,4870,9020,4855,8968,4836,8917,4814,8865,4786,8812,4753,8759,4716,8706,4673,8652,4626,8597,4615,8587,4615,9185,4610,9226,4601,9266,4586,9307,4565,9346,4538,9384,4505,9421,4326,9599,3581,8854,3735,8700,3761,8675,3786,8652,3808,8633,3829,8617,3848,8604,3866,8592,3885,8583,3905,8575,3967,8558,4029,8554,4091,8561,4154,8582,4217,8614,4281,8655,4346,8706,4411,8766,4449,8806,4483,8847,4515,8889,4543,8931,4567,8974,4586,9017,4600,9059,4609,9101,4615,9143,4615,9170,4615,9185,4615,8587,4584,8554,4573,8542,4515,8487,4458,8437,4400,8392,4343,8352,4285,8318,4228,8290,4170,8267,4113,8248,4055,8234,3999,8227,3944,8225,3889,8228,3835,8237,3782,8253,3730,8274,3678,8299,3661,8311,3644,8323,3606,8351,3587,8368,3565,8387,3541,8409,3516,8434,3224,8726,3214,8739,3207,8756,3204,8775,3204,8797,3211,8823,3225,8851,3246,8881,3276,8914,5331,10969,5341,10976,5361,10984,5371,10985,5381,10981,5391,10978,5401,10975,5411,10970,5422,10964,5432,10956,5444,10947,5456,10936,5469,10924,5481,10911,5492,10898,5502,10887,5510,10876,5516,10865,5520,10855,5523,10846,5526,10836,5529,10827,5529,10816,5525,10806,5521,10796,5514,10787,4564,9836,4686,9714,4718,9686,4751,9664,4786,9647,4822,9636,4860,9632,4900,9631,4941,9634,4983,9643,5028,9655,5073,9670,5120,9690,5169,9713,5219,9740,5270,9768,5324,9799,5379,9832,6038,10234,6050,10241,6061,10246,6071,10250,6082,10256,6095,10257,6107,10255,6118,10254,6127,10250,6138,10245,6148,10238,6158,10230,6170,10221,6183,10210,6196,10197,6211,10182,6223,10167,6234,10154,6243,10143,6251,10132,6256,10122,6260,10112,6263,10103,6265,10090xm7569,8797l7568,8787,7565,8776,7559,8765,7551,8754,7541,8743,7527,8732,7512,8720,7493,8707,7471,8692,7200,8519,6409,8020,6409,8333,5932,8810,5110,7538,5066,7472,5067,7471,5067,7471,5068,7471,6409,8333,6409,8020,5541,7471,4957,7099,4946,7093,4934,7087,4923,7082,4913,7078,4903,7077,4893,7077,4883,7078,4873,7081,4862,7085,4850,7090,4839,7098,4826,7107,4813,7117,4800,7130,4785,7145,4768,7161,4753,7176,4740,7190,4728,7203,4718,7215,4710,7226,4703,7238,4698,7249,4695,7259,4692,7269,4691,7279,4691,7289,4693,7298,4696,7308,4701,7319,4706,7329,4712,7340,4842,7544,6306,9855,6320,9876,6333,9895,6345,9910,6357,9923,6368,9934,6379,9942,6390,9948,6400,9952,6411,9953,6420,9952,6421,9952,6433,9948,6445,9941,6457,9932,6469,9921,6483,9909,6498,9895,6512,9880,6524,9866,6535,9854,6544,9842,6550,9832,6556,9822,6559,9812,6560,9802,6561,9790,6562,9780,6556,9768,6553,9758,6547,9746,6539,9734,6162,9154,6120,9090,6400,8810,6691,8519,6691,8519,7347,8940,7361,8947,7372,8952,7382,8956,7392,8959,7402,8960,7413,8956,7422,8954,7431,8951,7441,8945,7453,8937,7464,8927,7477,8916,7491,8902,7506,8886,7522,8870,7535,8856,7546,8842,7556,8830,7563,8819,7568,8808,7569,8797xm7967,8388l7966,8379,7961,8367,7957,8357,7951,8349,7022,7420,7503,6939,7504,6931,7504,6921,7503,6911,7500,6900,7488,6877,7481,6866,7473,6854,7463,6842,7452,6829,7426,6801,7410,6785,7393,6768,7377,6752,7348,6727,7336,6718,7325,6710,7315,6704,7305,6699,7293,6693,7282,6691,7273,6690,7264,6692,7258,6694,6778,7175,6026,6423,6534,5915,6537,5909,6537,5899,6536,5889,6533,5878,6521,5855,6514,5844,6506,5832,6496,5820,6485,5807,6458,5777,6442,5761,6426,5745,6410,5731,6382,5705,6369,5695,6357,5687,6345,5679,6321,5666,6310,5664,6301,5663,6291,5663,6285,5665,5662,6288,5651,6302,5644,6318,5641,6338,5642,6360,5648,6386,5663,6414,5684,6444,5713,6476,7769,8532,7777,8537,7787,8541,7799,8546,7808,8547,7819,8543,7828,8541,7838,8537,7849,8532,7859,8526,7870,8518,7882,8509,7894,8498,7906,8486,7919,8473,7930,8461,7939,8449,7948,8438,7953,8428,7958,8418,7961,8408,7963,8399,7967,8388xm9221,7134l9221,7124,9213,7104,9206,7095,7280,5169,7672,4777,7675,4770,7675,4760,7674,4751,7672,4739,7660,4717,7653,4706,7644,4694,7634,4682,7595,4640,7579,4624,7563,4608,7548,4593,7519,4568,7507,4557,7495,4548,7484,4541,7473,4535,7460,4528,7449,4525,7440,4524,7429,4524,7422,4528,6456,5494,6453,5501,6454,5510,6454,5520,6457,5530,6464,5544,6470,5554,6478,5566,6487,5577,6509,5604,6522,5619,6536,5635,6552,5651,6568,5667,6584,5681,6598,5693,6612,5704,6624,5714,6636,5723,6646,5730,6669,5742,6679,5746,6690,5746,6699,5747,6706,5743,7098,5352,9023,7277,9033,7285,9053,7292,9062,7293,9073,7289,9083,7287,9092,7283,9103,7278,9114,7272,9124,7264,9136,7255,9148,7244,9161,7232,9173,7219,9184,7206,9194,7195,9202,7184,9207,7173,9212,7163,9215,7154,9217,7145,9221,7134xe" filled="true" fillcolor="#c0c0c0" stroked="false">
                <v:path arrowok="t"/>
                <v:fill opacity="32896f" type="solid"/>
                <w10:wrap type="none"/>
              </v:shape>
            </w:pict>
          </mc:Fallback>
        </mc:AlternateContent>
      </w:r>
    </w:p>
    <w:p>
      <w:pPr>
        <w:pStyle w:val="BodyText"/>
        <w:ind w:left="443"/>
        <w:rPr>
          <w:rFonts w:ascii="Arial"/>
        </w:rPr>
      </w:pPr>
      <w:r>
        <w:rPr>
          <w:rFonts w:ascii="Arial"/>
        </w:rPr>
        <mc:AlternateContent>
          <mc:Choice Requires="wps">
            <w:drawing>
              <wp:inline distT="0" distB="0" distL="0" distR="0">
                <wp:extent cx="6849109" cy="5765165"/>
                <wp:effectExtent l="0" t="0" r="0" b="6985"/>
                <wp:docPr id="145" name="Group 145"/>
                <wp:cNvGraphicFramePr>
                  <a:graphicFrameLocks/>
                </wp:cNvGraphicFramePr>
                <a:graphic>
                  <a:graphicData uri="http://schemas.microsoft.com/office/word/2010/wordprocessingGroup">
                    <wpg:wgp>
                      <wpg:cNvPr id="145" name="Group 145"/>
                      <wpg:cNvGrpSpPr/>
                      <wpg:grpSpPr>
                        <a:xfrm>
                          <a:off x="0" y="0"/>
                          <a:ext cx="6849109" cy="5765165"/>
                          <a:chExt cx="6849109" cy="5765165"/>
                        </a:xfrm>
                      </wpg:grpSpPr>
                      <wps:wsp>
                        <wps:cNvPr id="146" name="Graphic 146"/>
                        <wps:cNvSpPr/>
                        <wps:spPr>
                          <a:xfrm>
                            <a:off x="0" y="270001"/>
                            <a:ext cx="6849109" cy="5494655"/>
                          </a:xfrm>
                          <a:custGeom>
                            <a:avLst/>
                            <a:gdLst/>
                            <a:ahLst/>
                            <a:cxnLst/>
                            <a:rect l="l" t="t" r="r" b="b"/>
                            <a:pathLst>
                              <a:path w="6849109" h="5494655">
                                <a:moveTo>
                                  <a:pt x="6083" y="5488571"/>
                                </a:moveTo>
                                <a:lnTo>
                                  <a:pt x="0" y="5488571"/>
                                </a:lnTo>
                                <a:lnTo>
                                  <a:pt x="0" y="5494655"/>
                                </a:lnTo>
                                <a:lnTo>
                                  <a:pt x="6083" y="5494655"/>
                                </a:lnTo>
                                <a:lnTo>
                                  <a:pt x="6083" y="5488571"/>
                                </a:lnTo>
                                <a:close/>
                              </a:path>
                              <a:path w="6849109" h="5494655">
                                <a:moveTo>
                                  <a:pt x="6083" y="0"/>
                                </a:moveTo>
                                <a:lnTo>
                                  <a:pt x="0" y="0"/>
                                </a:lnTo>
                                <a:lnTo>
                                  <a:pt x="0" y="6096"/>
                                </a:lnTo>
                                <a:lnTo>
                                  <a:pt x="0" y="5488559"/>
                                </a:lnTo>
                                <a:lnTo>
                                  <a:pt x="6083" y="5488559"/>
                                </a:lnTo>
                                <a:lnTo>
                                  <a:pt x="6083" y="6096"/>
                                </a:lnTo>
                                <a:lnTo>
                                  <a:pt x="6083" y="0"/>
                                </a:lnTo>
                                <a:close/>
                              </a:path>
                              <a:path w="6849109" h="5494655">
                                <a:moveTo>
                                  <a:pt x="6848589" y="5488571"/>
                                </a:moveTo>
                                <a:lnTo>
                                  <a:pt x="6842506" y="5488571"/>
                                </a:lnTo>
                                <a:lnTo>
                                  <a:pt x="3326003" y="5488571"/>
                                </a:lnTo>
                                <a:lnTo>
                                  <a:pt x="3319907" y="5488571"/>
                                </a:lnTo>
                                <a:lnTo>
                                  <a:pt x="6096" y="5488571"/>
                                </a:lnTo>
                                <a:lnTo>
                                  <a:pt x="6096" y="5494655"/>
                                </a:lnTo>
                                <a:lnTo>
                                  <a:pt x="3319907" y="5494655"/>
                                </a:lnTo>
                                <a:lnTo>
                                  <a:pt x="3326003" y="5494655"/>
                                </a:lnTo>
                                <a:lnTo>
                                  <a:pt x="6842506" y="5494655"/>
                                </a:lnTo>
                                <a:lnTo>
                                  <a:pt x="6848589" y="5494655"/>
                                </a:lnTo>
                                <a:lnTo>
                                  <a:pt x="6848589" y="5488571"/>
                                </a:lnTo>
                                <a:close/>
                              </a:path>
                              <a:path w="6849109" h="5494655">
                                <a:moveTo>
                                  <a:pt x="6848589" y="0"/>
                                </a:moveTo>
                                <a:lnTo>
                                  <a:pt x="6842506" y="0"/>
                                </a:lnTo>
                                <a:lnTo>
                                  <a:pt x="3326003" y="0"/>
                                </a:lnTo>
                                <a:lnTo>
                                  <a:pt x="3319907" y="0"/>
                                </a:lnTo>
                                <a:lnTo>
                                  <a:pt x="6096" y="0"/>
                                </a:lnTo>
                                <a:lnTo>
                                  <a:pt x="6096" y="6096"/>
                                </a:lnTo>
                                <a:lnTo>
                                  <a:pt x="3319907" y="6096"/>
                                </a:lnTo>
                                <a:lnTo>
                                  <a:pt x="3319907" y="5488559"/>
                                </a:lnTo>
                                <a:lnTo>
                                  <a:pt x="3326003" y="5488559"/>
                                </a:lnTo>
                                <a:lnTo>
                                  <a:pt x="3326003" y="6096"/>
                                </a:lnTo>
                                <a:lnTo>
                                  <a:pt x="6842506" y="6096"/>
                                </a:lnTo>
                                <a:lnTo>
                                  <a:pt x="6842506" y="5488559"/>
                                </a:lnTo>
                                <a:lnTo>
                                  <a:pt x="6848589" y="5488559"/>
                                </a:lnTo>
                                <a:lnTo>
                                  <a:pt x="6848589" y="6096"/>
                                </a:lnTo>
                                <a:lnTo>
                                  <a:pt x="6848589" y="0"/>
                                </a:lnTo>
                                <a:close/>
                              </a:path>
                            </a:pathLst>
                          </a:custGeom>
                          <a:solidFill>
                            <a:srgbClr val="000000"/>
                          </a:solidFill>
                        </wps:spPr>
                        <wps:bodyPr wrap="square" lIns="0" tIns="0" rIns="0" bIns="0" rtlCol="0">
                          <a:prstTxWarp prst="textNoShape">
                            <a:avLst/>
                          </a:prstTxWarp>
                          <a:noAutofit/>
                        </wps:bodyPr>
                      </wps:wsp>
                      <pic:pic>
                        <pic:nvPicPr>
                          <pic:cNvPr id="147" name="Image 147"/>
                          <pic:cNvPicPr/>
                        </pic:nvPicPr>
                        <pic:blipFill>
                          <a:blip r:embed="rId34" cstate="print"/>
                          <a:stretch>
                            <a:fillRect/>
                          </a:stretch>
                        </pic:blipFill>
                        <pic:spPr>
                          <a:xfrm>
                            <a:off x="71627" y="275843"/>
                            <a:ext cx="3182112" cy="4604004"/>
                          </a:xfrm>
                          <a:prstGeom prst="rect">
                            <a:avLst/>
                          </a:prstGeom>
                        </pic:spPr>
                      </pic:pic>
                      <pic:pic>
                        <pic:nvPicPr>
                          <pic:cNvPr id="148" name="Image 148"/>
                          <pic:cNvPicPr/>
                        </pic:nvPicPr>
                        <pic:blipFill>
                          <a:blip r:embed="rId35" cstate="print"/>
                          <a:stretch>
                            <a:fillRect/>
                          </a:stretch>
                        </pic:blipFill>
                        <pic:spPr>
                          <a:xfrm>
                            <a:off x="3390900" y="275843"/>
                            <a:ext cx="3383279" cy="5393436"/>
                          </a:xfrm>
                          <a:prstGeom prst="rect">
                            <a:avLst/>
                          </a:prstGeom>
                        </pic:spPr>
                      </pic:pic>
                      <wps:wsp>
                        <wps:cNvPr id="149" name="Textbox 149"/>
                        <wps:cNvSpPr txBox="1"/>
                        <wps:spPr>
                          <a:xfrm>
                            <a:off x="3047" y="3047"/>
                            <a:ext cx="6842759" cy="270510"/>
                          </a:xfrm>
                          <a:prstGeom prst="rect">
                            <a:avLst/>
                          </a:prstGeom>
                          <a:ln w="6095">
                            <a:solidFill>
                              <a:srgbClr val="000000"/>
                            </a:solidFill>
                            <a:prstDash val="solid"/>
                          </a:ln>
                        </wps:spPr>
                        <wps:txbx>
                          <w:txbxContent>
                            <w:p>
                              <w:pPr>
                                <w:spacing w:line="276" w:lineRule="exact" w:before="0"/>
                                <w:ind w:left="0" w:right="1" w:firstLine="0"/>
                                <w:jc w:val="center"/>
                                <w:rPr>
                                  <w:rFonts w:ascii="Times New Roman"/>
                                  <w:b/>
                                  <w:sz w:val="24"/>
                                </w:rPr>
                              </w:pPr>
                              <w:r>
                                <w:rPr>
                                  <w:rFonts w:ascii="Times New Roman"/>
                                  <w:b/>
                                  <w:sz w:val="24"/>
                                  <w:u w:val="single"/>
                                </w:rPr>
                                <w:t>Surrender</w:t>
                              </w:r>
                              <w:r>
                                <w:rPr>
                                  <w:rFonts w:ascii="Times New Roman"/>
                                  <w:b/>
                                  <w:spacing w:val="-7"/>
                                  <w:sz w:val="24"/>
                                  <w:u w:val="single"/>
                                </w:rPr>
                                <w:t> </w:t>
                              </w:r>
                              <w:r>
                                <w:rPr>
                                  <w:rFonts w:ascii="Times New Roman"/>
                                  <w:b/>
                                  <w:spacing w:val="-4"/>
                                  <w:sz w:val="24"/>
                                  <w:u w:val="single"/>
                                </w:rPr>
                                <w:t>Deed</w:t>
                              </w:r>
                            </w:p>
                          </w:txbxContent>
                        </wps:txbx>
                        <wps:bodyPr wrap="square" lIns="0" tIns="0" rIns="0" bIns="0" rtlCol="0">
                          <a:noAutofit/>
                        </wps:bodyPr>
                      </wps:wsp>
                    </wpg:wgp>
                  </a:graphicData>
                </a:graphic>
              </wp:inline>
            </w:drawing>
          </mc:Choice>
          <mc:Fallback>
            <w:pict>
              <v:group style="width:539.3pt;height:453.95pt;mso-position-horizontal-relative:char;mso-position-vertical-relative:line" id="docshapegroup131" coordorigin="0,0" coordsize="10786,9079">
                <v:shape style="position:absolute;left:0;top:425;width:10786;height:8653" id="docshape132" coordorigin="0,425" coordsize="10786,8653" path="m10,9069l0,9069,0,9078,10,9078,10,9069xm10,425l0,425,0,435,0,9069,10,9069,10,435,10,425xm10785,9069l10776,9069,5238,9069,5228,9069,10,9069,10,9078,5228,9078,5238,9078,10776,9078,10785,9078,10785,9069xm10785,425l10776,425,5238,425,5228,425,10,425,10,435,5228,435,5228,9069,5238,9069,5238,435,10776,435,10776,9069,10785,9069,10785,435,10785,425xe" filled="true" fillcolor="#000000" stroked="false">
                  <v:path arrowok="t"/>
                  <v:fill type="solid"/>
                </v:shape>
                <v:shape style="position:absolute;left:112;top:434;width:5012;height:7251" type="#_x0000_t75" id="docshape133" stroked="false">
                  <v:imagedata r:id="rId34" o:title=""/>
                </v:shape>
                <v:shape style="position:absolute;left:5340;top:434;width:5328;height:8494" type="#_x0000_t75" id="docshape134" stroked="false">
                  <v:imagedata r:id="rId35" o:title=""/>
                </v:shape>
                <v:shape style="position:absolute;left:4;top:4;width:10776;height:426" type="#_x0000_t202" id="docshape135" filled="false" stroked="true" strokeweight=".47998pt" strokecolor="#000000">
                  <v:textbox inset="0,0,0,0">
                    <w:txbxContent>
                      <w:p>
                        <w:pPr>
                          <w:spacing w:line="276" w:lineRule="exact" w:before="0"/>
                          <w:ind w:left="0" w:right="1" w:firstLine="0"/>
                          <w:jc w:val="center"/>
                          <w:rPr>
                            <w:rFonts w:ascii="Times New Roman"/>
                            <w:b/>
                            <w:sz w:val="24"/>
                          </w:rPr>
                        </w:pPr>
                        <w:r>
                          <w:rPr>
                            <w:rFonts w:ascii="Times New Roman"/>
                            <w:b/>
                            <w:sz w:val="24"/>
                            <w:u w:val="single"/>
                          </w:rPr>
                          <w:t>Surrender</w:t>
                        </w:r>
                        <w:r>
                          <w:rPr>
                            <w:rFonts w:ascii="Times New Roman"/>
                            <w:b/>
                            <w:spacing w:val="-7"/>
                            <w:sz w:val="24"/>
                            <w:u w:val="single"/>
                          </w:rPr>
                          <w:t> </w:t>
                        </w:r>
                        <w:r>
                          <w:rPr>
                            <w:rFonts w:ascii="Times New Roman"/>
                            <w:b/>
                            <w:spacing w:val="-4"/>
                            <w:sz w:val="24"/>
                            <w:u w:val="single"/>
                          </w:rPr>
                          <w:t>Deed</w:t>
                        </w:r>
                      </w:p>
                    </w:txbxContent>
                  </v:textbox>
                  <v:stroke dashstyle="solid"/>
                  <w10:wrap type="none"/>
                </v:shape>
              </v:group>
            </w:pict>
          </mc:Fallback>
        </mc:AlternateContent>
      </w:r>
      <w:r>
        <w:rPr>
          <w:rFonts w:ascii="Arial"/>
        </w:rPr>
      </w:r>
    </w:p>
    <w:p>
      <w:pPr>
        <w:pStyle w:val="BodyText"/>
        <w:spacing w:after="0"/>
        <w:rPr>
          <w:rFonts w:ascii="Arial"/>
        </w:rPr>
        <w:sectPr>
          <w:pgSz w:w="11910" w:h="16840"/>
          <w:pgMar w:header="106" w:footer="702" w:top="1380" w:bottom="900" w:left="425" w:right="141"/>
        </w:sectPr>
      </w:pPr>
    </w:p>
    <w:p>
      <w:pPr>
        <w:pStyle w:val="BodyText"/>
        <w:rPr>
          <w:rFonts w:ascii="Arial"/>
          <w:b/>
        </w:rPr>
      </w:pPr>
      <w:r>
        <w:rPr>
          <w:rFonts w:ascii="Arial"/>
          <w:b/>
        </w:rPr>
        <mc:AlternateContent>
          <mc:Choice Requires="wps">
            <w:drawing>
              <wp:anchor distT="0" distB="0" distL="0" distR="0" allowOverlap="1" layoutInCell="1" locked="0" behindDoc="1" simplePos="0" relativeHeight="485112832">
                <wp:simplePos x="0" y="0"/>
                <wp:positionH relativeFrom="page">
                  <wp:posOffset>1185189</wp:posOffset>
                </wp:positionH>
                <wp:positionV relativeFrom="page">
                  <wp:posOffset>2872866</wp:posOffset>
                </wp:positionV>
                <wp:extent cx="4670425" cy="4933950"/>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3.322006pt;margin-top:226.209961pt;width:367.75pt;height:388.5pt;mso-position-horizontal-relative:page;mso-position-vertical-relative:page;z-index:-18203648" id="docshape136" coordorigin="1866,4524" coordsize="7355,7770" path="m4652,11361l4643,11273,4626,11182,4608,11117,4585,11050,4558,10981,4527,10912,4490,10841,4449,10768,4403,10694,4364,10637,4339,10601,4339,11301,4336,11377,4323,11451,4299,11522,4263,11591,4215,11659,4155,11726,3967,11913,2246,10193,2432,10007,2503,9943,2576,9893,2651,9858,2727,9838,2806,9830,2886,9831,2968,9842,3053,9864,3122,9889,3192,9919,3262,9955,3334,9997,3406,10045,3467,10089,3527,10136,3588,10186,3648,10239,3708,10294,3768,10352,3831,10416,3889,10478,3945,10540,3996,10600,4044,10658,4088,10716,4128,10772,4179,10849,4222,10924,4259,10998,4288,11069,4312,11138,4331,11221,4339,11301,4339,10601,4323,10578,4278,10519,4230,10459,4180,10398,4126,10337,4070,10274,4010,10212,3948,10148,3886,10087,3824,10030,3762,9974,3701,9922,3640,9873,3583,9830,3579,9827,3518,9783,3458,9743,3378,9694,3300,9651,3222,9613,3144,9581,3068,9553,2993,9531,2905,9513,2819,9503,2735,9502,2653,9509,2573,9524,2508,9544,2444,9571,2381,9605,2319,9647,2258,9696,2198,9752,1887,10063,1877,10076,1870,10093,1866,10112,1867,10134,1874,10160,1888,10188,1909,10218,1939,10251,3911,12222,3943,12252,3973,12273,4000,12287,4025,12292,4048,12294,4068,12291,4085,12284,4098,12274,4389,11983,4445,11924,4453,11913,4493,11863,4536,11802,4571,11739,4600,11675,4622,11610,4641,11529,4651,11446,4651,11377,4652,11361xm6265,10090l6264,10081,6259,10072,6255,10063,6247,10053,6239,10045,6231,10038,6221,10029,6209,10020,6195,10010,6178,9999,6091,9943,5566,9631,5513,9599,5429,9549,5380,9521,5288,9472,5245,9450,5203,9430,5164,9413,5125,9398,5088,9386,5052,9376,5018,9368,4993,9363,4984,9361,4953,9358,4922,9357,4892,9359,4863,9363,4875,9316,4883,9268,4887,9219,4889,9170,4886,9121,4880,9071,4870,9020,4855,8968,4836,8917,4814,8865,4786,8812,4753,8759,4716,8706,4673,8652,4626,8597,4615,8587,4615,9185,4610,9226,4601,9266,4586,9307,4565,9346,4538,9384,4505,9421,4326,9599,3581,8854,3735,8700,3761,8675,3786,8652,3808,8633,3829,8617,3848,8604,3866,8592,3885,8583,3905,8575,3967,8558,4029,8554,4091,8561,4154,8582,4217,8614,4281,8655,4346,8706,4411,8766,4449,8806,4483,8847,4515,8889,4543,8931,4567,8974,4586,9017,4600,9059,4609,9101,4615,9143,4615,9170,4615,9185,4615,8587,4584,8554,4573,8542,4515,8487,4458,8437,4400,8392,4343,8352,4285,8318,4228,8290,4170,8267,4113,8248,4055,8234,3999,8227,3944,8225,3889,8228,3835,8237,3782,8253,3730,8274,3678,8299,3661,8311,3644,8323,3606,8351,3587,8368,3565,8387,3541,8409,3516,8434,3224,8726,3214,8739,3207,8756,3204,8775,3204,8797,3211,8823,3225,8851,3246,8881,3276,8914,5331,10969,5341,10976,5361,10984,5371,10985,5381,10981,5391,10978,5401,10975,5411,10970,5422,10964,5432,10956,5444,10947,5456,10936,5469,10924,5481,10911,5492,10898,5502,10887,5510,10876,5516,10865,5520,10855,5523,10846,5526,10836,5529,10827,5529,10816,5525,10806,5521,10796,5514,10787,4564,9836,4686,9714,4718,9686,4751,9664,4786,9647,4822,9636,4860,9632,4900,9631,4941,9634,4983,9643,5028,9655,5073,9670,5120,9690,5169,9713,5219,9740,5270,9768,5324,9799,5379,9832,6038,10234,6050,10241,6061,10246,6071,10250,6082,10256,6095,10257,6107,10255,6118,10254,6127,10250,6138,10245,6148,10238,6158,10230,6170,10221,6183,10210,6196,10197,6211,10182,6223,10167,6234,10154,6243,10143,6251,10132,6256,10122,6260,10112,6263,10103,6265,10090xm7569,8797l7568,8787,7565,8776,7559,8765,7551,8754,7541,8743,7527,8732,7512,8720,7493,8707,7471,8692,7200,8519,6409,8020,6409,8333,5932,8810,5110,7538,5066,7472,5067,7471,5067,7471,5068,7471,6409,8333,6409,8020,5541,7471,4957,7099,4946,7093,4934,7087,4923,7082,4913,7078,4903,7077,4893,7077,4883,7078,4873,7081,4862,7085,4850,7090,4839,7098,4826,7107,4813,7117,4800,7130,4785,7145,4768,7161,4753,7176,4740,7190,4728,7203,4718,7215,4710,7226,4703,7238,4698,7249,4695,7259,4692,7269,4691,7279,4691,7289,4693,7298,4696,7308,4701,7319,4706,7329,4712,7340,4842,7544,6306,9855,6320,9876,6333,9895,6345,9910,6357,9923,6368,9934,6379,9942,6390,9948,6400,9952,6411,9953,6420,9952,6421,9952,6433,9948,6445,9941,6457,9932,6469,9921,6483,9909,6498,9895,6512,9880,6524,9866,6535,9854,6544,9842,6550,9832,6556,9822,6559,9812,6560,9802,6561,9790,6562,9780,6556,9768,6553,9758,6547,9746,6539,9734,6162,9154,6120,9090,6400,8810,6691,8519,6691,8519,7347,8940,7361,8947,7372,8952,7382,8956,7392,8959,7402,8960,7413,8956,7422,8954,7431,8951,7441,8945,7453,8937,7464,8927,7477,8916,7491,8902,7506,8886,7522,8870,7535,8856,7546,8842,7556,8830,7563,8819,7568,8808,7569,8797xm7967,8388l7966,8379,7961,8367,7957,8357,7951,8349,7022,7420,7503,6939,7504,6931,7504,6921,7503,6911,7500,6900,7488,6877,7481,6866,7473,6854,7463,6842,7452,6829,7426,6801,7410,6785,7393,6768,7377,6752,7348,6727,7336,6718,7325,6710,7315,6704,7305,6699,7293,6693,7282,6691,7273,6690,7264,6692,7258,6694,6778,7175,6026,6423,6534,5915,6537,5909,6537,5899,6536,5889,6533,5878,6521,5855,6514,5844,6506,5832,6496,5820,6485,5807,6458,5777,6442,5761,6426,5745,6410,5731,6382,5705,6369,5695,6357,5687,6345,5679,6321,5666,6310,5664,6301,5663,6291,5663,6285,5665,5662,6288,5651,6302,5644,6318,5641,6338,5642,6360,5648,6386,5663,6414,5684,6444,5713,6476,7769,8532,7777,8537,7787,8541,7799,8546,7808,8547,7819,8543,7828,8541,7838,8537,7849,8532,7859,8526,7870,8518,7882,8509,7894,8498,7906,8486,7919,8473,7930,8461,7939,8449,7948,8438,7953,8428,7958,8418,7961,8408,7963,8399,7967,8388xm9221,7134l9221,7124,9213,7104,9206,7095,7280,5169,7672,4777,7675,4770,7675,4760,7674,4751,7672,4739,7660,4717,7653,4706,7644,4694,7634,4682,7595,4640,7579,4624,7563,4608,7548,4593,7519,4568,7507,4557,7495,4548,7484,4541,7473,4535,7460,4528,7449,4525,7440,4524,7429,4524,7422,4528,6456,5494,6453,5501,6454,5510,6454,5520,6457,5530,6464,5544,6470,5554,6478,5566,6487,5577,6509,5604,6522,5619,6536,5635,6552,5651,6568,5667,6584,5681,6598,5693,6612,5704,6624,5714,6636,5723,6646,5730,6669,5742,6679,5746,6690,5746,6699,5747,6706,5743,7098,5352,9023,7277,9033,7285,9053,7292,9062,7293,9073,7289,9083,7287,9092,7283,9103,7278,9114,7272,9124,7264,9136,7255,9148,7244,9161,7232,9173,7219,9184,7206,9194,7195,9202,7184,9207,7173,9212,7163,9215,7154,9217,7145,9221,7134xe" filled="true" fillcolor="#c0c0c0" stroked="false">
                <v:path arrowok="t"/>
                <v:fill opacity="32896f" type="solid"/>
                <w10:wrap type="none"/>
              </v:shape>
            </w:pict>
          </mc:Fallback>
        </mc:AlternateContent>
      </w:r>
    </w:p>
    <w:p>
      <w:pPr>
        <w:pStyle w:val="BodyText"/>
        <w:spacing w:before="10" w:after="1"/>
        <w:rPr>
          <w:rFonts w:ascii="Arial"/>
          <w:b/>
        </w:rPr>
      </w:pPr>
    </w:p>
    <w:p>
      <w:pPr>
        <w:pStyle w:val="BodyText"/>
        <w:ind w:left="302"/>
        <w:rPr>
          <w:rFonts w:ascii="Arial"/>
        </w:rPr>
      </w:pPr>
      <w:r>
        <w:rPr>
          <w:rFonts w:ascii="Arial"/>
        </w:rPr>
        <mc:AlternateContent>
          <mc:Choice Requires="wps">
            <w:drawing>
              <wp:inline distT="0" distB="0" distL="0" distR="0">
                <wp:extent cx="6938645" cy="5455285"/>
                <wp:effectExtent l="0" t="0" r="0" b="2539"/>
                <wp:docPr id="151" name="Group 151"/>
                <wp:cNvGraphicFramePr>
                  <a:graphicFrameLocks/>
                </wp:cNvGraphicFramePr>
                <a:graphic>
                  <a:graphicData uri="http://schemas.microsoft.com/office/word/2010/wordprocessingGroup">
                    <wpg:wgp>
                      <wpg:cNvPr id="151" name="Group 151"/>
                      <wpg:cNvGrpSpPr/>
                      <wpg:grpSpPr>
                        <a:xfrm>
                          <a:off x="0" y="0"/>
                          <a:ext cx="6938645" cy="5455285"/>
                          <a:chExt cx="6938645" cy="5455285"/>
                        </a:xfrm>
                      </wpg:grpSpPr>
                      <wps:wsp>
                        <wps:cNvPr id="152" name="Graphic 152"/>
                        <wps:cNvSpPr/>
                        <wps:spPr>
                          <a:xfrm>
                            <a:off x="0" y="0"/>
                            <a:ext cx="6938645" cy="5455285"/>
                          </a:xfrm>
                          <a:custGeom>
                            <a:avLst/>
                            <a:gdLst/>
                            <a:ahLst/>
                            <a:cxnLst/>
                            <a:rect l="l" t="t" r="r" b="b"/>
                            <a:pathLst>
                              <a:path w="6938645" h="5455285">
                                <a:moveTo>
                                  <a:pt x="6083" y="0"/>
                                </a:moveTo>
                                <a:lnTo>
                                  <a:pt x="0" y="0"/>
                                </a:lnTo>
                                <a:lnTo>
                                  <a:pt x="0" y="6096"/>
                                </a:lnTo>
                                <a:lnTo>
                                  <a:pt x="0" y="5448935"/>
                                </a:lnTo>
                                <a:lnTo>
                                  <a:pt x="0" y="5455031"/>
                                </a:lnTo>
                                <a:lnTo>
                                  <a:pt x="6083" y="5455031"/>
                                </a:lnTo>
                                <a:lnTo>
                                  <a:pt x="6083" y="5448935"/>
                                </a:lnTo>
                                <a:lnTo>
                                  <a:pt x="6083" y="6096"/>
                                </a:lnTo>
                                <a:lnTo>
                                  <a:pt x="6083" y="0"/>
                                </a:lnTo>
                                <a:close/>
                              </a:path>
                              <a:path w="6938645" h="5455285">
                                <a:moveTo>
                                  <a:pt x="3420478" y="0"/>
                                </a:moveTo>
                                <a:lnTo>
                                  <a:pt x="3414395" y="0"/>
                                </a:lnTo>
                                <a:lnTo>
                                  <a:pt x="6096" y="0"/>
                                </a:lnTo>
                                <a:lnTo>
                                  <a:pt x="6096" y="6096"/>
                                </a:lnTo>
                                <a:lnTo>
                                  <a:pt x="3414395" y="6096"/>
                                </a:lnTo>
                                <a:lnTo>
                                  <a:pt x="3414395" y="5448935"/>
                                </a:lnTo>
                                <a:lnTo>
                                  <a:pt x="6096" y="5448935"/>
                                </a:lnTo>
                                <a:lnTo>
                                  <a:pt x="6096" y="5455031"/>
                                </a:lnTo>
                                <a:lnTo>
                                  <a:pt x="3414395" y="5455031"/>
                                </a:lnTo>
                                <a:lnTo>
                                  <a:pt x="3420478" y="5455031"/>
                                </a:lnTo>
                                <a:lnTo>
                                  <a:pt x="3420478" y="5448935"/>
                                </a:lnTo>
                                <a:lnTo>
                                  <a:pt x="3420478" y="6096"/>
                                </a:lnTo>
                                <a:lnTo>
                                  <a:pt x="3420478" y="0"/>
                                </a:lnTo>
                                <a:close/>
                              </a:path>
                              <a:path w="6938645" h="5455285">
                                <a:moveTo>
                                  <a:pt x="6938505" y="0"/>
                                </a:moveTo>
                                <a:lnTo>
                                  <a:pt x="6932422" y="0"/>
                                </a:lnTo>
                                <a:lnTo>
                                  <a:pt x="3420491" y="0"/>
                                </a:lnTo>
                                <a:lnTo>
                                  <a:pt x="3420491" y="6096"/>
                                </a:lnTo>
                                <a:lnTo>
                                  <a:pt x="6932422" y="6096"/>
                                </a:lnTo>
                                <a:lnTo>
                                  <a:pt x="6932422" y="5448935"/>
                                </a:lnTo>
                                <a:lnTo>
                                  <a:pt x="3420491" y="5448935"/>
                                </a:lnTo>
                                <a:lnTo>
                                  <a:pt x="3420491" y="5455031"/>
                                </a:lnTo>
                                <a:lnTo>
                                  <a:pt x="6932422" y="5455031"/>
                                </a:lnTo>
                                <a:lnTo>
                                  <a:pt x="6938505" y="5455031"/>
                                </a:lnTo>
                                <a:lnTo>
                                  <a:pt x="6938505" y="5448935"/>
                                </a:lnTo>
                                <a:lnTo>
                                  <a:pt x="6938505" y="6096"/>
                                </a:lnTo>
                                <a:lnTo>
                                  <a:pt x="6938505" y="0"/>
                                </a:lnTo>
                                <a:close/>
                              </a:path>
                            </a:pathLst>
                          </a:custGeom>
                          <a:solidFill>
                            <a:srgbClr val="000000"/>
                          </a:solidFill>
                        </wps:spPr>
                        <wps:bodyPr wrap="square" lIns="0" tIns="0" rIns="0" bIns="0" rtlCol="0">
                          <a:prstTxWarp prst="textNoShape">
                            <a:avLst/>
                          </a:prstTxWarp>
                          <a:noAutofit/>
                        </wps:bodyPr>
                      </wps:wsp>
                      <pic:pic>
                        <pic:nvPicPr>
                          <pic:cNvPr id="153" name="Image 153"/>
                          <pic:cNvPicPr/>
                        </pic:nvPicPr>
                        <pic:blipFill>
                          <a:blip r:embed="rId36" cstate="print"/>
                          <a:stretch>
                            <a:fillRect/>
                          </a:stretch>
                        </pic:blipFill>
                        <pic:spPr>
                          <a:xfrm>
                            <a:off x="71627" y="7365"/>
                            <a:ext cx="3200400" cy="5352288"/>
                          </a:xfrm>
                          <a:prstGeom prst="rect">
                            <a:avLst/>
                          </a:prstGeom>
                        </pic:spPr>
                      </pic:pic>
                      <pic:pic>
                        <pic:nvPicPr>
                          <pic:cNvPr id="154" name="Image 154"/>
                          <pic:cNvPicPr/>
                        </pic:nvPicPr>
                        <pic:blipFill>
                          <a:blip r:embed="rId37" cstate="print"/>
                          <a:stretch>
                            <a:fillRect/>
                          </a:stretch>
                        </pic:blipFill>
                        <pic:spPr>
                          <a:xfrm>
                            <a:off x="3485388" y="7365"/>
                            <a:ext cx="3380232" cy="5061204"/>
                          </a:xfrm>
                          <a:prstGeom prst="rect">
                            <a:avLst/>
                          </a:prstGeom>
                        </pic:spPr>
                      </pic:pic>
                    </wpg:wgp>
                  </a:graphicData>
                </a:graphic>
              </wp:inline>
            </w:drawing>
          </mc:Choice>
          <mc:Fallback>
            <w:pict>
              <v:group style="width:546.35pt;height:429.55pt;mso-position-horizontal-relative:char;mso-position-vertical-relative:line" id="docshapegroup137" coordorigin="0,0" coordsize="10927,8591">
                <v:shape style="position:absolute;left:0;top:0;width:10927;height:8591" id="docshape138" coordorigin="0,0" coordsize="10927,8591" path="m10,0l0,0,0,10,0,8581,0,8591,10,8591,10,8581,10,10,10,0xm5387,0l5377,0,10,0,10,10,5377,10,5377,8581,10,8581,10,8591,5377,8591,5387,8591,5387,8581,5387,10,5387,0xm10927,0l10917,0,5387,0,5387,10,10917,10,10917,8581,5387,8581,5387,8591,10917,8591,10927,8591,10927,8581,10927,10,10927,0xe" filled="true" fillcolor="#000000" stroked="false">
                  <v:path arrowok="t"/>
                  <v:fill type="solid"/>
                </v:shape>
                <v:shape style="position:absolute;left:112;top:11;width:5040;height:8429" type="#_x0000_t75" id="docshape139" stroked="false">
                  <v:imagedata r:id="rId36" o:title=""/>
                </v:shape>
                <v:shape style="position:absolute;left:5488;top:11;width:5324;height:7971" type="#_x0000_t75" id="docshape140" stroked="false">
                  <v:imagedata r:id="rId37" o:title=""/>
                </v:shape>
              </v:group>
            </w:pict>
          </mc:Fallback>
        </mc:AlternateContent>
      </w:r>
      <w:r>
        <w:rPr>
          <w:rFonts w:ascii="Arial"/>
        </w:rPr>
      </w:r>
    </w:p>
    <w:p>
      <w:pPr>
        <w:pStyle w:val="BodyText"/>
        <w:spacing w:after="0"/>
        <w:rPr>
          <w:rFonts w:ascii="Arial"/>
        </w:rPr>
        <w:sectPr>
          <w:pgSz w:w="11910" w:h="16840"/>
          <w:pgMar w:header="106" w:footer="702" w:top="1380" w:bottom="900" w:left="425" w:right="141"/>
        </w:sectPr>
      </w:pPr>
    </w:p>
    <w:p>
      <w:pPr>
        <w:pStyle w:val="BodyText"/>
        <w:spacing w:before="194"/>
        <w:rPr>
          <w:rFonts w:ascii="Arial"/>
          <w:b/>
          <w:sz w:val="24"/>
        </w:rPr>
      </w:pPr>
      <w:r>
        <w:rPr>
          <w:rFonts w:ascii="Arial"/>
          <w:b/>
          <w:sz w:val="24"/>
        </w:rPr>
        <mc:AlternateContent>
          <mc:Choice Requires="wps">
            <w:drawing>
              <wp:anchor distT="0" distB="0" distL="0" distR="0" allowOverlap="1" layoutInCell="1" locked="0" behindDoc="1" simplePos="0" relativeHeight="485113856">
                <wp:simplePos x="0" y="0"/>
                <wp:positionH relativeFrom="page">
                  <wp:posOffset>1185189</wp:posOffset>
                </wp:positionH>
                <wp:positionV relativeFrom="page">
                  <wp:posOffset>2872866</wp:posOffset>
                </wp:positionV>
                <wp:extent cx="4670425" cy="4933950"/>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3.322006pt;margin-top:226.209961pt;width:367.75pt;height:388.5pt;mso-position-horizontal-relative:page;mso-position-vertical-relative:page;z-index:-18202624" id="docshape141" coordorigin="1866,4524" coordsize="7355,7770" path="m4652,11361l4643,11273,4626,11182,4608,11117,4585,11050,4558,10981,4527,10912,4490,10841,4449,10768,4403,10694,4364,10637,4339,10601,4339,11301,4336,11377,4323,11451,4299,11522,4263,11591,4215,11659,4155,11726,3967,11913,2246,10193,2432,10007,2503,9943,2576,9893,2651,9858,2727,9838,2806,9830,2886,9831,2968,9842,3053,9864,3122,9889,3192,9919,3262,9955,3334,9997,3406,10045,3467,10089,3527,10136,3588,10186,3648,10239,3708,10294,3768,10352,3831,10416,3889,10478,3945,10540,3996,10600,4044,10658,4088,10716,4128,10772,4179,10849,4222,10924,4259,10998,4288,11069,4312,11138,4331,11221,4339,11301,4339,10601,4323,10578,4278,10519,4230,10459,4180,10398,4126,10337,4070,10274,4010,10212,3948,10148,3886,10087,3824,10030,3762,9974,3701,9922,3640,9873,3583,9830,3579,9827,3518,9783,3458,9743,3378,9694,3300,9651,3222,9613,3144,9581,3068,9553,2993,9531,2905,9513,2819,9503,2735,9502,2653,9509,2573,9524,2508,9544,2444,9571,2381,9605,2319,9647,2258,9696,2198,9752,1887,10063,1877,10076,1870,10093,1866,10112,1867,10134,1874,10160,1888,10188,1909,10218,1939,10251,3911,12222,3943,12252,3973,12273,4000,12287,4025,12292,4048,12294,4068,12291,4085,12284,4098,12274,4389,11983,4445,11924,4453,11913,4493,11863,4536,11802,4571,11739,4600,11675,4622,11610,4641,11529,4651,11446,4651,11377,4652,11361xm6265,10090l6264,10081,6259,10072,6255,10063,6247,10053,6239,10045,6231,10038,6221,10029,6209,10020,6195,10010,6178,9999,6091,9943,5566,9631,5513,9599,5429,9549,5380,9521,5288,9472,5245,9450,5203,9430,5164,9413,5125,9398,5088,9386,5052,9376,5018,9368,4993,9363,4984,9361,4953,9358,4922,9357,4892,9359,4863,9363,4875,9316,4883,9268,4887,9219,4889,9170,4886,9121,4880,9071,4870,9020,4855,8968,4836,8917,4814,8865,4786,8812,4753,8759,4716,8706,4673,8652,4626,8597,4615,8587,4615,9185,4610,9226,4601,9266,4586,9307,4565,9346,4538,9384,4505,9421,4326,9599,3581,8854,3735,8700,3761,8675,3786,8652,3808,8633,3829,8617,3848,8604,3866,8592,3885,8583,3905,8575,3967,8558,4029,8554,4091,8561,4154,8582,4217,8614,4281,8655,4346,8706,4411,8766,4449,8806,4483,8847,4515,8889,4543,8931,4567,8974,4586,9017,4600,9059,4609,9101,4615,9143,4615,9170,4615,9185,4615,8587,4584,8554,4573,8542,4515,8487,4458,8437,4400,8392,4343,8352,4285,8318,4228,8290,4170,8267,4113,8248,4055,8234,3999,8227,3944,8225,3889,8228,3835,8237,3782,8253,3730,8274,3678,8299,3661,8311,3644,8323,3606,8351,3587,8368,3565,8387,3541,8409,3516,8434,3224,8726,3214,8739,3207,8756,3204,8775,3204,8797,3211,8823,3225,8851,3246,8881,3276,8914,5331,10969,5341,10976,5361,10984,5371,10985,5381,10981,5391,10978,5401,10975,5411,10970,5422,10964,5432,10956,5444,10947,5456,10936,5469,10924,5481,10911,5492,10898,5502,10887,5510,10876,5516,10865,5520,10855,5523,10846,5526,10836,5529,10827,5529,10816,5525,10806,5521,10796,5514,10787,4564,9836,4686,9714,4718,9686,4751,9664,4786,9647,4822,9636,4860,9632,4900,9631,4941,9634,4983,9643,5028,9655,5073,9670,5120,9690,5169,9713,5219,9740,5270,9768,5324,9799,5379,9832,6038,10234,6050,10241,6061,10246,6071,10250,6082,10256,6095,10257,6107,10255,6118,10254,6127,10250,6138,10245,6148,10238,6158,10230,6170,10221,6183,10210,6196,10197,6211,10182,6223,10167,6234,10154,6243,10143,6251,10132,6256,10122,6260,10112,6263,10103,6265,10090xm7569,8797l7568,8787,7565,8776,7559,8765,7551,8754,7541,8743,7527,8732,7512,8720,7493,8707,7471,8692,7200,8519,6409,8020,6409,8333,5932,8810,5110,7538,5066,7472,5067,7471,5067,7471,5068,7471,6409,8333,6409,8020,5541,7471,4957,7099,4946,7093,4934,7087,4923,7082,4913,7078,4903,7077,4893,7077,4883,7078,4873,7081,4862,7085,4850,7090,4839,7098,4826,7107,4813,7117,4800,7130,4785,7145,4768,7161,4753,7176,4740,7190,4728,7203,4718,7215,4710,7226,4703,7238,4698,7249,4695,7259,4692,7269,4691,7279,4691,7289,4693,7298,4696,7308,4701,7319,4706,7329,4712,7340,4842,7544,6306,9855,6320,9876,6333,9895,6345,9910,6357,9923,6368,9934,6379,9942,6390,9948,6400,9952,6411,9953,6420,9952,6421,9952,6433,9948,6445,9941,6457,9932,6469,9921,6483,9909,6498,9895,6512,9880,6524,9866,6535,9854,6544,9842,6550,9832,6556,9822,6559,9812,6560,9802,6561,9790,6562,9780,6556,9768,6553,9758,6547,9746,6539,9734,6162,9154,6120,9090,6400,8810,6691,8519,6691,8519,7347,8940,7361,8947,7372,8952,7382,8956,7392,8959,7402,8960,7413,8956,7422,8954,7431,8951,7441,8945,7453,8937,7464,8927,7477,8916,7491,8902,7506,8886,7522,8870,7535,8856,7546,8842,7556,8830,7563,8819,7568,8808,7569,8797xm7967,8388l7966,8379,7961,8367,7957,8357,7951,8349,7022,7420,7503,6939,7504,6931,7504,6921,7503,6911,7500,6900,7488,6877,7481,6866,7473,6854,7463,6842,7452,6829,7426,6801,7410,6785,7393,6768,7377,6752,7348,6727,7336,6718,7325,6710,7315,6704,7305,6699,7293,6693,7282,6691,7273,6690,7264,6692,7258,6694,6778,7175,6026,6423,6534,5915,6537,5909,6537,5899,6536,5889,6533,5878,6521,5855,6514,5844,6506,5832,6496,5820,6485,5807,6458,5777,6442,5761,6426,5745,6410,5731,6382,5705,6369,5695,6357,5687,6345,5679,6321,5666,6310,5664,6301,5663,6291,5663,6285,5665,5662,6288,5651,6302,5644,6318,5641,6338,5642,6360,5648,6386,5663,6414,5684,6444,5713,6476,7769,8532,7777,8537,7787,8541,7799,8546,7808,8547,7819,8543,7828,8541,7838,8537,7849,8532,7859,8526,7870,8518,7882,8509,7894,8498,7906,8486,7919,8473,7930,8461,7939,8449,7948,8438,7953,8428,7958,8418,7961,8408,7963,8399,7967,8388xm9221,7134l9221,7124,9213,7104,9206,7095,7280,5169,7672,4777,7675,4770,7675,4760,7674,4751,7672,4739,7660,4717,7653,4706,7644,4694,7634,4682,7595,4640,7579,4624,7563,4608,7548,4593,7519,4568,7507,4557,7495,4548,7484,4541,7473,4535,7460,4528,7449,4525,7440,4524,7429,4524,7422,4528,6456,5494,6453,5501,6454,5510,6454,5520,6457,5530,6464,5544,6470,5554,6478,5566,6487,5577,6509,5604,6522,5619,6536,5635,6552,5651,6568,5667,6584,5681,6598,5693,6612,5704,6624,5714,6636,5723,6646,5730,6669,5742,6679,5746,6690,5746,6699,5747,6706,5743,7098,5352,9023,7277,9033,7285,9053,7292,9062,7293,9073,7289,9083,7287,9092,7283,9103,7278,9114,7272,9124,7264,9136,7255,9148,7244,9161,7232,9173,7219,9184,7206,9194,7195,9202,7184,9207,7173,9212,7163,9215,7154,9217,7145,9221,7134xe" filled="true" fillcolor="#c0c0c0" stroked="false">
                <v:path arrowok="t"/>
                <v:fill opacity="32896f" type="solid"/>
                <w10:wrap type="none"/>
              </v:shape>
            </w:pict>
          </mc:Fallback>
        </mc:AlternateContent>
      </w:r>
    </w:p>
    <w:p>
      <w:pPr>
        <w:spacing w:before="0"/>
        <w:ind w:left="0" w:right="139" w:firstLine="0"/>
        <w:jc w:val="center"/>
        <w:rPr>
          <w:rFonts w:ascii="Times New Roman"/>
          <w:b/>
          <w:sz w:val="24"/>
        </w:rPr>
      </w:pPr>
      <w:r>
        <w:rPr>
          <w:rFonts w:ascii="Times New Roman"/>
          <w:b/>
          <w:sz w:val="24"/>
          <w:u w:val="single"/>
        </w:rPr>
        <w:t>Electricity</w:t>
      </w:r>
      <w:r>
        <w:rPr>
          <w:rFonts w:ascii="Times New Roman"/>
          <w:b/>
          <w:spacing w:val="-5"/>
          <w:sz w:val="24"/>
          <w:u w:val="single"/>
        </w:rPr>
        <w:t> </w:t>
      </w:r>
      <w:r>
        <w:rPr>
          <w:rFonts w:ascii="Times New Roman"/>
          <w:b/>
          <w:spacing w:val="-4"/>
          <w:sz w:val="24"/>
          <w:u w:val="single"/>
        </w:rPr>
        <w:t>Bill</w:t>
      </w:r>
    </w:p>
    <w:p>
      <w:pPr>
        <w:pStyle w:val="BodyText"/>
        <w:spacing w:before="2"/>
        <w:rPr>
          <w:rFonts w:ascii="Times New Roman"/>
          <w:b/>
          <w:sz w:val="11"/>
        </w:rPr>
      </w:pPr>
      <w:r>
        <w:rPr>
          <w:rFonts w:ascii="Times New Roman"/>
          <w:b/>
          <w:sz w:val="11"/>
        </w:rPr>
        <mc:AlternateContent>
          <mc:Choice Requires="wps">
            <w:drawing>
              <wp:anchor distT="0" distB="0" distL="0" distR="0" allowOverlap="1" layoutInCell="1" locked="0" behindDoc="1" simplePos="0" relativeHeight="487619072">
                <wp:simplePos x="0" y="0"/>
                <wp:positionH relativeFrom="page">
                  <wp:posOffset>1121663</wp:posOffset>
                </wp:positionH>
                <wp:positionV relativeFrom="paragraph">
                  <wp:posOffset>97338</wp:posOffset>
                </wp:positionV>
                <wp:extent cx="5417820" cy="7615555"/>
                <wp:effectExtent l="0" t="0" r="0" b="0"/>
                <wp:wrapTopAndBottom/>
                <wp:docPr id="156" name="Group 156"/>
                <wp:cNvGraphicFramePr>
                  <a:graphicFrameLocks/>
                </wp:cNvGraphicFramePr>
                <a:graphic>
                  <a:graphicData uri="http://schemas.microsoft.com/office/word/2010/wordprocessingGroup">
                    <wpg:wgp>
                      <wpg:cNvPr id="156" name="Group 156"/>
                      <wpg:cNvGrpSpPr/>
                      <wpg:grpSpPr>
                        <a:xfrm>
                          <a:off x="0" y="0"/>
                          <a:ext cx="5417820" cy="7615555"/>
                          <a:chExt cx="5417820" cy="7615555"/>
                        </a:xfrm>
                      </wpg:grpSpPr>
                      <pic:pic>
                        <pic:nvPicPr>
                          <pic:cNvPr id="157" name="Image 157"/>
                          <pic:cNvPicPr/>
                        </pic:nvPicPr>
                        <pic:blipFill>
                          <a:blip r:embed="rId38" cstate="print"/>
                          <a:stretch>
                            <a:fillRect/>
                          </a:stretch>
                        </pic:blipFill>
                        <pic:spPr>
                          <a:xfrm>
                            <a:off x="9144" y="9144"/>
                            <a:ext cx="5399532" cy="7597140"/>
                          </a:xfrm>
                          <a:prstGeom prst="rect">
                            <a:avLst/>
                          </a:prstGeom>
                        </pic:spPr>
                      </pic:pic>
                      <wps:wsp>
                        <wps:cNvPr id="158" name="Graphic 158"/>
                        <wps:cNvSpPr/>
                        <wps:spPr>
                          <a:xfrm>
                            <a:off x="4572" y="4572"/>
                            <a:ext cx="5408930" cy="7606665"/>
                          </a:xfrm>
                          <a:custGeom>
                            <a:avLst/>
                            <a:gdLst/>
                            <a:ahLst/>
                            <a:cxnLst/>
                            <a:rect l="l" t="t" r="r" b="b"/>
                            <a:pathLst>
                              <a:path w="5408930" h="7606665">
                                <a:moveTo>
                                  <a:pt x="0" y="7606283"/>
                                </a:moveTo>
                                <a:lnTo>
                                  <a:pt x="5408675" y="7606283"/>
                                </a:lnTo>
                                <a:lnTo>
                                  <a:pt x="5408675" y="0"/>
                                </a:lnTo>
                                <a:lnTo>
                                  <a:pt x="0" y="0"/>
                                </a:lnTo>
                                <a:lnTo>
                                  <a:pt x="0" y="7606283"/>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8.32pt;margin-top:7.664463pt;width:426.6pt;height:599.65pt;mso-position-horizontal-relative:page;mso-position-vertical-relative:paragraph;z-index:-15697408;mso-wrap-distance-left:0;mso-wrap-distance-right:0" id="docshapegroup142" coordorigin="1766,153" coordsize="8532,11993">
                <v:shape style="position:absolute;left:1780;top:167;width:8504;height:11964" type="#_x0000_t75" id="docshape143" stroked="false">
                  <v:imagedata r:id="rId38" o:title=""/>
                </v:shape>
                <v:rect style="position:absolute;left:1773;top:160;width:8518;height:11979" id="docshape144" filled="false" stroked="true" strokeweight=".72pt" strokecolor="#000000">
                  <v:stroke dashstyle="solid"/>
                </v:rect>
                <w10:wrap type="topAndBottom"/>
              </v:group>
            </w:pict>
          </mc:Fallback>
        </mc:AlternateContent>
      </w:r>
    </w:p>
    <w:p>
      <w:pPr>
        <w:pStyle w:val="BodyText"/>
        <w:spacing w:after="0"/>
        <w:rPr>
          <w:rFonts w:ascii="Times New Roman"/>
          <w:b/>
          <w:sz w:val="11"/>
        </w:rPr>
        <w:sectPr>
          <w:pgSz w:w="11910" w:h="16840"/>
          <w:pgMar w:header="106" w:footer="702" w:top="1380" w:bottom="900" w:left="425" w:right="141"/>
        </w:sectPr>
      </w:pPr>
    </w:p>
    <w:p>
      <w:pPr>
        <w:pStyle w:val="BodyText"/>
        <w:rPr>
          <w:rFonts w:ascii="Times New Roman"/>
          <w:b/>
          <w:sz w:val="24"/>
        </w:rPr>
      </w:pPr>
    </w:p>
    <w:p>
      <w:pPr>
        <w:pStyle w:val="BodyText"/>
        <w:rPr>
          <w:rFonts w:ascii="Times New Roman"/>
          <w:b/>
          <w:sz w:val="24"/>
        </w:rPr>
      </w:pPr>
    </w:p>
    <w:p>
      <w:pPr>
        <w:pStyle w:val="BodyText"/>
        <w:spacing w:before="57"/>
        <w:rPr>
          <w:rFonts w:ascii="Times New Roman"/>
          <w:b/>
          <w:sz w:val="24"/>
        </w:rPr>
      </w:pPr>
    </w:p>
    <w:p>
      <w:pPr>
        <w:spacing w:before="0"/>
        <w:ind w:left="0" w:right="141" w:firstLine="0"/>
        <w:jc w:val="center"/>
        <w:rPr>
          <w:rFonts w:ascii="Times New Roman"/>
          <w:b/>
          <w:sz w:val="24"/>
        </w:rPr>
      </w:pPr>
      <w:r>
        <w:rPr>
          <w:rFonts w:ascii="Times New Roman"/>
          <w:b/>
          <w:sz w:val="24"/>
        </w:rPr>
        <mc:AlternateContent>
          <mc:Choice Requires="wps">
            <w:drawing>
              <wp:anchor distT="0" distB="0" distL="0" distR="0" allowOverlap="1" layoutInCell="1" locked="0" behindDoc="1" simplePos="0" relativeHeight="485114880">
                <wp:simplePos x="0" y="0"/>
                <wp:positionH relativeFrom="page">
                  <wp:posOffset>1185189</wp:posOffset>
                </wp:positionH>
                <wp:positionV relativeFrom="paragraph">
                  <wp:posOffset>1433137</wp:posOffset>
                </wp:positionV>
                <wp:extent cx="4670425" cy="4933950"/>
                <wp:effectExtent l="0" t="0" r="0" b="0"/>
                <wp:wrapNone/>
                <wp:docPr id="159" name="Graphic 159"/>
                <wp:cNvGraphicFramePr>
                  <a:graphicFrameLocks/>
                </wp:cNvGraphicFramePr>
                <a:graphic>
                  <a:graphicData uri="http://schemas.microsoft.com/office/word/2010/wordprocessingShape">
                    <wps:wsp>
                      <wps:cNvPr id="159" name="Graphic 159"/>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3.322006pt;margin-top:112.845467pt;width:367.75pt;height:388.5pt;mso-position-horizontal-relative:page;mso-position-vertical-relative:paragraph;z-index:-18201600" id="docshape145" coordorigin="1866,2257" coordsize="7355,7770" path="m4652,9093l4643,9005,4626,8915,4608,8849,4585,8782,4558,8714,4527,8644,4490,8573,4449,8501,4403,8427,4364,8369,4339,8334,4339,9033,4336,9110,4323,9184,4299,9255,4263,9324,4215,9392,4155,9458,3967,9646,2246,7926,2432,7740,2503,7676,2576,7626,2651,7591,2727,7571,2806,7562,2886,7564,2968,7575,3053,7597,3122,7622,3192,7652,3262,7688,3334,7730,3406,7778,3467,7822,3527,7869,3588,7919,3648,7971,3708,8027,3768,8085,3831,8149,3889,8211,3945,8272,3996,8332,4044,8391,4088,8448,4128,8504,4179,8582,4222,8657,4259,8730,4288,8801,4312,8871,4331,8954,4339,9033,4339,8334,4323,8311,4278,8252,4230,8191,4180,8131,4126,8069,4070,8007,4010,7944,3948,7881,3886,7820,3824,7762,3762,7707,3701,7655,3640,7606,3583,7562,3579,7559,3518,7516,3458,7476,3378,7427,3300,7384,3222,7346,3144,7313,3068,7286,2993,7264,2905,7245,2819,7236,2735,7235,2653,7242,2573,7257,2508,7276,2444,7303,2381,7338,2319,7380,2258,7429,2198,7485,1887,7796,1877,7809,1870,7826,1866,7845,1867,7867,1874,7893,1888,7921,1909,7951,1939,7983,3911,9955,3943,9984,3973,10006,4000,10019,4025,10025,4048,10027,4068,10024,4085,10017,4098,10007,4389,9716,4445,9657,4453,9646,4493,9596,4536,9534,4571,9472,4600,9408,4622,9343,4641,9262,4651,9179,4651,9110,4652,9093xm6265,7823l6264,7814,6259,7805,6255,7796,6247,7786,6239,7778,6231,7770,6221,7762,6209,7753,6195,7742,6178,7731,6091,7676,5566,7364,5513,7332,5429,7282,5380,7254,5288,7204,5245,7182,5203,7163,5164,7146,5125,7131,5088,7118,5052,7108,5018,7101,4993,7096,4984,7094,4953,7091,4922,7090,4892,7092,4863,7096,4875,7048,4883,7000,4887,6952,4889,6903,4886,6853,4880,6803,4870,6753,4855,6701,4836,6650,4814,6598,4786,6545,4753,6491,4716,6439,4673,6385,4626,6330,4615,6319,4615,6918,4610,6959,4601,6999,4586,7039,4565,7079,4538,7117,4505,7154,4326,7332,3581,6587,3735,6433,3761,6407,3786,6385,3808,6366,3829,6350,3848,6337,3866,6325,3885,6315,3905,6308,3967,6291,4029,6286,4091,6294,4154,6315,4217,6346,4281,6388,4346,6439,4411,6499,4449,6539,4483,6580,4515,6621,4543,6664,4567,6707,4586,6749,4600,6792,4609,6834,4615,6876,4615,6903,4615,6918,4615,6319,4584,6286,4573,6275,4515,6220,4458,6170,4400,6125,4343,6085,4285,6051,4228,6023,4170,5999,4113,5980,4055,5967,3999,5959,3944,5958,3889,5961,3835,5970,3782,5986,3730,6006,3678,6032,3661,6043,3644,6056,3606,6083,3587,6100,3565,6120,3541,6142,3516,6167,3224,6459,3214,6472,3207,6489,3204,6508,3204,6530,3211,6556,3225,6584,3246,6614,3276,6646,5331,8702,5341,8709,5361,8717,5371,8717,5381,8714,5391,8711,5401,8707,5411,8702,5422,8697,5432,8689,5444,8680,5456,8669,5469,8657,5481,8643,5492,8631,5502,8619,5510,8609,5516,8598,5520,8588,5523,8578,5526,8569,5529,8559,5529,8549,5525,8539,5521,8529,5514,8519,4564,7569,4686,7447,4718,7419,4751,7396,4786,7380,4822,7369,4860,7364,4900,7364,4941,7367,4983,7375,5028,7388,5073,7403,5120,7423,5169,7446,5219,7473,5270,7501,5324,7532,5379,7565,6038,7967,6050,7974,6061,7979,6071,7983,6082,7989,6095,7990,6107,7988,6118,7986,6127,7983,6138,7978,6148,7971,6158,7963,6170,7953,6183,7942,6196,7930,6211,7914,6223,7900,6234,7887,6243,7875,6251,7865,6256,7855,6260,7845,6263,7836,6265,7823xm7569,6530l7568,6520,7565,6509,7559,6498,7551,6487,7541,6475,7527,6464,7512,6453,7493,6440,7471,6425,7200,6252,6409,5752,6409,6066,5932,6543,5110,5271,5066,5204,5067,5204,5067,5204,5068,5204,6409,6066,6409,5752,5541,5204,4957,4832,4946,4825,4934,4819,4923,4814,4913,4811,4903,4809,4893,4809,4883,4811,4873,4814,4862,4817,4850,4823,4839,4830,4826,4839,4813,4850,4800,4863,4785,4878,4768,4894,4753,4909,4740,4923,4728,4936,4718,4948,4710,4959,4703,4970,4698,4981,4695,4992,4692,5002,4691,5012,4691,5021,4693,5031,4696,5041,4701,5051,4706,5062,4712,5073,4842,5277,6306,7588,6320,7609,6333,7627,6345,7643,6357,7656,6368,7667,6379,7675,6390,7681,6400,7684,6411,7686,6420,7684,6421,7684,6433,7680,6445,7674,6457,7665,6469,7654,6483,7641,6498,7627,6512,7613,6524,7599,6535,7587,6544,7575,6550,7565,6556,7555,6559,7545,6560,7535,6561,7523,6562,7513,6556,7501,6553,7491,6547,7479,6539,7467,6162,6887,6120,6823,6400,6543,6691,6252,6691,6252,7347,6672,7361,6680,7372,6685,7382,6689,7392,6692,7402,6693,7413,6689,7422,6687,7431,6683,7441,6677,7453,6670,7464,6660,7477,6649,7491,6635,7506,6619,7522,6603,7535,6588,7546,6575,7556,6563,7563,6552,7568,6541,7569,6530xm7967,6121l7966,6111,7961,6100,7957,6090,7951,6082,7022,5152,7503,4672,7504,4664,7504,4654,7503,4644,7500,4633,7488,4610,7481,4599,7473,4587,7463,4575,7452,4562,7426,4534,7410,4518,7393,4501,7377,4485,7348,4460,7336,4450,7325,4442,7315,4436,7305,4432,7293,4426,7282,4424,7273,4423,7264,4425,7258,4427,6778,4908,6026,4156,6534,3648,6537,3642,6537,3631,6536,3622,6533,3611,6521,3588,6514,3577,6506,3565,6496,3552,6485,3539,6458,3510,6442,3494,6426,3478,6410,3464,6382,3438,6369,3428,6357,3419,6345,3412,6321,3399,6310,3397,6301,3396,6291,3396,6285,3398,5662,4021,5651,4035,5644,4051,5641,4070,5642,4092,5648,4118,5663,4146,5684,4177,5713,4209,7769,6264,7777,6270,7787,6274,7799,6279,7808,6280,7819,6276,7828,6274,7838,6270,7849,6265,7859,6259,7870,6251,7882,6242,7894,6231,7906,6219,7919,6206,7930,6193,7939,6182,7948,6171,7953,6160,7958,6150,7961,6141,7963,6132,7967,6121xm9221,4867l9221,4857,9213,4837,9206,4827,7280,2902,7672,2510,7675,2503,7675,2493,7674,2483,7672,2472,7660,2449,7653,2439,7644,2427,7634,2415,7595,2373,7579,2356,7563,2340,7548,2326,7519,2300,7507,2290,7495,2281,7484,2274,7473,2268,7460,2260,7449,2258,7440,2257,7429,2257,7422,2261,6456,3226,6453,3233,6454,3243,6454,3253,6457,3263,6464,3277,6470,3287,6478,3298,6487,3310,6509,3337,6522,3352,6536,3367,6552,3384,6568,3399,6584,3413,6598,3426,6612,3437,6624,3447,6636,3456,6646,3463,6669,3475,6679,3479,6690,3479,6699,3480,6706,3476,7098,3084,9023,5010,9033,5017,9053,5025,9062,5026,9073,5022,9083,5019,9092,5016,9103,5011,9114,5005,9124,4997,9136,4988,9148,4977,9161,4965,9173,4952,9184,4939,9194,4928,9202,4917,9207,4906,9212,4896,9215,4887,9217,4877,9221,4867xe" filled="true" fillcolor="#c0c0c0" stroked="false">
                <v:path arrowok="t"/>
                <v:fill opacity="32896f" type="solid"/>
                <w10:wrap type="none"/>
              </v:shape>
            </w:pict>
          </mc:Fallback>
        </mc:AlternateContent>
      </w:r>
      <w:r>
        <w:rPr>
          <w:rFonts w:ascii="Times New Roman"/>
          <w:b/>
          <w:sz w:val="24"/>
          <w:u w:val="single"/>
        </w:rPr>
        <w:t>Municipal</w:t>
      </w:r>
      <w:r>
        <w:rPr>
          <w:rFonts w:ascii="Times New Roman"/>
          <w:b/>
          <w:spacing w:val="-1"/>
          <w:sz w:val="24"/>
          <w:u w:val="single"/>
        </w:rPr>
        <w:t> </w:t>
      </w:r>
      <w:r>
        <w:rPr>
          <w:rFonts w:ascii="Times New Roman"/>
          <w:b/>
          <w:sz w:val="24"/>
          <w:u w:val="single"/>
        </w:rPr>
        <w:t>Tax </w:t>
      </w:r>
      <w:r>
        <w:rPr>
          <w:rFonts w:ascii="Times New Roman"/>
          <w:b/>
          <w:spacing w:val="-2"/>
          <w:sz w:val="24"/>
          <w:u w:val="single"/>
        </w:rPr>
        <w:t>Receipt</w:t>
      </w:r>
    </w:p>
    <w:p>
      <w:pPr>
        <w:pStyle w:val="BodyText"/>
        <w:spacing w:before="10"/>
        <w:rPr>
          <w:rFonts w:ascii="Times New Roman"/>
          <w:b/>
          <w:sz w:val="9"/>
        </w:rPr>
      </w:pPr>
      <w:r>
        <w:rPr>
          <w:rFonts w:ascii="Times New Roman"/>
          <w:b/>
          <w:sz w:val="9"/>
        </w:rPr>
        <mc:AlternateContent>
          <mc:Choice Requires="wps">
            <w:drawing>
              <wp:anchor distT="0" distB="0" distL="0" distR="0" allowOverlap="1" layoutInCell="1" locked="0" behindDoc="1" simplePos="0" relativeHeight="487620096">
                <wp:simplePos x="0" y="0"/>
                <wp:positionH relativeFrom="page">
                  <wp:posOffset>821436</wp:posOffset>
                </wp:positionH>
                <wp:positionV relativeFrom="paragraph">
                  <wp:posOffset>87306</wp:posOffset>
                </wp:positionV>
                <wp:extent cx="5828030" cy="8007350"/>
                <wp:effectExtent l="0" t="0" r="0" b="0"/>
                <wp:wrapTopAndBottom/>
                <wp:docPr id="160" name="Group 160"/>
                <wp:cNvGraphicFramePr>
                  <a:graphicFrameLocks/>
                </wp:cNvGraphicFramePr>
                <a:graphic>
                  <a:graphicData uri="http://schemas.microsoft.com/office/word/2010/wordprocessingGroup">
                    <wpg:wgp>
                      <wpg:cNvPr id="160" name="Group 160"/>
                      <wpg:cNvGrpSpPr/>
                      <wpg:grpSpPr>
                        <a:xfrm>
                          <a:off x="0" y="0"/>
                          <a:ext cx="5828030" cy="8007350"/>
                          <a:chExt cx="5828030" cy="8007350"/>
                        </a:xfrm>
                      </wpg:grpSpPr>
                      <wps:wsp>
                        <wps:cNvPr id="161" name="Graphic 161"/>
                        <wps:cNvSpPr/>
                        <wps:spPr>
                          <a:xfrm>
                            <a:off x="0" y="0"/>
                            <a:ext cx="5828030" cy="8007350"/>
                          </a:xfrm>
                          <a:custGeom>
                            <a:avLst/>
                            <a:gdLst/>
                            <a:ahLst/>
                            <a:cxnLst/>
                            <a:rect l="l" t="t" r="r" b="b"/>
                            <a:pathLst>
                              <a:path w="5828030" h="8007350">
                                <a:moveTo>
                                  <a:pt x="5827509" y="0"/>
                                </a:moveTo>
                                <a:lnTo>
                                  <a:pt x="5821413" y="0"/>
                                </a:lnTo>
                                <a:lnTo>
                                  <a:pt x="5821413" y="6096"/>
                                </a:lnTo>
                                <a:lnTo>
                                  <a:pt x="5821413" y="4209923"/>
                                </a:lnTo>
                                <a:lnTo>
                                  <a:pt x="5821413" y="4216019"/>
                                </a:lnTo>
                                <a:lnTo>
                                  <a:pt x="5821413" y="8000746"/>
                                </a:lnTo>
                                <a:lnTo>
                                  <a:pt x="6096" y="8000746"/>
                                </a:lnTo>
                                <a:lnTo>
                                  <a:pt x="6096" y="4216019"/>
                                </a:lnTo>
                                <a:lnTo>
                                  <a:pt x="5821413" y="4216019"/>
                                </a:lnTo>
                                <a:lnTo>
                                  <a:pt x="5821413" y="4209923"/>
                                </a:lnTo>
                                <a:lnTo>
                                  <a:pt x="6096" y="4209923"/>
                                </a:lnTo>
                                <a:lnTo>
                                  <a:pt x="6096" y="6096"/>
                                </a:lnTo>
                                <a:lnTo>
                                  <a:pt x="5821413" y="6096"/>
                                </a:lnTo>
                                <a:lnTo>
                                  <a:pt x="5821413" y="0"/>
                                </a:lnTo>
                                <a:lnTo>
                                  <a:pt x="6096" y="0"/>
                                </a:lnTo>
                                <a:lnTo>
                                  <a:pt x="0" y="0"/>
                                </a:lnTo>
                                <a:lnTo>
                                  <a:pt x="0" y="6096"/>
                                </a:lnTo>
                                <a:lnTo>
                                  <a:pt x="0" y="4209923"/>
                                </a:lnTo>
                                <a:lnTo>
                                  <a:pt x="0" y="4216019"/>
                                </a:lnTo>
                                <a:lnTo>
                                  <a:pt x="0" y="8000746"/>
                                </a:lnTo>
                                <a:lnTo>
                                  <a:pt x="0" y="8006842"/>
                                </a:lnTo>
                                <a:lnTo>
                                  <a:pt x="6096" y="8006842"/>
                                </a:lnTo>
                                <a:lnTo>
                                  <a:pt x="5821413" y="8006842"/>
                                </a:lnTo>
                                <a:lnTo>
                                  <a:pt x="5827509" y="8006842"/>
                                </a:lnTo>
                                <a:lnTo>
                                  <a:pt x="5827509" y="8000746"/>
                                </a:lnTo>
                                <a:lnTo>
                                  <a:pt x="5827509" y="4216019"/>
                                </a:lnTo>
                                <a:lnTo>
                                  <a:pt x="5827509" y="4209923"/>
                                </a:lnTo>
                                <a:lnTo>
                                  <a:pt x="5827509" y="6096"/>
                                </a:lnTo>
                                <a:lnTo>
                                  <a:pt x="5827509" y="0"/>
                                </a:lnTo>
                                <a:close/>
                              </a:path>
                            </a:pathLst>
                          </a:custGeom>
                          <a:solidFill>
                            <a:srgbClr val="000000"/>
                          </a:solidFill>
                        </wps:spPr>
                        <wps:bodyPr wrap="square" lIns="0" tIns="0" rIns="0" bIns="0" rtlCol="0">
                          <a:prstTxWarp prst="textNoShape">
                            <a:avLst/>
                          </a:prstTxWarp>
                          <a:noAutofit/>
                        </wps:bodyPr>
                      </wps:wsp>
                      <pic:pic>
                        <pic:nvPicPr>
                          <pic:cNvPr id="162" name="Image 162"/>
                          <pic:cNvPicPr/>
                        </pic:nvPicPr>
                        <pic:blipFill>
                          <a:blip r:embed="rId39" cstate="print"/>
                          <a:stretch>
                            <a:fillRect/>
                          </a:stretch>
                        </pic:blipFill>
                        <pic:spPr>
                          <a:xfrm>
                            <a:off x="71627" y="7366"/>
                            <a:ext cx="5733288" cy="4104131"/>
                          </a:xfrm>
                          <a:prstGeom prst="rect">
                            <a:avLst/>
                          </a:prstGeom>
                        </pic:spPr>
                      </pic:pic>
                      <pic:pic>
                        <pic:nvPicPr>
                          <pic:cNvPr id="163" name="Image 163"/>
                          <pic:cNvPicPr/>
                        </pic:nvPicPr>
                        <pic:blipFill>
                          <a:blip r:embed="rId40" cstate="print"/>
                          <a:stretch>
                            <a:fillRect/>
                          </a:stretch>
                        </pic:blipFill>
                        <pic:spPr>
                          <a:xfrm>
                            <a:off x="71627" y="4215130"/>
                            <a:ext cx="5733288" cy="3691128"/>
                          </a:xfrm>
                          <a:prstGeom prst="rect">
                            <a:avLst/>
                          </a:prstGeom>
                        </pic:spPr>
                      </pic:pic>
                    </wpg:wgp>
                  </a:graphicData>
                </a:graphic>
              </wp:anchor>
            </w:drawing>
          </mc:Choice>
          <mc:Fallback>
            <w:pict>
              <v:group style="position:absolute;margin-left:64.680000pt;margin-top:6.87456pt;width:458.9pt;height:630.5pt;mso-position-horizontal-relative:page;mso-position-vertical-relative:paragraph;z-index:-15696384;mso-wrap-distance-left:0;mso-wrap-distance-right:0" id="docshapegroup146" coordorigin="1294,137" coordsize="9178,12610">
                <v:shape style="position:absolute;left:1293;top:137;width:9178;height:12610" id="docshape147" coordorigin="1294,137" coordsize="9178,12610" path="m10471,137l10461,137,10461,147,10461,6767,10461,6777,10461,12737,1303,12737,1303,6777,10461,6777,10461,6767,1303,6767,1303,147,10461,147,10461,137,1303,137,1294,137,1294,147,1294,6767,1294,6777,1294,12737,1294,12747,1303,12747,10461,12747,10471,12747,10471,12737,10471,6777,10471,6767,10471,147,10471,137xe" filled="true" fillcolor="#000000" stroked="false">
                  <v:path arrowok="t"/>
                  <v:fill type="solid"/>
                </v:shape>
                <v:shape style="position:absolute;left:1406;top:149;width:9029;height:6464" type="#_x0000_t75" id="docshape148" stroked="false">
                  <v:imagedata r:id="rId39" o:title=""/>
                </v:shape>
                <v:shape style="position:absolute;left:1406;top:6775;width:9029;height:5813" type="#_x0000_t75" id="docshape149" stroked="false">
                  <v:imagedata r:id="rId40" o:title=""/>
                </v:shape>
                <w10:wrap type="topAndBottom"/>
              </v:group>
            </w:pict>
          </mc:Fallback>
        </mc:AlternateContent>
      </w:r>
    </w:p>
    <w:p>
      <w:pPr>
        <w:pStyle w:val="BodyText"/>
        <w:spacing w:after="0"/>
        <w:rPr>
          <w:rFonts w:ascii="Times New Roman"/>
          <w:b/>
          <w:sz w:val="9"/>
        </w:rPr>
        <w:sectPr>
          <w:pgSz w:w="11910" w:h="16840"/>
          <w:pgMar w:header="106" w:footer="702" w:top="1380" w:bottom="900" w:left="425" w:right="141"/>
        </w:sectPr>
      </w:pPr>
    </w:p>
    <w:p>
      <w:pPr>
        <w:spacing w:line="360" w:lineRule="auto" w:before="56"/>
        <w:ind w:left="2822" w:right="0" w:hanging="1712"/>
        <w:jc w:val="left"/>
        <w:rPr>
          <w:rFonts w:ascii="Arial"/>
          <w:b/>
          <w:sz w:val="24"/>
        </w:rPr>
      </w:pPr>
      <w:r>
        <w:rPr>
          <w:rFonts w:ascii="Arial"/>
          <w:b/>
          <w:sz w:val="24"/>
        </w:rPr>
        <mc:AlternateContent>
          <mc:Choice Requires="wps">
            <w:drawing>
              <wp:anchor distT="0" distB="0" distL="0" distR="0" allowOverlap="1" layoutInCell="1" locked="0" behindDoc="1" simplePos="0" relativeHeight="485115904">
                <wp:simplePos x="0" y="0"/>
                <wp:positionH relativeFrom="page">
                  <wp:posOffset>1185189</wp:posOffset>
                </wp:positionH>
                <wp:positionV relativeFrom="page">
                  <wp:posOffset>2872866</wp:posOffset>
                </wp:positionV>
                <wp:extent cx="4670425" cy="4933950"/>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3.322006pt;margin-top:226.209961pt;width:367.75pt;height:388.5pt;mso-position-horizontal-relative:page;mso-position-vertical-relative:page;z-index:-18200576" id="docshape150" coordorigin="1866,4524" coordsize="7355,7770" path="m4652,11361l4643,11273,4626,11182,4608,11117,4585,11050,4558,10981,4527,10912,4490,10841,4449,10768,4403,10694,4364,10637,4339,10601,4339,11301,4336,11377,4323,11451,4299,11522,4263,11591,4215,11659,4155,11726,3967,11913,2246,10193,2432,10007,2503,9943,2576,9893,2651,9858,2727,9838,2806,9830,2886,9831,2968,9842,3053,9864,3122,9889,3192,9919,3262,9955,3334,9997,3406,10045,3467,10089,3527,10136,3588,10186,3648,10239,3708,10294,3768,10352,3831,10416,3889,10478,3945,10540,3996,10600,4044,10658,4088,10716,4128,10772,4179,10849,4222,10924,4259,10998,4288,11069,4312,11138,4331,11221,4339,11301,4339,10601,4323,10578,4278,10519,4230,10459,4180,10398,4126,10337,4070,10274,4010,10212,3948,10148,3886,10087,3824,10030,3762,9974,3701,9922,3640,9873,3583,9830,3579,9827,3518,9783,3458,9743,3378,9694,3300,9651,3222,9613,3144,9581,3068,9553,2993,9531,2905,9513,2819,9503,2735,9502,2653,9509,2573,9524,2508,9544,2444,9571,2381,9605,2319,9647,2258,9696,2198,9752,1887,10063,1877,10076,1870,10093,1866,10112,1867,10134,1874,10160,1888,10188,1909,10218,1939,10251,3911,12222,3943,12252,3973,12273,4000,12287,4025,12292,4048,12294,4068,12291,4085,12284,4098,12274,4389,11983,4445,11924,4453,11913,4493,11863,4536,11802,4571,11739,4600,11675,4622,11610,4641,11529,4651,11446,4651,11377,4652,11361xm6265,10090l6264,10081,6259,10072,6255,10063,6247,10053,6239,10045,6231,10038,6221,10029,6209,10020,6195,10010,6178,9999,6091,9943,5566,9631,5513,9599,5429,9549,5380,9521,5288,9472,5245,9450,5203,9430,5164,9413,5125,9398,5088,9386,5052,9376,5018,9368,4993,9363,4984,9361,4953,9358,4922,9357,4892,9359,4863,9363,4875,9316,4883,9268,4887,9219,4889,9170,4886,9121,4880,9071,4870,9020,4855,8968,4836,8917,4814,8865,4786,8812,4753,8759,4716,8706,4673,8652,4626,8597,4615,8587,4615,9185,4610,9226,4601,9266,4586,9307,4565,9346,4538,9384,4505,9421,4326,9599,3581,8854,3735,8700,3761,8675,3786,8652,3808,8633,3829,8617,3848,8604,3866,8592,3885,8583,3905,8575,3967,8558,4029,8554,4091,8561,4154,8582,4217,8614,4281,8655,4346,8706,4411,8766,4449,8806,4483,8847,4515,8889,4543,8931,4567,8974,4586,9017,4600,9059,4609,9101,4615,9143,4615,9170,4615,9185,4615,8587,4584,8554,4573,8542,4515,8487,4458,8437,4400,8392,4343,8352,4285,8318,4228,8290,4170,8267,4113,8248,4055,8234,3999,8227,3944,8225,3889,8228,3835,8237,3782,8253,3730,8274,3678,8299,3661,8311,3644,8323,3606,8351,3587,8368,3565,8387,3541,8409,3516,8434,3224,8726,3214,8739,3207,8756,3204,8775,3204,8797,3211,8823,3225,8851,3246,8881,3276,8914,5331,10969,5341,10976,5361,10984,5371,10985,5381,10981,5391,10978,5401,10975,5411,10970,5422,10964,5432,10956,5444,10947,5456,10936,5469,10924,5481,10911,5492,10898,5502,10887,5510,10876,5516,10865,5520,10855,5523,10846,5526,10836,5529,10827,5529,10816,5525,10806,5521,10796,5514,10787,4564,9836,4686,9714,4718,9686,4751,9664,4786,9647,4822,9636,4860,9632,4900,9631,4941,9634,4983,9643,5028,9655,5073,9670,5120,9690,5169,9713,5219,9740,5270,9768,5324,9799,5379,9832,6038,10234,6050,10241,6061,10246,6071,10250,6082,10256,6095,10257,6107,10255,6118,10254,6127,10250,6138,10245,6148,10238,6158,10230,6170,10221,6183,10210,6196,10197,6211,10182,6223,10167,6234,10154,6243,10143,6251,10132,6256,10122,6260,10112,6263,10103,6265,10090xm7569,8797l7568,8787,7565,8776,7559,8765,7551,8754,7541,8743,7527,8732,7512,8720,7493,8707,7471,8692,7200,8519,6409,8020,6409,8333,5932,8810,5110,7538,5066,7472,5067,7471,5067,7471,5068,7471,6409,8333,6409,8020,5541,7471,4957,7099,4946,7093,4934,7087,4923,7082,4913,7078,4903,7077,4893,7077,4883,7078,4873,7081,4862,7085,4850,7090,4839,7098,4826,7107,4813,7117,4800,7130,4785,7145,4768,7161,4753,7176,4740,7190,4728,7203,4718,7215,4710,7226,4703,7238,4698,7249,4695,7259,4692,7269,4691,7279,4691,7289,4693,7298,4696,7308,4701,7319,4706,7329,4712,7340,4842,7544,6306,9855,6320,9876,6333,9895,6345,9910,6357,9923,6368,9934,6379,9942,6390,9948,6400,9952,6411,9953,6420,9952,6421,9952,6433,9948,6445,9941,6457,9932,6469,9921,6483,9909,6498,9895,6512,9880,6524,9866,6535,9854,6544,9842,6550,9832,6556,9822,6559,9812,6560,9802,6561,9790,6562,9780,6556,9768,6553,9758,6547,9746,6539,9734,6162,9154,6120,9090,6400,8810,6691,8519,6691,8519,7347,8940,7361,8947,7372,8952,7382,8956,7392,8959,7402,8960,7413,8956,7422,8954,7431,8951,7441,8945,7453,8937,7464,8927,7477,8916,7491,8902,7506,8886,7522,8870,7535,8856,7546,8842,7556,8830,7563,8819,7568,8808,7569,8797xm7967,8388l7966,8379,7961,8367,7957,8357,7951,8349,7022,7420,7503,6939,7504,6931,7504,6921,7503,6911,7500,6900,7488,6877,7481,6866,7473,6854,7463,6842,7452,6829,7426,6801,7410,6785,7393,6768,7377,6752,7348,6727,7336,6718,7325,6710,7315,6704,7305,6699,7293,6693,7282,6691,7273,6690,7264,6692,7258,6694,6778,7175,6026,6423,6534,5915,6537,5909,6537,5899,6536,5889,6533,5878,6521,5855,6514,5844,6506,5832,6496,5820,6485,5807,6458,5777,6442,5761,6426,5745,6410,5731,6382,5705,6369,5695,6357,5687,6345,5679,6321,5666,6310,5664,6301,5663,6291,5663,6285,5665,5662,6288,5651,6302,5644,6318,5641,6338,5642,6360,5648,6386,5663,6414,5684,6444,5713,6476,7769,8532,7777,8537,7787,8541,7799,8546,7808,8547,7819,8543,7828,8541,7838,8537,7849,8532,7859,8526,7870,8518,7882,8509,7894,8498,7906,8486,7919,8473,7930,8461,7939,8449,7948,8438,7953,8428,7958,8418,7961,8408,7963,8399,7967,8388xm9221,7134l9221,7124,9213,7104,9206,7095,7280,5169,7672,4777,7675,4770,7675,4760,7674,4751,7672,4739,7660,4717,7653,4706,7644,4694,7634,4682,7595,4640,7579,4624,7563,4608,7548,4593,7519,4568,7507,4557,7495,4548,7484,4541,7473,4535,7460,4528,7449,4525,7440,4524,7429,4524,7422,4528,6456,5494,6453,5501,6454,5510,6454,5520,6457,5530,6464,5544,6470,5554,6478,5566,6487,5577,6509,5604,6522,5619,6536,5635,6552,5651,6568,5667,6584,5681,6598,5693,6612,5704,6624,5714,6636,5723,6646,5730,6669,5742,6679,5746,6690,5746,6699,5747,6706,5743,7098,5352,9023,7277,9033,7285,9053,7292,9062,7293,9073,7289,9083,7287,9092,7283,9103,7278,9114,7272,9124,7264,9136,7255,9148,7244,9161,7232,9173,7219,9184,7206,9194,7195,9202,7184,9207,7173,9212,7163,9215,7154,9217,7145,9221,7134xe" filled="true" fillcolor="#c0c0c0" stroked="false">
                <v:path arrowok="t"/>
                <v:fill opacity="32896f" type="solid"/>
                <w10:wrap type="none"/>
              </v:shape>
            </w:pict>
          </mc:Fallback>
        </mc:AlternateContent>
      </w:r>
      <w:r>
        <w:rPr>
          <w:rFonts w:ascii="Arial"/>
          <w:b/>
          <w:sz w:val="24"/>
        </w:rPr>
        <w:drawing>
          <wp:anchor distT="0" distB="0" distL="0" distR="0" allowOverlap="1" layoutInCell="1" locked="0" behindDoc="0" simplePos="0" relativeHeight="15762944">
            <wp:simplePos x="0" y="0"/>
            <wp:positionH relativeFrom="page">
              <wp:posOffset>934211</wp:posOffset>
            </wp:positionH>
            <wp:positionV relativeFrom="paragraph">
              <wp:posOffset>531901</wp:posOffset>
            </wp:positionV>
            <wp:extent cx="5928360" cy="76200"/>
            <wp:effectExtent l="0" t="0" r="0" b="0"/>
            <wp:wrapNone/>
            <wp:docPr id="165" name="Image 165"/>
            <wp:cNvGraphicFramePr>
              <a:graphicFrameLocks/>
            </wp:cNvGraphicFramePr>
            <a:graphic>
              <a:graphicData uri="http://schemas.openxmlformats.org/drawingml/2006/picture">
                <pic:pic>
                  <pic:nvPicPr>
                    <pic:cNvPr id="165" name="Image 165"/>
                    <pic:cNvPicPr/>
                  </pic:nvPicPr>
                  <pic:blipFill>
                    <a:blip r:embed="rId41" cstate="print"/>
                    <a:stretch>
                      <a:fillRect/>
                    </a:stretch>
                  </pic:blipFill>
                  <pic:spPr>
                    <a:xfrm>
                      <a:off x="0" y="0"/>
                      <a:ext cx="5928360" cy="76200"/>
                    </a:xfrm>
                    <a:prstGeom prst="rect">
                      <a:avLst/>
                    </a:prstGeom>
                  </pic:spPr>
                </pic:pic>
              </a:graphicData>
            </a:graphic>
          </wp:anchor>
        </w:drawing>
      </w:r>
      <w:r>
        <w:rPr>
          <w:rFonts w:ascii="Arial"/>
          <w:b/>
          <w:sz w:val="24"/>
        </w:rPr>
        <w:t>ENCLOSURE</w:t>
      </w:r>
      <w:r>
        <w:rPr>
          <w:rFonts w:ascii="Arial"/>
          <w:b/>
          <w:spacing w:val="-5"/>
          <w:sz w:val="24"/>
        </w:rPr>
        <w:t> </w:t>
      </w:r>
      <w:r>
        <w:rPr>
          <w:rFonts w:ascii="Arial"/>
          <w:b/>
          <w:sz w:val="24"/>
        </w:rPr>
        <w:t>V:</w:t>
      </w:r>
      <w:r>
        <w:rPr>
          <w:rFonts w:ascii="Arial"/>
          <w:b/>
          <w:spacing w:val="-5"/>
          <w:sz w:val="24"/>
        </w:rPr>
        <w:t> </w:t>
      </w:r>
      <w:r>
        <w:rPr>
          <w:rFonts w:ascii="Arial"/>
          <w:b/>
          <w:sz w:val="24"/>
        </w:rPr>
        <w:t>REFERENCES</w:t>
      </w:r>
      <w:r>
        <w:rPr>
          <w:rFonts w:ascii="Arial"/>
          <w:b/>
          <w:spacing w:val="-5"/>
          <w:sz w:val="24"/>
        </w:rPr>
        <w:t> </w:t>
      </w:r>
      <w:r>
        <w:rPr>
          <w:rFonts w:ascii="Arial"/>
          <w:b/>
          <w:sz w:val="24"/>
        </w:rPr>
        <w:t>ON</w:t>
      </w:r>
      <w:r>
        <w:rPr>
          <w:rFonts w:ascii="Arial"/>
          <w:b/>
          <w:spacing w:val="-5"/>
          <w:sz w:val="24"/>
        </w:rPr>
        <w:t> </w:t>
      </w:r>
      <w:r>
        <w:rPr>
          <w:rFonts w:ascii="Arial"/>
          <w:b/>
          <w:sz w:val="24"/>
        </w:rPr>
        <w:t>PRICE</w:t>
      </w:r>
      <w:r>
        <w:rPr>
          <w:rFonts w:ascii="Arial"/>
          <w:b/>
          <w:spacing w:val="-9"/>
          <w:sz w:val="24"/>
        </w:rPr>
        <w:t> </w:t>
      </w:r>
      <w:r>
        <w:rPr>
          <w:rFonts w:ascii="Arial"/>
          <w:b/>
          <w:sz w:val="24"/>
        </w:rPr>
        <w:t>TREND</w:t>
      </w:r>
      <w:r>
        <w:rPr>
          <w:rFonts w:ascii="Arial"/>
          <w:b/>
          <w:spacing w:val="-6"/>
          <w:sz w:val="24"/>
        </w:rPr>
        <w:t> </w:t>
      </w:r>
      <w:r>
        <w:rPr>
          <w:rFonts w:ascii="Arial"/>
          <w:b/>
          <w:sz w:val="24"/>
        </w:rPr>
        <w:t>OF</w:t>
      </w:r>
      <w:r>
        <w:rPr>
          <w:rFonts w:ascii="Arial"/>
          <w:b/>
          <w:spacing w:val="-5"/>
          <w:sz w:val="24"/>
        </w:rPr>
        <w:t> </w:t>
      </w:r>
      <w:r>
        <w:rPr>
          <w:rFonts w:ascii="Arial"/>
          <w:b/>
          <w:sz w:val="24"/>
        </w:rPr>
        <w:t>THE</w:t>
      </w:r>
      <w:r>
        <w:rPr>
          <w:rFonts w:ascii="Arial"/>
          <w:b/>
          <w:spacing w:val="-5"/>
          <w:sz w:val="24"/>
        </w:rPr>
        <w:t> </w:t>
      </w:r>
      <w:r>
        <w:rPr>
          <w:rFonts w:ascii="Arial"/>
          <w:b/>
          <w:sz w:val="24"/>
        </w:rPr>
        <w:t>SIMILAR</w:t>
      </w:r>
      <w:r>
        <w:rPr>
          <w:rFonts w:ascii="Arial"/>
          <w:b/>
          <w:spacing w:val="-3"/>
          <w:sz w:val="24"/>
        </w:rPr>
        <w:t> </w:t>
      </w:r>
      <w:r>
        <w:rPr>
          <w:rFonts w:ascii="Arial"/>
          <w:b/>
          <w:sz w:val="24"/>
        </w:rPr>
        <w:t>RELATED PROPERTIES AVAILABLE ON PUBLIC DOMAIN</w:t>
      </w:r>
    </w:p>
    <w:p>
      <w:pPr>
        <w:pStyle w:val="BodyText"/>
        <w:spacing w:before="1"/>
        <w:rPr>
          <w:rFonts w:ascii="Arial"/>
          <w:b/>
        </w:rPr>
      </w:pPr>
      <w:r>
        <w:rPr>
          <w:rFonts w:ascii="Arial"/>
          <w:b/>
        </w:rPr>
        <mc:AlternateContent>
          <mc:Choice Requires="wps">
            <w:drawing>
              <wp:anchor distT="0" distB="0" distL="0" distR="0" allowOverlap="1" layoutInCell="1" locked="0" behindDoc="1" simplePos="0" relativeHeight="487621120">
                <wp:simplePos x="0" y="0"/>
                <wp:positionH relativeFrom="page">
                  <wp:posOffset>1543811</wp:posOffset>
                </wp:positionH>
                <wp:positionV relativeFrom="paragraph">
                  <wp:posOffset>162420</wp:posOffset>
                </wp:positionV>
                <wp:extent cx="4467225" cy="7990840"/>
                <wp:effectExtent l="0" t="0" r="0" b="0"/>
                <wp:wrapTopAndBottom/>
                <wp:docPr id="166" name="Group 166"/>
                <wp:cNvGraphicFramePr>
                  <a:graphicFrameLocks/>
                </wp:cNvGraphicFramePr>
                <a:graphic>
                  <a:graphicData uri="http://schemas.microsoft.com/office/word/2010/wordprocessingGroup">
                    <wpg:wgp>
                      <wpg:cNvPr id="166" name="Group 166"/>
                      <wpg:cNvGrpSpPr/>
                      <wpg:grpSpPr>
                        <a:xfrm>
                          <a:off x="0" y="0"/>
                          <a:ext cx="4467225" cy="7990840"/>
                          <a:chExt cx="4467225" cy="7990840"/>
                        </a:xfrm>
                      </wpg:grpSpPr>
                      <pic:pic>
                        <pic:nvPicPr>
                          <pic:cNvPr id="167" name="Image 167"/>
                          <pic:cNvPicPr/>
                        </pic:nvPicPr>
                        <pic:blipFill>
                          <a:blip r:embed="rId42" cstate="print"/>
                          <a:stretch>
                            <a:fillRect/>
                          </a:stretch>
                        </pic:blipFill>
                        <pic:spPr>
                          <a:xfrm>
                            <a:off x="9144" y="9144"/>
                            <a:ext cx="4448556" cy="7972044"/>
                          </a:xfrm>
                          <a:prstGeom prst="rect">
                            <a:avLst/>
                          </a:prstGeom>
                        </pic:spPr>
                      </pic:pic>
                      <wps:wsp>
                        <wps:cNvPr id="168" name="Graphic 168"/>
                        <wps:cNvSpPr/>
                        <wps:spPr>
                          <a:xfrm>
                            <a:off x="4572" y="4572"/>
                            <a:ext cx="4457700" cy="7981315"/>
                          </a:xfrm>
                          <a:custGeom>
                            <a:avLst/>
                            <a:gdLst/>
                            <a:ahLst/>
                            <a:cxnLst/>
                            <a:rect l="l" t="t" r="r" b="b"/>
                            <a:pathLst>
                              <a:path w="4457700" h="7981315">
                                <a:moveTo>
                                  <a:pt x="0" y="7981188"/>
                                </a:moveTo>
                                <a:lnTo>
                                  <a:pt x="4457700" y="7981188"/>
                                </a:lnTo>
                                <a:lnTo>
                                  <a:pt x="4457700" y="0"/>
                                </a:lnTo>
                                <a:lnTo>
                                  <a:pt x="0" y="0"/>
                                </a:lnTo>
                                <a:lnTo>
                                  <a:pt x="0" y="798118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1.559998pt;margin-top:12.789023pt;width:351.75pt;height:629.2pt;mso-position-horizontal-relative:page;mso-position-vertical-relative:paragraph;z-index:-15695360;mso-wrap-distance-left:0;mso-wrap-distance-right:0" id="docshapegroup151" coordorigin="2431,256" coordsize="7035,12584">
                <v:shape style="position:absolute;left:2445;top:270;width:7006;height:12555" type="#_x0000_t75" id="docshape152" stroked="false">
                  <v:imagedata r:id="rId42" o:title=""/>
                </v:shape>
                <v:rect style="position:absolute;left:2438;top:262;width:7020;height:12569" id="docshape153" filled="false" stroked="true" strokeweight=".72pt" strokecolor="#000000">
                  <v:stroke dashstyle="solid"/>
                </v:rect>
                <w10:wrap type="topAndBottom"/>
              </v:group>
            </w:pict>
          </mc:Fallback>
        </mc:AlternateContent>
      </w:r>
    </w:p>
    <w:p>
      <w:pPr>
        <w:pStyle w:val="BodyText"/>
        <w:spacing w:after="0"/>
        <w:rPr>
          <w:rFonts w:ascii="Arial"/>
          <w:b/>
        </w:rPr>
        <w:sectPr>
          <w:pgSz w:w="11910" w:h="16840"/>
          <w:pgMar w:header="106" w:footer="702" w:top="1380" w:bottom="900" w:left="425" w:right="141"/>
        </w:sectPr>
      </w:pPr>
    </w:p>
    <w:p>
      <w:pPr>
        <w:spacing w:before="53"/>
        <w:ind w:left="436" w:right="0" w:firstLine="0"/>
        <w:jc w:val="center"/>
        <w:rPr>
          <w:rFonts w:ascii="Arial"/>
          <w:b/>
          <w:sz w:val="22"/>
        </w:rPr>
      </w:pPr>
      <w:r>
        <w:rPr>
          <w:rFonts w:ascii="Arial"/>
          <w:b/>
          <w:sz w:val="22"/>
        </w:rPr>
        <w:t>ENCLOSURE</w:t>
      </w:r>
      <w:r>
        <w:rPr>
          <w:rFonts w:ascii="Arial"/>
          <w:b/>
          <w:spacing w:val="-11"/>
          <w:sz w:val="22"/>
        </w:rPr>
        <w:t> </w:t>
      </w:r>
      <w:r>
        <w:rPr>
          <w:rFonts w:ascii="Arial"/>
          <w:b/>
          <w:sz w:val="22"/>
        </w:rPr>
        <w:t>VIII:</w:t>
      </w:r>
      <w:r>
        <w:rPr>
          <w:rFonts w:ascii="Arial"/>
          <w:b/>
          <w:spacing w:val="-6"/>
          <w:sz w:val="22"/>
        </w:rPr>
        <w:t> </w:t>
      </w:r>
      <w:r>
        <w:rPr>
          <w:rFonts w:ascii="Arial"/>
          <w:b/>
          <w:sz w:val="22"/>
        </w:rPr>
        <w:t>ANNEXURE:</w:t>
      </w:r>
      <w:r>
        <w:rPr>
          <w:rFonts w:ascii="Arial"/>
          <w:b/>
          <w:spacing w:val="-8"/>
          <w:sz w:val="22"/>
        </w:rPr>
        <w:t> </w:t>
      </w:r>
      <w:r>
        <w:rPr>
          <w:rFonts w:ascii="Arial"/>
          <w:b/>
          <w:sz w:val="22"/>
        </w:rPr>
        <w:t>VI</w:t>
      </w:r>
      <w:r>
        <w:rPr>
          <w:rFonts w:ascii="Arial"/>
          <w:b/>
          <w:spacing w:val="-8"/>
          <w:sz w:val="22"/>
        </w:rPr>
        <w:t> </w:t>
      </w:r>
      <w:r>
        <w:rPr>
          <w:rFonts w:ascii="Arial"/>
          <w:b/>
          <w:sz w:val="22"/>
        </w:rPr>
        <w:t>-</w:t>
      </w:r>
      <w:r>
        <w:rPr>
          <w:rFonts w:ascii="Arial"/>
          <w:b/>
          <w:spacing w:val="-7"/>
          <w:sz w:val="22"/>
        </w:rPr>
        <w:t> </w:t>
      </w:r>
      <w:r>
        <w:rPr>
          <w:rFonts w:ascii="Arial"/>
          <w:b/>
          <w:sz w:val="22"/>
        </w:rPr>
        <w:t>DECLARATION-CUM-</w:t>
      </w:r>
      <w:r>
        <w:rPr>
          <w:rFonts w:ascii="Arial"/>
          <w:b/>
          <w:spacing w:val="-2"/>
          <w:sz w:val="22"/>
        </w:rPr>
        <w:t>UNDERTAKING</w:t>
      </w:r>
    </w:p>
    <w:p>
      <w:pPr>
        <w:pStyle w:val="BodyText"/>
        <w:spacing w:before="6"/>
        <w:rPr>
          <w:rFonts w:ascii="Arial"/>
          <w:b/>
          <w:sz w:val="6"/>
        </w:rPr>
      </w:pPr>
      <w:r>
        <w:rPr>
          <w:rFonts w:ascii="Arial"/>
          <w:b/>
          <w:sz w:val="6"/>
        </w:rPr>
        <w:drawing>
          <wp:anchor distT="0" distB="0" distL="0" distR="0" allowOverlap="1" layoutInCell="1" locked="0" behindDoc="1" simplePos="0" relativeHeight="487622656">
            <wp:simplePos x="0" y="0"/>
            <wp:positionH relativeFrom="page">
              <wp:posOffset>914400</wp:posOffset>
            </wp:positionH>
            <wp:positionV relativeFrom="paragraph">
              <wp:posOffset>63284</wp:posOffset>
            </wp:positionV>
            <wp:extent cx="5928359" cy="76200"/>
            <wp:effectExtent l="0" t="0" r="0" b="0"/>
            <wp:wrapTopAndBottom/>
            <wp:docPr id="169" name="Image 169"/>
            <wp:cNvGraphicFramePr>
              <a:graphicFrameLocks/>
            </wp:cNvGraphicFramePr>
            <a:graphic>
              <a:graphicData uri="http://schemas.openxmlformats.org/drawingml/2006/picture">
                <pic:pic>
                  <pic:nvPicPr>
                    <pic:cNvPr id="169" name="Image 169"/>
                    <pic:cNvPicPr/>
                  </pic:nvPicPr>
                  <pic:blipFill>
                    <a:blip r:embed="rId18" cstate="print"/>
                    <a:stretch>
                      <a:fillRect/>
                    </a:stretch>
                  </pic:blipFill>
                  <pic:spPr>
                    <a:xfrm>
                      <a:off x="0" y="0"/>
                      <a:ext cx="5928359" cy="76200"/>
                    </a:xfrm>
                    <a:prstGeom prst="rect">
                      <a:avLst/>
                    </a:prstGeom>
                  </pic:spPr>
                </pic:pic>
              </a:graphicData>
            </a:graphic>
          </wp:anchor>
        </w:drawing>
      </w:r>
    </w:p>
    <w:p>
      <w:pPr>
        <w:pStyle w:val="BodyText"/>
        <w:spacing w:before="35"/>
        <w:rPr>
          <w:rFonts w:ascii="Arial"/>
          <w:b/>
          <w:sz w:val="22"/>
        </w:rPr>
      </w:pPr>
    </w:p>
    <w:p>
      <w:pPr>
        <w:pStyle w:val="ListParagraph"/>
        <w:numPr>
          <w:ilvl w:val="0"/>
          <w:numId w:val="15"/>
        </w:numPr>
        <w:tabs>
          <w:tab w:pos="1441" w:val="left" w:leader="none"/>
        </w:tabs>
        <w:spacing w:line="240" w:lineRule="auto" w:before="0" w:after="0"/>
        <w:ind w:left="1441" w:right="0" w:hanging="359"/>
        <w:jc w:val="both"/>
        <w:rPr>
          <w:sz w:val="20"/>
        </w:rPr>
      </w:pPr>
      <w:r>
        <w:rPr>
          <w:sz w:val="20"/>
        </w:rPr>
        <w:t>Persons</w:t>
      </w:r>
      <w:r>
        <w:rPr>
          <w:spacing w:val="-4"/>
          <w:sz w:val="20"/>
        </w:rPr>
        <w:t> </w:t>
      </w:r>
      <w:r>
        <w:rPr>
          <w:sz w:val="20"/>
        </w:rPr>
        <w:t>worked</w:t>
      </w:r>
      <w:r>
        <w:rPr>
          <w:spacing w:val="-7"/>
          <w:sz w:val="20"/>
        </w:rPr>
        <w:t> </w:t>
      </w:r>
      <w:r>
        <w:rPr>
          <w:sz w:val="20"/>
        </w:rPr>
        <w:t>on</w:t>
      </w:r>
      <w:r>
        <w:rPr>
          <w:spacing w:val="-5"/>
          <w:sz w:val="20"/>
        </w:rPr>
        <w:t> </w:t>
      </w:r>
      <w:r>
        <w:rPr>
          <w:sz w:val="20"/>
        </w:rPr>
        <w:t>this</w:t>
      </w:r>
      <w:r>
        <w:rPr>
          <w:spacing w:val="-5"/>
          <w:sz w:val="20"/>
        </w:rPr>
        <w:t> </w:t>
      </w:r>
      <w:r>
        <w:rPr>
          <w:sz w:val="20"/>
        </w:rPr>
        <w:t>report</w:t>
      </w:r>
      <w:r>
        <w:rPr>
          <w:spacing w:val="-7"/>
          <w:sz w:val="20"/>
        </w:rPr>
        <w:t> </w:t>
      </w:r>
      <w:r>
        <w:rPr>
          <w:sz w:val="20"/>
        </w:rPr>
        <w:t>are</w:t>
      </w:r>
      <w:r>
        <w:rPr>
          <w:spacing w:val="-6"/>
          <w:sz w:val="20"/>
        </w:rPr>
        <w:t> </w:t>
      </w:r>
      <w:r>
        <w:rPr>
          <w:sz w:val="20"/>
        </w:rPr>
        <w:t>citizen</w:t>
      </w:r>
      <w:r>
        <w:rPr>
          <w:spacing w:val="-6"/>
          <w:sz w:val="20"/>
        </w:rPr>
        <w:t> </w:t>
      </w:r>
      <w:r>
        <w:rPr>
          <w:sz w:val="20"/>
        </w:rPr>
        <w:t>of</w:t>
      </w:r>
      <w:r>
        <w:rPr>
          <w:spacing w:val="-4"/>
          <w:sz w:val="20"/>
        </w:rPr>
        <w:t> </w:t>
      </w:r>
      <w:r>
        <w:rPr>
          <w:spacing w:val="-2"/>
          <w:sz w:val="20"/>
        </w:rPr>
        <w:t>India.</w:t>
      </w:r>
    </w:p>
    <w:p>
      <w:pPr>
        <w:pStyle w:val="ListParagraph"/>
        <w:numPr>
          <w:ilvl w:val="0"/>
          <w:numId w:val="15"/>
        </w:numPr>
        <w:tabs>
          <w:tab w:pos="1442" w:val="left" w:leader="none"/>
        </w:tabs>
        <w:spacing w:line="240" w:lineRule="auto" w:before="0" w:after="0"/>
        <w:ind w:left="1442" w:right="1303" w:hanging="360"/>
        <w:jc w:val="both"/>
        <w:rPr>
          <w:sz w:val="20"/>
        </w:rPr>
      </w:pPr>
      <w:r>
        <w:rPr>
          <w:sz w:val="20"/>
        </w:rPr>
        <w:t>No employee or member of R.K Associates has any direct/ indirect interest in the property or become</w:t>
      </w:r>
      <w:r>
        <w:rPr>
          <w:spacing w:val="-7"/>
          <w:sz w:val="20"/>
        </w:rPr>
        <w:t> </w:t>
      </w:r>
      <w:r>
        <w:rPr>
          <w:sz w:val="20"/>
        </w:rPr>
        <w:t>so</w:t>
      </w:r>
      <w:r>
        <w:rPr>
          <w:spacing w:val="-7"/>
          <w:sz w:val="20"/>
        </w:rPr>
        <w:t> </w:t>
      </w:r>
      <w:r>
        <w:rPr>
          <w:sz w:val="20"/>
        </w:rPr>
        <w:t>interested</w:t>
      </w:r>
      <w:r>
        <w:rPr>
          <w:spacing w:val="-7"/>
          <w:sz w:val="20"/>
        </w:rPr>
        <w:t> </w:t>
      </w:r>
      <w:r>
        <w:rPr>
          <w:sz w:val="20"/>
        </w:rPr>
        <w:t>at</w:t>
      </w:r>
      <w:r>
        <w:rPr>
          <w:spacing w:val="-7"/>
          <w:sz w:val="20"/>
        </w:rPr>
        <w:t> </w:t>
      </w:r>
      <w:r>
        <w:rPr>
          <w:sz w:val="20"/>
        </w:rPr>
        <w:t>any</w:t>
      </w:r>
      <w:r>
        <w:rPr>
          <w:spacing w:val="-7"/>
          <w:sz w:val="20"/>
        </w:rPr>
        <w:t> </w:t>
      </w:r>
      <w:r>
        <w:rPr>
          <w:sz w:val="20"/>
        </w:rPr>
        <w:t>time</w:t>
      </w:r>
      <w:r>
        <w:rPr>
          <w:spacing w:val="-7"/>
          <w:sz w:val="20"/>
        </w:rPr>
        <w:t> </w:t>
      </w:r>
      <w:r>
        <w:rPr>
          <w:sz w:val="20"/>
        </w:rPr>
        <w:t>during</w:t>
      </w:r>
      <w:r>
        <w:rPr>
          <w:spacing w:val="-7"/>
          <w:sz w:val="20"/>
        </w:rPr>
        <w:t> </w:t>
      </w:r>
      <w:r>
        <w:rPr>
          <w:sz w:val="20"/>
        </w:rPr>
        <w:t>a</w:t>
      </w:r>
      <w:r>
        <w:rPr>
          <w:spacing w:val="-7"/>
          <w:sz w:val="20"/>
        </w:rPr>
        <w:t> </w:t>
      </w:r>
      <w:r>
        <w:rPr>
          <w:sz w:val="20"/>
        </w:rPr>
        <w:t>period</w:t>
      </w:r>
      <w:r>
        <w:rPr>
          <w:spacing w:val="-7"/>
          <w:sz w:val="20"/>
        </w:rPr>
        <w:t> </w:t>
      </w:r>
      <w:r>
        <w:rPr>
          <w:sz w:val="20"/>
        </w:rPr>
        <w:t>of</w:t>
      </w:r>
      <w:r>
        <w:rPr>
          <w:spacing w:val="-5"/>
          <w:sz w:val="20"/>
        </w:rPr>
        <w:t> </w:t>
      </w:r>
      <w:r>
        <w:rPr>
          <w:sz w:val="20"/>
        </w:rPr>
        <w:t>three</w:t>
      </w:r>
      <w:r>
        <w:rPr>
          <w:spacing w:val="-4"/>
          <w:sz w:val="20"/>
        </w:rPr>
        <w:t> </w:t>
      </w:r>
      <w:r>
        <w:rPr>
          <w:sz w:val="20"/>
        </w:rPr>
        <w:t>years</w:t>
      </w:r>
      <w:r>
        <w:rPr>
          <w:spacing w:val="-5"/>
          <w:sz w:val="20"/>
        </w:rPr>
        <w:t> </w:t>
      </w:r>
      <w:r>
        <w:rPr>
          <w:sz w:val="20"/>
        </w:rPr>
        <w:t>prior</w:t>
      </w:r>
      <w:r>
        <w:rPr>
          <w:spacing w:val="-6"/>
          <w:sz w:val="20"/>
        </w:rPr>
        <w:t> </w:t>
      </w:r>
      <w:r>
        <w:rPr>
          <w:sz w:val="20"/>
        </w:rPr>
        <w:t>to</w:t>
      </w:r>
      <w:r>
        <w:rPr>
          <w:spacing w:val="-7"/>
          <w:sz w:val="20"/>
        </w:rPr>
        <w:t> </w:t>
      </w:r>
      <w:r>
        <w:rPr>
          <w:sz w:val="20"/>
        </w:rPr>
        <w:t>our</w:t>
      </w:r>
      <w:r>
        <w:rPr>
          <w:spacing w:val="-6"/>
          <w:sz w:val="20"/>
        </w:rPr>
        <w:t> </w:t>
      </w:r>
      <w:r>
        <w:rPr>
          <w:sz w:val="20"/>
        </w:rPr>
        <w:t>appointment</w:t>
      </w:r>
      <w:r>
        <w:rPr>
          <w:spacing w:val="-6"/>
          <w:sz w:val="20"/>
        </w:rPr>
        <w:t> </w:t>
      </w:r>
      <w:r>
        <w:rPr>
          <w:sz w:val="20"/>
        </w:rPr>
        <w:t>as</w:t>
      </w:r>
      <w:r>
        <w:rPr>
          <w:spacing w:val="-6"/>
          <w:sz w:val="20"/>
        </w:rPr>
        <w:t> </w:t>
      </w:r>
      <w:r>
        <w:rPr>
          <w:sz w:val="20"/>
        </w:rPr>
        <w:t>valuer or three years after the valuation of assets was conducted by us.</w:t>
      </w:r>
    </w:p>
    <w:p>
      <w:pPr>
        <w:pStyle w:val="ListParagraph"/>
        <w:numPr>
          <w:ilvl w:val="0"/>
          <w:numId w:val="15"/>
        </w:numPr>
        <w:tabs>
          <w:tab w:pos="1442" w:val="left" w:leader="none"/>
        </w:tabs>
        <w:spacing w:line="240" w:lineRule="auto" w:before="1" w:after="0"/>
        <w:ind w:left="1442" w:right="1299" w:hanging="360"/>
        <w:jc w:val="both"/>
        <w:rPr>
          <w:sz w:val="20"/>
        </w:rPr>
      </w:pPr>
      <w:r>
        <w:rPr>
          <w:sz w:val="20"/>
        </w:rPr>
        <w:t>The information furnished in our valuation report dated 14/11/2024 is true and correct to the best of our knowledge and belief and we have made an impartial and true valuation of the property.</w:t>
      </w:r>
    </w:p>
    <w:p>
      <w:pPr>
        <w:pStyle w:val="ListParagraph"/>
        <w:numPr>
          <w:ilvl w:val="0"/>
          <w:numId w:val="15"/>
        </w:numPr>
        <w:tabs>
          <w:tab w:pos="1442" w:val="left" w:leader="none"/>
        </w:tabs>
        <w:spacing w:line="240" w:lineRule="auto" w:before="0" w:after="0"/>
        <w:ind w:left="1442" w:right="1301" w:hanging="360"/>
        <w:jc w:val="both"/>
        <w:rPr>
          <w:sz w:val="20"/>
        </w:rPr>
      </w:pPr>
      <w:r>
        <w:rPr>
          <w:sz w:val="20"/>
        </w:rPr>
        <w:t>Our authorized Engineer/ surveyor Dhawal Vanjari have personally inspected the property on 7/11/2024 the work is not subcontracted to any other valuation firm and is carried out by us.</w:t>
      </w:r>
    </w:p>
    <w:p>
      <w:pPr>
        <w:pStyle w:val="ListParagraph"/>
        <w:numPr>
          <w:ilvl w:val="0"/>
          <w:numId w:val="15"/>
        </w:numPr>
        <w:tabs>
          <w:tab w:pos="1442" w:val="left" w:leader="none"/>
        </w:tabs>
        <w:spacing w:line="240" w:lineRule="auto" w:before="0" w:after="0"/>
        <w:ind w:left="1442" w:right="1295" w:hanging="360"/>
        <w:jc w:val="both"/>
        <w:rPr>
          <w:sz w:val="20"/>
        </w:rPr>
      </w:pPr>
      <w:r>
        <w:rPr>
          <w:sz w:val="20"/>
        </w:rPr>
        <mc:AlternateContent>
          <mc:Choice Requires="wps">
            <w:drawing>
              <wp:anchor distT="0" distB="0" distL="0" distR="0" allowOverlap="1" layoutInCell="1" locked="0" behindDoc="1" simplePos="0" relativeHeight="485117440">
                <wp:simplePos x="0" y="0"/>
                <wp:positionH relativeFrom="page">
                  <wp:posOffset>1185189</wp:posOffset>
                </wp:positionH>
                <wp:positionV relativeFrom="paragraph">
                  <wp:posOffset>309484</wp:posOffset>
                </wp:positionV>
                <wp:extent cx="4670425" cy="4933950"/>
                <wp:effectExtent l="0" t="0" r="0" b="0"/>
                <wp:wrapNone/>
                <wp:docPr id="170" name="Graphic 170"/>
                <wp:cNvGraphicFramePr>
                  <a:graphicFrameLocks/>
                </wp:cNvGraphicFramePr>
                <a:graphic>
                  <a:graphicData uri="http://schemas.microsoft.com/office/word/2010/wordprocessingShape">
                    <wps:wsp>
                      <wps:cNvPr id="170" name="Graphic 170"/>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3.322006pt;margin-top:24.368858pt;width:367.75pt;height:388.5pt;mso-position-horizontal-relative:page;mso-position-vertical-relative:paragraph;z-index:-18199040" id="docshape154" coordorigin="1866,487" coordsize="7355,7770" path="m4652,7324l4643,7236,4626,7146,4608,7080,4585,7013,4558,6944,4527,6875,4490,6804,4449,6731,4403,6658,4364,6600,4339,6565,4339,7264,4336,7340,4323,7414,4299,7485,4263,7555,4215,7622,4155,7689,3967,7877,2246,6156,2432,5970,2503,5906,2576,5856,2651,5821,2727,5801,2806,5793,2886,5794,2968,5805,3053,5827,3122,5852,3192,5883,3262,5918,3334,5960,3406,6008,3467,6053,3527,6100,3588,6149,3648,6202,3708,6257,3768,6315,3831,6379,3889,6442,3945,6503,3996,6563,4044,6621,4088,6679,4128,6735,4179,6812,4222,6888,4259,6961,4288,7032,4312,7101,4331,7184,4339,7264,4339,6565,4323,6541,4278,6482,4230,6422,4180,6361,4126,6300,4070,6238,4010,6175,3948,6111,3886,6051,3824,5993,3762,5938,3701,5885,3640,5836,3583,5793,3579,5790,3518,5747,3458,5706,3378,5657,3300,5614,3222,5576,3144,5544,3068,5516,2993,5494,2905,5476,2819,5467,2735,5466,2653,5473,2573,5487,2508,5507,2444,5534,2381,5568,2319,5610,2258,5659,2198,5715,1887,6026,1877,6040,1870,6056,1866,6075,1867,6097,1874,6123,1888,6152,1909,6182,1939,6214,3911,8186,3943,8215,3973,8236,4000,8250,4025,8256,4048,8257,4068,8254,4085,8248,4098,8237,4389,7947,4445,7887,4453,7877,4493,7827,4536,7765,4571,7702,4600,7638,4622,7573,4641,7493,4651,7410,4651,7340,4652,7324xm6265,6053l6264,6044,6259,6035,6255,6026,6247,6016,6239,6008,6231,6001,6221,5992,6209,5983,6195,5973,6178,5962,6091,5907,5566,5594,5513,5562,5429,5512,5380,5484,5288,5435,5245,5413,5203,5393,5164,5376,5125,5361,5088,5349,5052,5339,5018,5331,4993,5326,4984,5325,4953,5321,4922,5321,4892,5322,4863,5326,4875,5279,4883,5231,4887,5182,4889,5133,4886,5084,4880,5034,4870,4983,4855,4931,4836,4880,4814,4828,4786,4776,4753,4722,4716,4669,4673,4615,4626,4561,4615,4550,4615,5148,4610,5189,4601,5230,4586,5270,4565,5309,4538,5347,4505,5384,4326,5562,3581,4817,3735,4663,3761,4638,3786,4615,3808,4596,3829,4580,3848,4567,3866,4556,3885,4546,3905,4538,3967,4521,4029,4517,4091,4525,4154,4545,4217,4577,4281,4618,4346,4669,4411,4730,4449,4770,4483,4810,4515,4852,4543,4894,4567,4937,4586,4980,4600,5022,4609,5064,4615,5107,4615,5133,4615,5148,4615,4550,4584,4517,4573,4506,4515,4450,4458,4400,4400,4355,4343,4316,4285,4281,4228,4253,4170,4230,4113,4211,4055,4197,3999,4190,3944,4188,3889,4191,3835,4201,3782,4216,3730,4237,3678,4262,3661,4274,3644,4286,3606,4314,3587,4331,3565,4350,3541,4372,3516,4397,3224,4689,3214,4703,3207,4719,3204,4738,3204,4760,3211,4786,3225,4814,3246,4845,3276,4877,5331,6932,5341,6940,5361,6947,5371,6948,5381,6944,5391,6942,5401,6938,5411,6933,5422,6927,5432,6919,5444,6910,5456,6900,5469,6887,5481,6874,5492,6861,5502,6850,5510,6839,5516,6828,5520,6818,5523,6809,5526,6800,5529,6790,5529,6779,5525,6769,5521,6759,5514,6750,4564,5800,4686,5678,4718,5649,4751,5627,4786,5610,4822,5600,4860,5595,4900,5594,4941,5598,4983,5606,5028,5618,5073,5634,5120,5653,5169,5677,5219,5703,5270,5732,5324,5762,5379,5795,6038,6197,6050,6204,6061,6209,6071,6213,6082,6219,6095,6220,6107,6218,6118,6217,6127,6213,6138,6208,6148,6201,6158,6193,6170,6184,6183,6173,6196,6160,6211,6145,6223,6131,6234,6117,6243,6106,6251,6095,6256,6085,6260,6075,6263,6066,6265,6053xm7569,4761l7568,4750,7565,4740,7559,4729,7551,4717,7541,4706,7527,4695,7512,4683,7493,4670,7471,4656,7200,4483,6409,3983,6409,4296,5932,4773,5110,3502,5066,3435,5067,3434,5067,3434,5068,3434,6409,4296,6409,3983,5541,3434,4957,3062,4946,3056,4934,3050,4923,3045,4913,3042,4903,3040,4893,3040,4883,3041,4873,3044,4862,3048,4850,3054,4839,3061,4826,3070,4813,3081,4800,3094,4785,3108,4768,3124,4753,3139,4740,3153,4728,3166,4718,3178,4710,3190,4703,3201,4698,3212,4695,3222,4692,3233,4691,3242,4691,3252,4693,3261,4696,3271,4701,3282,4706,3292,4712,3304,4842,3507,6306,5818,6320,5839,6333,5858,6345,5874,6357,5886,6368,5897,6379,5905,6390,5911,6400,5915,6411,5916,6420,5915,6421,5915,6433,5911,6445,5904,6457,5895,6469,5884,6483,5872,6498,5858,6512,5843,6524,5830,6535,5817,6544,5806,6550,5796,6556,5786,6559,5775,6560,5765,6561,5753,6562,5743,6556,5731,6553,5721,6547,5710,6539,5697,6162,5117,6120,5053,6400,4773,6691,4483,6691,4483,7347,4903,7361,4910,7372,4915,7382,4919,7392,4923,7402,4923,7413,4919,7422,4918,7431,4914,7441,4908,7453,4900,7464,4891,7477,4879,7491,4865,7506,4850,7522,4834,7535,4819,7546,4805,7556,4793,7563,4782,7568,4771,7569,4761xm7967,4351l7966,4342,7961,4330,7957,4320,7951,4312,7022,3383,7503,2902,7504,2894,7504,2884,7503,2875,7500,2863,7488,2840,7481,2829,7473,2817,7463,2805,7452,2792,7426,2764,7410,2748,7393,2731,7377,2716,7348,2690,7336,2681,7325,2673,7315,2667,7305,2662,7293,2657,7282,2654,7273,2653,7264,2655,7258,2658,6778,3138,6026,2387,6534,1878,6537,1872,6537,1862,6536,1852,6533,1841,6521,1818,6514,1807,6506,1795,6496,1783,6485,1770,6458,1741,6442,1724,6426,1709,6410,1694,6382,1668,6369,1658,6357,1650,6345,1643,6321,1629,6310,1627,6301,1626,6291,1626,6285,1629,5662,2252,5651,2265,5644,2282,5641,2301,5642,2323,5648,2349,5663,2377,5684,2407,5713,2439,7769,4495,7777,4500,7787,4504,7799,4510,7808,4510,7819,4506,7828,4504,7838,4500,7849,4495,7859,4490,7870,4482,7882,4472,7894,4462,7906,4450,7919,4436,7930,4424,7939,4412,7948,4402,7953,4391,7958,4381,7961,4371,7963,4362,7967,4351xm9221,3097l9221,3088,9213,3068,9206,3058,7280,1132,7672,741,7675,734,7675,723,7674,714,7672,703,7660,680,7653,669,7644,657,7634,645,7595,603,7579,587,7563,571,7548,557,7519,531,7507,521,7495,512,7484,504,7473,498,7460,491,7449,488,7440,487,7429,487,7422,491,6456,1457,6453,1464,6454,1473,6454,1484,6457,1494,6464,1507,6470,1518,6478,1529,6487,1541,6509,1567,6522,1582,6536,1598,6552,1614,6568,1630,6584,1644,6598,1656,6612,1667,6624,1677,6636,1686,6646,1693,6669,1706,6679,1709,6690,1709,6699,1710,6706,1706,7098,1315,9023,3240,9033,3248,9053,3255,9062,3256,9073,3252,9083,3250,9092,3246,9103,3241,9114,3235,9124,3227,9136,3218,9148,3207,9161,3195,9173,3182,9184,3170,9194,3158,9202,3147,9207,3137,9212,3127,9215,3117,9217,3108,9221,3097xe" filled="true" fillcolor="#c0c0c0" stroked="false">
                <v:path arrowok="t"/>
                <v:fill opacity="32896f" type="solid"/>
                <w10:wrap type="none"/>
              </v:shape>
            </w:pict>
          </mc:Fallback>
        </mc:AlternateContent>
      </w:r>
      <w:r>
        <w:rPr>
          <w:sz w:val="20"/>
        </w:rPr>
        <w:t>We</w:t>
      </w:r>
      <w:r>
        <w:rPr>
          <w:spacing w:val="-1"/>
          <w:sz w:val="20"/>
        </w:rPr>
        <w:t> </w:t>
      </w:r>
      <w:r>
        <w:rPr>
          <w:sz w:val="20"/>
        </w:rPr>
        <w:t>have not been depanelled/ delisted by any other bank and in case any</w:t>
      </w:r>
      <w:r>
        <w:rPr>
          <w:spacing w:val="-2"/>
          <w:sz w:val="20"/>
        </w:rPr>
        <w:t> </w:t>
      </w:r>
      <w:r>
        <w:rPr>
          <w:sz w:val="20"/>
        </w:rPr>
        <w:t>such depanelment by other banks during my empanelment with you, we will inform you within 3 days of such </w:t>
      </w:r>
      <w:r>
        <w:rPr>
          <w:spacing w:val="-2"/>
          <w:sz w:val="20"/>
        </w:rPr>
        <w:t>depanelment.</w:t>
      </w:r>
    </w:p>
    <w:p>
      <w:pPr>
        <w:pStyle w:val="ListParagraph"/>
        <w:numPr>
          <w:ilvl w:val="0"/>
          <w:numId w:val="15"/>
        </w:numPr>
        <w:tabs>
          <w:tab w:pos="1441" w:val="left" w:leader="none"/>
        </w:tabs>
        <w:spacing w:line="229" w:lineRule="exact" w:before="0" w:after="0"/>
        <w:ind w:left="1441" w:right="0" w:hanging="359"/>
        <w:jc w:val="both"/>
        <w:rPr>
          <w:sz w:val="20"/>
        </w:rPr>
      </w:pPr>
      <w:r>
        <w:rPr>
          <w:sz w:val="20"/>
        </w:rPr>
        <w:t>We</w:t>
      </w:r>
      <w:r>
        <w:rPr>
          <w:spacing w:val="-11"/>
          <w:sz w:val="20"/>
        </w:rPr>
        <w:t> </w:t>
      </w:r>
      <w:r>
        <w:rPr>
          <w:sz w:val="20"/>
        </w:rPr>
        <w:t>have</w:t>
      </w:r>
      <w:r>
        <w:rPr>
          <w:spacing w:val="-8"/>
          <w:sz w:val="20"/>
        </w:rPr>
        <w:t> </w:t>
      </w:r>
      <w:r>
        <w:rPr>
          <w:sz w:val="20"/>
        </w:rPr>
        <w:t>not</w:t>
      </w:r>
      <w:r>
        <w:rPr>
          <w:spacing w:val="-8"/>
          <w:sz w:val="20"/>
        </w:rPr>
        <w:t> </w:t>
      </w:r>
      <w:r>
        <w:rPr>
          <w:sz w:val="20"/>
        </w:rPr>
        <w:t>been</w:t>
      </w:r>
      <w:r>
        <w:rPr>
          <w:spacing w:val="-7"/>
          <w:sz w:val="20"/>
        </w:rPr>
        <w:t> </w:t>
      </w:r>
      <w:r>
        <w:rPr>
          <w:sz w:val="20"/>
        </w:rPr>
        <w:t>removed/</w:t>
      </w:r>
      <w:r>
        <w:rPr>
          <w:spacing w:val="-8"/>
          <w:sz w:val="20"/>
        </w:rPr>
        <w:t> </w:t>
      </w:r>
      <w:r>
        <w:rPr>
          <w:sz w:val="20"/>
        </w:rPr>
        <w:t>dismissed</w:t>
      </w:r>
      <w:r>
        <w:rPr>
          <w:spacing w:val="-10"/>
          <w:sz w:val="20"/>
        </w:rPr>
        <w:t> </w:t>
      </w:r>
      <w:r>
        <w:rPr>
          <w:sz w:val="20"/>
        </w:rPr>
        <w:t>from</w:t>
      </w:r>
      <w:r>
        <w:rPr>
          <w:spacing w:val="-4"/>
          <w:sz w:val="20"/>
        </w:rPr>
        <w:t> </w:t>
      </w:r>
      <w:r>
        <w:rPr>
          <w:sz w:val="20"/>
        </w:rPr>
        <w:t>service/employment</w:t>
      </w:r>
      <w:r>
        <w:rPr>
          <w:spacing w:val="-8"/>
          <w:sz w:val="20"/>
        </w:rPr>
        <w:t> </w:t>
      </w:r>
      <w:r>
        <w:rPr>
          <w:spacing w:val="-2"/>
          <w:sz w:val="20"/>
        </w:rPr>
        <w:t>earlier.</w:t>
      </w:r>
    </w:p>
    <w:p>
      <w:pPr>
        <w:pStyle w:val="ListParagraph"/>
        <w:numPr>
          <w:ilvl w:val="0"/>
          <w:numId w:val="15"/>
        </w:numPr>
        <w:tabs>
          <w:tab w:pos="1442" w:val="left" w:leader="none"/>
        </w:tabs>
        <w:spacing w:line="240" w:lineRule="auto" w:before="0" w:after="0"/>
        <w:ind w:left="1442" w:right="0" w:hanging="360"/>
        <w:jc w:val="left"/>
        <w:rPr>
          <w:sz w:val="20"/>
        </w:rPr>
      </w:pPr>
      <w:r>
        <w:rPr>
          <w:sz w:val="20"/>
        </w:rPr>
        <w:t>We</w:t>
      </w:r>
      <w:r>
        <w:rPr>
          <w:spacing w:val="-8"/>
          <w:sz w:val="20"/>
        </w:rPr>
        <w:t> </w:t>
      </w:r>
      <w:r>
        <w:rPr>
          <w:sz w:val="20"/>
        </w:rPr>
        <w:t>have</w:t>
      </w:r>
      <w:r>
        <w:rPr>
          <w:spacing w:val="-5"/>
          <w:sz w:val="20"/>
        </w:rPr>
        <w:t> </w:t>
      </w:r>
      <w:r>
        <w:rPr>
          <w:sz w:val="20"/>
        </w:rPr>
        <w:t>not</w:t>
      </w:r>
      <w:r>
        <w:rPr>
          <w:spacing w:val="-5"/>
          <w:sz w:val="20"/>
        </w:rPr>
        <w:t> </w:t>
      </w:r>
      <w:r>
        <w:rPr>
          <w:sz w:val="20"/>
        </w:rPr>
        <w:t>been</w:t>
      </w:r>
      <w:r>
        <w:rPr>
          <w:spacing w:val="-3"/>
          <w:sz w:val="20"/>
        </w:rPr>
        <w:t> </w:t>
      </w:r>
      <w:r>
        <w:rPr>
          <w:sz w:val="20"/>
        </w:rPr>
        <w:t>convicted</w:t>
      </w:r>
      <w:r>
        <w:rPr>
          <w:spacing w:val="-6"/>
          <w:sz w:val="20"/>
        </w:rPr>
        <w:t> </w:t>
      </w:r>
      <w:r>
        <w:rPr>
          <w:sz w:val="20"/>
        </w:rPr>
        <w:t>of</w:t>
      </w:r>
      <w:r>
        <w:rPr>
          <w:spacing w:val="-3"/>
          <w:sz w:val="20"/>
        </w:rPr>
        <w:t> </w:t>
      </w:r>
      <w:r>
        <w:rPr>
          <w:sz w:val="20"/>
        </w:rPr>
        <w:t>any</w:t>
      </w:r>
      <w:r>
        <w:rPr>
          <w:spacing w:val="-8"/>
          <w:sz w:val="20"/>
        </w:rPr>
        <w:t> </w:t>
      </w:r>
      <w:r>
        <w:rPr>
          <w:sz w:val="20"/>
        </w:rPr>
        <w:t>offence</w:t>
      </w:r>
      <w:r>
        <w:rPr>
          <w:spacing w:val="-5"/>
          <w:sz w:val="20"/>
        </w:rPr>
        <w:t> </w:t>
      </w:r>
      <w:r>
        <w:rPr>
          <w:sz w:val="20"/>
        </w:rPr>
        <w:t>and</w:t>
      </w:r>
      <w:r>
        <w:rPr>
          <w:spacing w:val="-6"/>
          <w:sz w:val="20"/>
        </w:rPr>
        <w:t> </w:t>
      </w:r>
      <w:r>
        <w:rPr>
          <w:sz w:val="20"/>
        </w:rPr>
        <w:t>sentenced</w:t>
      </w:r>
      <w:r>
        <w:rPr>
          <w:spacing w:val="-6"/>
          <w:sz w:val="20"/>
        </w:rPr>
        <w:t> </w:t>
      </w:r>
      <w:r>
        <w:rPr>
          <w:sz w:val="20"/>
        </w:rPr>
        <w:t>to</w:t>
      </w:r>
      <w:r>
        <w:rPr>
          <w:spacing w:val="-4"/>
          <w:sz w:val="20"/>
        </w:rPr>
        <w:t> </w:t>
      </w:r>
      <w:r>
        <w:rPr>
          <w:sz w:val="20"/>
        </w:rPr>
        <w:t>a</w:t>
      </w:r>
      <w:r>
        <w:rPr>
          <w:spacing w:val="-6"/>
          <w:sz w:val="20"/>
        </w:rPr>
        <w:t> </w:t>
      </w:r>
      <w:r>
        <w:rPr>
          <w:sz w:val="20"/>
        </w:rPr>
        <w:t>term</w:t>
      </w:r>
      <w:r>
        <w:rPr>
          <w:spacing w:val="-1"/>
          <w:sz w:val="20"/>
        </w:rPr>
        <w:t> </w:t>
      </w:r>
      <w:r>
        <w:rPr>
          <w:sz w:val="20"/>
        </w:rPr>
        <w:t>of</w:t>
      </w:r>
      <w:r>
        <w:rPr>
          <w:spacing w:val="-3"/>
          <w:sz w:val="20"/>
        </w:rPr>
        <w:t> </w:t>
      </w:r>
      <w:r>
        <w:rPr>
          <w:spacing w:val="-2"/>
          <w:sz w:val="20"/>
        </w:rPr>
        <w:t>imprisonment.</w:t>
      </w:r>
    </w:p>
    <w:p>
      <w:pPr>
        <w:pStyle w:val="ListParagraph"/>
        <w:numPr>
          <w:ilvl w:val="0"/>
          <w:numId w:val="15"/>
        </w:numPr>
        <w:tabs>
          <w:tab w:pos="1442" w:val="left" w:leader="none"/>
        </w:tabs>
        <w:spacing w:line="240" w:lineRule="auto" w:before="1" w:after="0"/>
        <w:ind w:left="1442" w:right="0" w:hanging="360"/>
        <w:jc w:val="left"/>
        <w:rPr>
          <w:sz w:val="20"/>
        </w:rPr>
      </w:pPr>
      <w:r>
        <w:rPr>
          <w:sz w:val="20"/>
        </w:rPr>
        <w:t>Company</w:t>
      </w:r>
      <w:r>
        <w:rPr>
          <w:spacing w:val="-9"/>
          <w:sz w:val="20"/>
        </w:rPr>
        <w:t> </w:t>
      </w:r>
      <w:r>
        <w:rPr>
          <w:sz w:val="20"/>
        </w:rPr>
        <w:t>is</w:t>
      </w:r>
      <w:r>
        <w:rPr>
          <w:spacing w:val="-4"/>
          <w:sz w:val="20"/>
        </w:rPr>
        <w:t> </w:t>
      </w:r>
      <w:r>
        <w:rPr>
          <w:sz w:val="20"/>
        </w:rPr>
        <w:t>not</w:t>
      </w:r>
      <w:r>
        <w:rPr>
          <w:spacing w:val="-5"/>
          <w:sz w:val="20"/>
        </w:rPr>
        <w:t> </w:t>
      </w:r>
      <w:r>
        <w:rPr>
          <w:sz w:val="20"/>
        </w:rPr>
        <w:t>found</w:t>
      </w:r>
      <w:r>
        <w:rPr>
          <w:spacing w:val="-7"/>
          <w:sz w:val="20"/>
        </w:rPr>
        <w:t> </w:t>
      </w:r>
      <w:r>
        <w:rPr>
          <w:sz w:val="20"/>
        </w:rPr>
        <w:t>guilty</w:t>
      </w:r>
      <w:r>
        <w:rPr>
          <w:spacing w:val="-7"/>
          <w:sz w:val="20"/>
        </w:rPr>
        <w:t> </w:t>
      </w:r>
      <w:r>
        <w:rPr>
          <w:sz w:val="20"/>
        </w:rPr>
        <w:t>of</w:t>
      </w:r>
      <w:r>
        <w:rPr>
          <w:spacing w:val="-4"/>
          <w:sz w:val="20"/>
        </w:rPr>
        <w:t> </w:t>
      </w:r>
      <w:r>
        <w:rPr>
          <w:sz w:val="20"/>
        </w:rPr>
        <w:t>misconduct</w:t>
      </w:r>
      <w:r>
        <w:rPr>
          <w:spacing w:val="-6"/>
          <w:sz w:val="20"/>
        </w:rPr>
        <w:t> </w:t>
      </w:r>
      <w:r>
        <w:rPr>
          <w:sz w:val="20"/>
        </w:rPr>
        <w:t>in</w:t>
      </w:r>
      <w:r>
        <w:rPr>
          <w:spacing w:val="-5"/>
          <w:sz w:val="20"/>
        </w:rPr>
        <w:t> </w:t>
      </w:r>
      <w:r>
        <w:rPr>
          <w:sz w:val="20"/>
        </w:rPr>
        <w:t>professional</w:t>
      </w:r>
      <w:r>
        <w:rPr>
          <w:spacing w:val="-7"/>
          <w:sz w:val="20"/>
        </w:rPr>
        <w:t> </w:t>
      </w:r>
      <w:r>
        <w:rPr>
          <w:spacing w:val="-2"/>
          <w:sz w:val="20"/>
        </w:rPr>
        <w:t>capacity.</w:t>
      </w:r>
    </w:p>
    <w:p>
      <w:pPr>
        <w:pStyle w:val="ListParagraph"/>
        <w:numPr>
          <w:ilvl w:val="0"/>
          <w:numId w:val="15"/>
        </w:numPr>
        <w:tabs>
          <w:tab w:pos="1442" w:val="left" w:leader="none"/>
        </w:tabs>
        <w:spacing w:line="240" w:lineRule="auto" w:before="0" w:after="0"/>
        <w:ind w:left="1442" w:right="0" w:hanging="360"/>
        <w:jc w:val="left"/>
        <w:rPr>
          <w:sz w:val="20"/>
        </w:rPr>
      </w:pPr>
      <w:r>
        <w:rPr>
          <w:sz w:val="20"/>
        </w:rPr>
        <w:t>Persons</w:t>
      </w:r>
      <w:r>
        <w:rPr>
          <w:spacing w:val="-4"/>
          <w:sz w:val="20"/>
        </w:rPr>
        <w:t> </w:t>
      </w:r>
      <w:r>
        <w:rPr>
          <w:sz w:val="20"/>
        </w:rPr>
        <w:t>worked</w:t>
      </w:r>
      <w:r>
        <w:rPr>
          <w:spacing w:val="-7"/>
          <w:sz w:val="20"/>
        </w:rPr>
        <w:t> </w:t>
      </w:r>
      <w:r>
        <w:rPr>
          <w:sz w:val="20"/>
        </w:rPr>
        <w:t>on</w:t>
      </w:r>
      <w:r>
        <w:rPr>
          <w:spacing w:val="-5"/>
          <w:sz w:val="20"/>
        </w:rPr>
        <w:t> </w:t>
      </w:r>
      <w:r>
        <w:rPr>
          <w:sz w:val="20"/>
        </w:rPr>
        <w:t>this</w:t>
      </w:r>
      <w:r>
        <w:rPr>
          <w:spacing w:val="-5"/>
          <w:sz w:val="20"/>
        </w:rPr>
        <w:t> </w:t>
      </w:r>
      <w:r>
        <w:rPr>
          <w:sz w:val="20"/>
        </w:rPr>
        <w:t>report</w:t>
      </w:r>
      <w:r>
        <w:rPr>
          <w:spacing w:val="-6"/>
          <w:sz w:val="20"/>
        </w:rPr>
        <w:t> </w:t>
      </w:r>
      <w:r>
        <w:rPr>
          <w:sz w:val="20"/>
        </w:rPr>
        <w:t>are</w:t>
      </w:r>
      <w:r>
        <w:rPr>
          <w:spacing w:val="-5"/>
          <w:sz w:val="20"/>
        </w:rPr>
        <w:t> </w:t>
      </w:r>
      <w:r>
        <w:rPr>
          <w:sz w:val="20"/>
        </w:rPr>
        <w:t>not</w:t>
      </w:r>
      <w:r>
        <w:rPr>
          <w:spacing w:val="-6"/>
          <w:sz w:val="20"/>
        </w:rPr>
        <w:t> </w:t>
      </w:r>
      <w:r>
        <w:rPr>
          <w:sz w:val="20"/>
        </w:rPr>
        <w:t>declared</w:t>
      </w:r>
      <w:r>
        <w:rPr>
          <w:spacing w:val="-6"/>
          <w:sz w:val="20"/>
        </w:rPr>
        <w:t> </w:t>
      </w:r>
      <w:r>
        <w:rPr>
          <w:sz w:val="20"/>
        </w:rPr>
        <w:t>to</w:t>
      </w:r>
      <w:r>
        <w:rPr>
          <w:spacing w:val="-5"/>
          <w:sz w:val="20"/>
        </w:rPr>
        <w:t> </w:t>
      </w:r>
      <w:r>
        <w:rPr>
          <w:sz w:val="20"/>
        </w:rPr>
        <w:t>be</w:t>
      </w:r>
      <w:r>
        <w:rPr>
          <w:spacing w:val="-5"/>
          <w:sz w:val="20"/>
        </w:rPr>
        <w:t> </w:t>
      </w:r>
      <w:r>
        <w:rPr>
          <w:sz w:val="20"/>
        </w:rPr>
        <w:t>unsound</w:t>
      </w:r>
      <w:r>
        <w:rPr>
          <w:spacing w:val="-5"/>
          <w:sz w:val="20"/>
        </w:rPr>
        <w:t> </w:t>
      </w:r>
      <w:r>
        <w:rPr>
          <w:spacing w:val="-2"/>
          <w:sz w:val="20"/>
        </w:rPr>
        <w:t>mind.</w:t>
      </w:r>
    </w:p>
    <w:p>
      <w:pPr>
        <w:pStyle w:val="ListParagraph"/>
        <w:numPr>
          <w:ilvl w:val="0"/>
          <w:numId w:val="15"/>
        </w:numPr>
        <w:tabs>
          <w:tab w:pos="1442" w:val="left" w:leader="none"/>
        </w:tabs>
        <w:spacing w:line="229" w:lineRule="exact" w:before="0" w:after="0"/>
        <w:ind w:left="1442" w:right="0" w:hanging="360"/>
        <w:jc w:val="left"/>
        <w:rPr>
          <w:sz w:val="20"/>
        </w:rPr>
      </w:pPr>
      <w:r>
        <w:rPr>
          <w:sz w:val="20"/>
        </w:rPr>
        <w:t>Company</w:t>
      </w:r>
      <w:r>
        <w:rPr>
          <w:spacing w:val="-9"/>
          <w:sz w:val="20"/>
        </w:rPr>
        <w:t> </w:t>
      </w:r>
      <w:r>
        <w:rPr>
          <w:sz w:val="20"/>
        </w:rPr>
        <w:t>is</w:t>
      </w:r>
      <w:r>
        <w:rPr>
          <w:spacing w:val="-3"/>
          <w:sz w:val="20"/>
        </w:rPr>
        <w:t> </w:t>
      </w:r>
      <w:r>
        <w:rPr>
          <w:sz w:val="20"/>
        </w:rPr>
        <w:t>not</w:t>
      </w:r>
      <w:r>
        <w:rPr>
          <w:spacing w:val="-5"/>
          <w:sz w:val="20"/>
        </w:rPr>
        <w:t> </w:t>
      </w:r>
      <w:r>
        <w:rPr>
          <w:sz w:val="20"/>
        </w:rPr>
        <w:t>undischarged</w:t>
      </w:r>
      <w:r>
        <w:rPr>
          <w:spacing w:val="-7"/>
          <w:sz w:val="20"/>
        </w:rPr>
        <w:t> </w:t>
      </w:r>
      <w:r>
        <w:rPr>
          <w:sz w:val="20"/>
        </w:rPr>
        <w:t>bankrupt</w:t>
      </w:r>
      <w:r>
        <w:rPr>
          <w:spacing w:val="-6"/>
          <w:sz w:val="20"/>
        </w:rPr>
        <w:t> </w:t>
      </w:r>
      <w:r>
        <w:rPr>
          <w:sz w:val="20"/>
        </w:rPr>
        <w:t>or</w:t>
      </w:r>
      <w:r>
        <w:rPr>
          <w:spacing w:val="-5"/>
          <w:sz w:val="20"/>
        </w:rPr>
        <w:t> </w:t>
      </w:r>
      <w:r>
        <w:rPr>
          <w:sz w:val="20"/>
        </w:rPr>
        <w:t>has</w:t>
      </w:r>
      <w:r>
        <w:rPr>
          <w:spacing w:val="-6"/>
          <w:sz w:val="20"/>
        </w:rPr>
        <w:t> </w:t>
      </w:r>
      <w:r>
        <w:rPr>
          <w:sz w:val="20"/>
        </w:rPr>
        <w:t>not</w:t>
      </w:r>
      <w:r>
        <w:rPr>
          <w:spacing w:val="-6"/>
          <w:sz w:val="20"/>
        </w:rPr>
        <w:t> </w:t>
      </w:r>
      <w:r>
        <w:rPr>
          <w:sz w:val="20"/>
        </w:rPr>
        <w:t>applied</w:t>
      </w:r>
      <w:r>
        <w:rPr>
          <w:spacing w:val="-5"/>
          <w:sz w:val="20"/>
        </w:rPr>
        <w:t> </w:t>
      </w:r>
      <w:r>
        <w:rPr>
          <w:sz w:val="20"/>
        </w:rPr>
        <w:t>to</w:t>
      </w:r>
      <w:r>
        <w:rPr>
          <w:spacing w:val="-8"/>
          <w:sz w:val="20"/>
        </w:rPr>
        <w:t> </w:t>
      </w:r>
      <w:r>
        <w:rPr>
          <w:sz w:val="20"/>
        </w:rPr>
        <w:t>be</w:t>
      </w:r>
      <w:r>
        <w:rPr>
          <w:spacing w:val="-6"/>
          <w:sz w:val="20"/>
        </w:rPr>
        <w:t> </w:t>
      </w:r>
      <w:r>
        <w:rPr>
          <w:sz w:val="20"/>
        </w:rPr>
        <w:t>adjudicated</w:t>
      </w:r>
      <w:r>
        <w:rPr>
          <w:spacing w:val="-5"/>
          <w:sz w:val="20"/>
        </w:rPr>
        <w:t> </w:t>
      </w:r>
      <w:r>
        <w:rPr>
          <w:sz w:val="20"/>
        </w:rPr>
        <w:t>as</w:t>
      </w:r>
      <w:r>
        <w:rPr>
          <w:spacing w:val="-5"/>
          <w:sz w:val="20"/>
        </w:rPr>
        <w:t> </w:t>
      </w:r>
      <w:r>
        <w:rPr>
          <w:sz w:val="20"/>
        </w:rPr>
        <w:t>a</w:t>
      </w:r>
      <w:r>
        <w:rPr>
          <w:spacing w:val="-8"/>
          <w:sz w:val="20"/>
        </w:rPr>
        <w:t> </w:t>
      </w:r>
      <w:r>
        <w:rPr>
          <w:spacing w:val="-2"/>
          <w:sz w:val="20"/>
        </w:rPr>
        <w:t>bankrupt.</w:t>
      </w:r>
    </w:p>
    <w:p>
      <w:pPr>
        <w:pStyle w:val="ListParagraph"/>
        <w:numPr>
          <w:ilvl w:val="0"/>
          <w:numId w:val="15"/>
        </w:numPr>
        <w:tabs>
          <w:tab w:pos="1442" w:val="left" w:leader="none"/>
        </w:tabs>
        <w:spacing w:line="229" w:lineRule="exact" w:before="0" w:after="0"/>
        <w:ind w:left="1442" w:right="0" w:hanging="360"/>
        <w:jc w:val="left"/>
        <w:rPr>
          <w:sz w:val="20"/>
        </w:rPr>
      </w:pPr>
      <w:r>
        <w:rPr>
          <w:sz w:val="20"/>
        </w:rPr>
        <w:t>Company</w:t>
      </w:r>
      <w:r>
        <w:rPr>
          <w:spacing w:val="-10"/>
          <w:sz w:val="20"/>
        </w:rPr>
        <w:t> </w:t>
      </w:r>
      <w:r>
        <w:rPr>
          <w:sz w:val="20"/>
        </w:rPr>
        <w:t>is</w:t>
      </w:r>
      <w:r>
        <w:rPr>
          <w:spacing w:val="-4"/>
          <w:sz w:val="20"/>
        </w:rPr>
        <w:t> </w:t>
      </w:r>
      <w:r>
        <w:rPr>
          <w:sz w:val="20"/>
        </w:rPr>
        <w:t>not</w:t>
      </w:r>
      <w:r>
        <w:rPr>
          <w:spacing w:val="-5"/>
          <w:sz w:val="20"/>
        </w:rPr>
        <w:t> </w:t>
      </w:r>
      <w:r>
        <w:rPr>
          <w:sz w:val="20"/>
        </w:rPr>
        <w:t>an</w:t>
      </w:r>
      <w:r>
        <w:rPr>
          <w:spacing w:val="-8"/>
          <w:sz w:val="20"/>
        </w:rPr>
        <w:t> </w:t>
      </w:r>
      <w:r>
        <w:rPr>
          <w:sz w:val="20"/>
        </w:rPr>
        <w:t>undischarged</w:t>
      </w:r>
      <w:r>
        <w:rPr>
          <w:spacing w:val="-6"/>
          <w:sz w:val="20"/>
        </w:rPr>
        <w:t> </w:t>
      </w:r>
      <w:r>
        <w:rPr>
          <w:spacing w:val="-2"/>
          <w:sz w:val="20"/>
        </w:rPr>
        <w:t>insolvent.</w:t>
      </w:r>
    </w:p>
    <w:p>
      <w:pPr>
        <w:pStyle w:val="ListParagraph"/>
        <w:numPr>
          <w:ilvl w:val="0"/>
          <w:numId w:val="15"/>
        </w:numPr>
        <w:tabs>
          <w:tab w:pos="1442" w:val="left" w:leader="none"/>
        </w:tabs>
        <w:spacing w:line="240" w:lineRule="auto" w:before="1" w:after="0"/>
        <w:ind w:left="1442" w:right="1296" w:hanging="360"/>
        <w:jc w:val="both"/>
        <w:rPr>
          <w:sz w:val="20"/>
        </w:rPr>
      </w:pPr>
      <w:r>
        <w:rPr>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pPr>
        <w:pStyle w:val="ListParagraph"/>
        <w:numPr>
          <w:ilvl w:val="0"/>
          <w:numId w:val="15"/>
        </w:numPr>
        <w:tabs>
          <w:tab w:pos="1442" w:val="left" w:leader="none"/>
        </w:tabs>
        <w:spacing w:line="240" w:lineRule="auto" w:before="1" w:after="0"/>
        <w:ind w:left="1442" w:right="1302" w:hanging="360"/>
        <w:jc w:val="both"/>
        <w:rPr>
          <w:sz w:val="20"/>
        </w:rPr>
      </w:pPr>
      <w:r>
        <w:rPr>
          <w:sz w:val="20"/>
        </w:rPr>
        <w:t>Company is not been convicted of an offence connected with any proceeding under the Income Tax Act 1961, Wealth Tax Act 1957 or Gift Tax Act 1958 and</w:t>
      </w:r>
    </w:p>
    <w:p>
      <w:pPr>
        <w:pStyle w:val="ListParagraph"/>
        <w:numPr>
          <w:ilvl w:val="0"/>
          <w:numId w:val="15"/>
        </w:numPr>
        <w:tabs>
          <w:tab w:pos="1442" w:val="left" w:leader="none"/>
        </w:tabs>
        <w:spacing w:line="226" w:lineRule="exact" w:before="0" w:after="0"/>
        <w:ind w:left="1442" w:right="0" w:hanging="360"/>
        <w:jc w:val="left"/>
        <w:rPr>
          <w:rFonts w:ascii="Arial"/>
          <w:b/>
          <w:sz w:val="20"/>
        </w:rPr>
      </w:pPr>
      <w:r>
        <w:rPr>
          <w:sz w:val="20"/>
        </w:rPr>
        <w:t>Our</w:t>
      </w:r>
      <w:r>
        <w:rPr>
          <w:spacing w:val="-8"/>
          <w:sz w:val="20"/>
        </w:rPr>
        <w:t> </w:t>
      </w:r>
      <w:r>
        <w:rPr>
          <w:sz w:val="20"/>
        </w:rPr>
        <w:t>PAN</w:t>
      </w:r>
      <w:r>
        <w:rPr>
          <w:spacing w:val="-5"/>
          <w:sz w:val="20"/>
        </w:rPr>
        <w:t> </w:t>
      </w:r>
      <w:r>
        <w:rPr>
          <w:sz w:val="20"/>
        </w:rPr>
        <w:t>Card</w:t>
      </w:r>
      <w:r>
        <w:rPr>
          <w:spacing w:val="-6"/>
          <w:sz w:val="20"/>
        </w:rPr>
        <w:t> </w:t>
      </w:r>
      <w:r>
        <w:rPr>
          <w:sz w:val="20"/>
        </w:rPr>
        <w:t>number/</w:t>
      </w:r>
      <w:r>
        <w:rPr>
          <w:spacing w:val="-8"/>
          <w:sz w:val="20"/>
        </w:rPr>
        <w:t> </w:t>
      </w:r>
      <w:r>
        <w:rPr>
          <w:sz w:val="20"/>
        </w:rPr>
        <w:t>GST</w:t>
      </w:r>
      <w:r>
        <w:rPr>
          <w:spacing w:val="-5"/>
          <w:sz w:val="20"/>
        </w:rPr>
        <w:t> </w:t>
      </w:r>
      <w:r>
        <w:rPr>
          <w:sz w:val="20"/>
        </w:rPr>
        <w:t>number</w:t>
      </w:r>
      <w:r>
        <w:rPr>
          <w:spacing w:val="-7"/>
          <w:sz w:val="20"/>
        </w:rPr>
        <w:t> </w:t>
      </w:r>
      <w:r>
        <w:rPr>
          <w:sz w:val="20"/>
        </w:rPr>
        <w:t>as</w:t>
      </w:r>
      <w:r>
        <w:rPr>
          <w:spacing w:val="-7"/>
          <w:sz w:val="20"/>
        </w:rPr>
        <w:t> </w:t>
      </w:r>
      <w:r>
        <w:rPr>
          <w:sz w:val="20"/>
        </w:rPr>
        <w:t>applicable</w:t>
      </w:r>
      <w:r>
        <w:rPr>
          <w:spacing w:val="-6"/>
          <w:sz w:val="20"/>
        </w:rPr>
        <w:t> </w:t>
      </w:r>
      <w:r>
        <w:rPr>
          <w:sz w:val="20"/>
        </w:rPr>
        <w:t>is</w:t>
      </w:r>
      <w:r>
        <w:rPr>
          <w:spacing w:val="-1"/>
          <w:sz w:val="20"/>
        </w:rPr>
        <w:t> </w:t>
      </w:r>
      <w:r>
        <w:rPr>
          <w:rFonts w:ascii="Arial"/>
          <w:b/>
          <w:sz w:val="20"/>
        </w:rPr>
        <w:t>AAHCR0845G/</w:t>
      </w:r>
      <w:r>
        <w:rPr>
          <w:rFonts w:ascii="Arial"/>
          <w:b/>
          <w:spacing w:val="-6"/>
          <w:sz w:val="20"/>
        </w:rPr>
        <w:t> </w:t>
      </w:r>
      <w:r>
        <w:rPr>
          <w:rFonts w:ascii="Arial"/>
          <w:b/>
          <w:spacing w:val="-2"/>
          <w:sz w:val="20"/>
        </w:rPr>
        <w:t>09AAHCR0845G1ZP.</w:t>
      </w:r>
    </w:p>
    <w:p>
      <w:pPr>
        <w:pStyle w:val="BodyText"/>
        <w:spacing w:before="4"/>
        <w:ind w:left="1442" w:right="1306" w:hanging="360"/>
        <w:jc w:val="both"/>
      </w:pPr>
      <w:r>
        <w:rPr/>
        <w:t>o</w:t>
      </w:r>
      <w:r>
        <w:rPr>
          <w:spacing w:val="40"/>
        </w:rPr>
        <w:t>  </w:t>
      </w:r>
      <w:r>
        <w:rPr/>
        <w:t>We</w:t>
      </w:r>
      <w:r>
        <w:rPr>
          <w:spacing w:val="-1"/>
        </w:rPr>
        <w:t> </w:t>
      </w:r>
      <w:r>
        <w:rPr/>
        <w:t>undertake to keep you informed of any</w:t>
      </w:r>
      <w:r>
        <w:rPr>
          <w:spacing w:val="-2"/>
        </w:rPr>
        <w:t> </w:t>
      </w:r>
      <w:r>
        <w:rPr/>
        <w:t>events or happenings which would make us ineligible for empanelment as a valuer.</w:t>
      </w:r>
    </w:p>
    <w:p>
      <w:pPr>
        <w:pStyle w:val="ListParagraph"/>
        <w:numPr>
          <w:ilvl w:val="0"/>
          <w:numId w:val="16"/>
        </w:numPr>
        <w:tabs>
          <w:tab w:pos="1442" w:val="left" w:leader="none"/>
        </w:tabs>
        <w:spacing w:line="240" w:lineRule="auto" w:before="1" w:after="0"/>
        <w:ind w:left="1442" w:right="1299" w:hanging="360"/>
        <w:jc w:val="both"/>
        <w:rPr>
          <w:sz w:val="20"/>
        </w:rPr>
      </w:pPr>
      <w:r>
        <w:rPr>
          <w:sz w:val="20"/>
        </w:rPr>
        <w:t>We have not concealed or suppressed any material information, facts and records and we have made a complete and full disclosure.</w:t>
      </w:r>
    </w:p>
    <w:p>
      <w:pPr>
        <w:pStyle w:val="ListParagraph"/>
        <w:numPr>
          <w:ilvl w:val="0"/>
          <w:numId w:val="16"/>
        </w:numPr>
        <w:tabs>
          <w:tab w:pos="1442" w:val="left" w:leader="none"/>
        </w:tabs>
        <w:spacing w:line="240" w:lineRule="auto" w:before="0" w:after="0"/>
        <w:ind w:left="1442" w:right="1295" w:hanging="360"/>
        <w:jc w:val="both"/>
        <w:rPr>
          <w:sz w:val="20"/>
        </w:rPr>
      </w:pPr>
      <w:r>
        <w:rPr>
          <w:sz w:val="20"/>
        </w:rPr>
        <w:t>We</w:t>
      </w:r>
      <w:r>
        <w:rPr>
          <w:spacing w:val="-6"/>
          <w:sz w:val="20"/>
        </w:rPr>
        <w:t> </w:t>
      </w:r>
      <w:r>
        <w:rPr>
          <w:sz w:val="20"/>
        </w:rPr>
        <w:t>have</w:t>
      </w:r>
      <w:r>
        <w:rPr>
          <w:spacing w:val="-4"/>
          <w:sz w:val="20"/>
        </w:rPr>
        <w:t> </w:t>
      </w:r>
      <w:r>
        <w:rPr>
          <w:sz w:val="20"/>
        </w:rPr>
        <w:t>read</w:t>
      </w:r>
      <w:r>
        <w:rPr>
          <w:spacing w:val="-4"/>
          <w:sz w:val="20"/>
        </w:rPr>
        <w:t> </w:t>
      </w:r>
      <w:r>
        <w:rPr>
          <w:sz w:val="20"/>
        </w:rPr>
        <w:t>the</w:t>
      </w:r>
      <w:r>
        <w:rPr>
          <w:spacing w:val="-4"/>
          <w:sz w:val="20"/>
        </w:rPr>
        <w:t> </w:t>
      </w:r>
      <w:r>
        <w:rPr>
          <w:sz w:val="20"/>
        </w:rPr>
        <w:t>Handbook on</w:t>
      </w:r>
      <w:r>
        <w:rPr>
          <w:spacing w:val="-5"/>
          <w:sz w:val="20"/>
        </w:rPr>
        <w:t> </w:t>
      </w:r>
      <w:r>
        <w:rPr>
          <w:sz w:val="20"/>
        </w:rPr>
        <w:t>Policy,</w:t>
      </w:r>
      <w:r>
        <w:rPr>
          <w:spacing w:val="-2"/>
          <w:sz w:val="20"/>
        </w:rPr>
        <w:t> </w:t>
      </w:r>
      <w:r>
        <w:rPr>
          <w:sz w:val="20"/>
        </w:rPr>
        <w:t>Standards</w:t>
      </w:r>
      <w:r>
        <w:rPr>
          <w:spacing w:val="-2"/>
          <w:sz w:val="20"/>
        </w:rPr>
        <w:t> </w:t>
      </w:r>
      <w:r>
        <w:rPr>
          <w:sz w:val="20"/>
        </w:rPr>
        <w:t>and</w:t>
      </w:r>
      <w:r>
        <w:rPr>
          <w:spacing w:val="-3"/>
          <w:sz w:val="20"/>
        </w:rPr>
        <w:t> </w:t>
      </w:r>
      <w:r>
        <w:rPr>
          <w:sz w:val="20"/>
        </w:rPr>
        <w:t>procedure</w:t>
      </w:r>
      <w:r>
        <w:rPr>
          <w:spacing w:val="-4"/>
          <w:sz w:val="20"/>
        </w:rPr>
        <w:t> </w:t>
      </w:r>
      <w:r>
        <w:rPr>
          <w:sz w:val="20"/>
        </w:rPr>
        <w:t>for</w:t>
      </w:r>
      <w:r>
        <w:rPr>
          <w:spacing w:val="-4"/>
          <w:sz w:val="20"/>
        </w:rPr>
        <w:t> </w:t>
      </w:r>
      <w:r>
        <w:rPr>
          <w:sz w:val="20"/>
        </w:rPr>
        <w:t>Real</w:t>
      </w:r>
      <w:r>
        <w:rPr>
          <w:spacing w:val="-3"/>
          <w:sz w:val="20"/>
        </w:rPr>
        <w:t> </w:t>
      </w:r>
      <w:r>
        <w:rPr>
          <w:sz w:val="20"/>
        </w:rPr>
        <w:t>Estate Valuation,</w:t>
      </w:r>
      <w:r>
        <w:rPr>
          <w:spacing w:val="-4"/>
          <w:sz w:val="20"/>
        </w:rPr>
        <w:t> </w:t>
      </w:r>
      <w:r>
        <w:rPr>
          <w:sz w:val="20"/>
        </w:rPr>
        <w:t>2009 of</w:t>
      </w:r>
      <w:r>
        <w:rPr>
          <w:spacing w:val="-6"/>
          <w:sz w:val="20"/>
        </w:rPr>
        <w:t> </w:t>
      </w:r>
      <w:r>
        <w:rPr>
          <w:sz w:val="20"/>
        </w:rPr>
        <w:t>the</w:t>
      </w:r>
      <w:r>
        <w:rPr>
          <w:spacing w:val="-8"/>
          <w:sz w:val="20"/>
        </w:rPr>
        <w:t> </w:t>
      </w:r>
      <w:r>
        <w:rPr>
          <w:sz w:val="20"/>
        </w:rPr>
        <w:t>IBA</w:t>
      </w:r>
      <w:r>
        <w:rPr>
          <w:spacing w:val="-6"/>
          <w:sz w:val="20"/>
        </w:rPr>
        <w:t> </w:t>
      </w:r>
      <w:r>
        <w:rPr>
          <w:sz w:val="20"/>
        </w:rPr>
        <w:t>and</w:t>
      </w:r>
      <w:r>
        <w:rPr>
          <w:spacing w:val="-7"/>
          <w:sz w:val="20"/>
        </w:rPr>
        <w:t> </w:t>
      </w:r>
      <w:r>
        <w:rPr>
          <w:sz w:val="20"/>
        </w:rPr>
        <w:t>has</w:t>
      </w:r>
      <w:r>
        <w:rPr>
          <w:spacing w:val="-7"/>
          <w:sz w:val="20"/>
        </w:rPr>
        <w:t> </w:t>
      </w:r>
      <w:r>
        <w:rPr>
          <w:sz w:val="20"/>
        </w:rPr>
        <w:t>tried</w:t>
      </w:r>
      <w:r>
        <w:rPr>
          <w:spacing w:val="-8"/>
          <w:sz w:val="20"/>
        </w:rPr>
        <w:t> </w:t>
      </w:r>
      <w:r>
        <w:rPr>
          <w:sz w:val="20"/>
        </w:rPr>
        <w:t>to</w:t>
      </w:r>
      <w:r>
        <w:rPr>
          <w:spacing w:val="-8"/>
          <w:sz w:val="20"/>
        </w:rPr>
        <w:t> </w:t>
      </w:r>
      <w:r>
        <w:rPr>
          <w:sz w:val="20"/>
        </w:rPr>
        <w:t>apply</w:t>
      </w:r>
      <w:r>
        <w:rPr>
          <w:spacing w:val="-11"/>
          <w:sz w:val="20"/>
        </w:rPr>
        <w:t> </w:t>
      </w:r>
      <w:r>
        <w:rPr>
          <w:sz w:val="20"/>
        </w:rPr>
        <w:t>the</w:t>
      </w:r>
      <w:r>
        <w:rPr>
          <w:spacing w:val="-6"/>
          <w:sz w:val="20"/>
        </w:rPr>
        <w:t> </w:t>
      </w:r>
      <w:r>
        <w:rPr>
          <w:sz w:val="20"/>
        </w:rPr>
        <w:t>“Standards”</w:t>
      </w:r>
      <w:r>
        <w:rPr>
          <w:spacing w:val="-7"/>
          <w:sz w:val="20"/>
        </w:rPr>
        <w:t> </w:t>
      </w:r>
      <w:r>
        <w:rPr>
          <w:sz w:val="20"/>
        </w:rPr>
        <w:t>enshrined</w:t>
      </w:r>
      <w:r>
        <w:rPr>
          <w:spacing w:val="-8"/>
          <w:sz w:val="20"/>
        </w:rPr>
        <w:t> </w:t>
      </w:r>
      <w:r>
        <w:rPr>
          <w:sz w:val="20"/>
        </w:rPr>
        <w:t>for</w:t>
      </w:r>
      <w:r>
        <w:rPr>
          <w:spacing w:val="-5"/>
          <w:sz w:val="20"/>
        </w:rPr>
        <w:t> </w:t>
      </w:r>
      <w:r>
        <w:rPr>
          <w:sz w:val="20"/>
        </w:rPr>
        <w:t>valuation</w:t>
      </w:r>
      <w:r>
        <w:rPr>
          <w:spacing w:val="-8"/>
          <w:sz w:val="20"/>
        </w:rPr>
        <w:t> </w:t>
      </w:r>
      <w:r>
        <w:rPr>
          <w:sz w:val="20"/>
        </w:rPr>
        <w:t>in</w:t>
      </w:r>
      <w:r>
        <w:rPr>
          <w:spacing w:val="-8"/>
          <w:sz w:val="20"/>
        </w:rPr>
        <w:t> </w:t>
      </w:r>
      <w:r>
        <w:rPr>
          <w:sz w:val="20"/>
        </w:rPr>
        <w:t>the</w:t>
      </w:r>
      <w:r>
        <w:rPr>
          <w:spacing w:val="-6"/>
          <w:sz w:val="20"/>
        </w:rPr>
        <w:t> </w:t>
      </w:r>
      <w:r>
        <w:rPr>
          <w:sz w:val="20"/>
        </w:rPr>
        <w:t>Part-B</w:t>
      </w:r>
      <w:r>
        <w:rPr>
          <w:spacing w:val="-8"/>
          <w:sz w:val="20"/>
        </w:rPr>
        <w:t> </w:t>
      </w:r>
      <w:r>
        <w:rPr>
          <w:sz w:val="20"/>
        </w:rPr>
        <w:t>of</w:t>
      </w:r>
      <w:r>
        <w:rPr>
          <w:spacing w:val="-6"/>
          <w:sz w:val="20"/>
        </w:rPr>
        <w:t> </w:t>
      </w:r>
      <w:r>
        <w:rPr>
          <w:sz w:val="20"/>
        </w:rPr>
        <w:t>the</w:t>
      </w:r>
      <w:r>
        <w:rPr>
          <w:spacing w:val="-6"/>
          <w:sz w:val="20"/>
        </w:rPr>
        <w:t> </w:t>
      </w:r>
      <w:r>
        <w:rPr>
          <w:sz w:val="20"/>
        </w:rPr>
        <w:t>above handbook to the best of our ability as much as practically possible in the limited time available.</w:t>
      </w:r>
    </w:p>
    <w:p>
      <w:pPr>
        <w:pStyle w:val="ListParagraph"/>
        <w:numPr>
          <w:ilvl w:val="0"/>
          <w:numId w:val="16"/>
        </w:numPr>
        <w:tabs>
          <w:tab w:pos="1442" w:val="left" w:leader="none"/>
        </w:tabs>
        <w:spacing w:line="240" w:lineRule="auto" w:before="0" w:after="0"/>
        <w:ind w:left="1442" w:right="1297" w:hanging="360"/>
        <w:jc w:val="both"/>
        <w:rPr>
          <w:sz w:val="20"/>
        </w:rPr>
      </w:pPr>
      <w:r>
        <w:rPr>
          <w:sz w:val="20"/>
        </w:rPr>
        <w:t>We</w:t>
      </w:r>
      <w:r>
        <w:rPr>
          <w:spacing w:val="-11"/>
          <w:sz w:val="20"/>
        </w:rPr>
        <w:t> </w:t>
      </w:r>
      <w:r>
        <w:rPr>
          <w:sz w:val="20"/>
        </w:rPr>
        <w:t>have</w:t>
      </w:r>
      <w:r>
        <w:rPr>
          <w:spacing w:val="-9"/>
          <w:sz w:val="20"/>
        </w:rPr>
        <w:t> </w:t>
      </w:r>
      <w:r>
        <w:rPr>
          <w:sz w:val="20"/>
        </w:rPr>
        <w:t>read</w:t>
      </w:r>
      <w:r>
        <w:rPr>
          <w:spacing w:val="-9"/>
          <w:sz w:val="20"/>
        </w:rPr>
        <w:t> </w:t>
      </w:r>
      <w:r>
        <w:rPr>
          <w:sz w:val="20"/>
        </w:rPr>
        <w:t>the</w:t>
      </w:r>
      <w:r>
        <w:rPr>
          <w:spacing w:val="-9"/>
          <w:sz w:val="20"/>
        </w:rPr>
        <w:t> </w:t>
      </w:r>
      <w:r>
        <w:rPr>
          <w:sz w:val="20"/>
        </w:rPr>
        <w:t>International</w:t>
      </w:r>
      <w:r>
        <w:rPr>
          <w:spacing w:val="-7"/>
          <w:sz w:val="20"/>
        </w:rPr>
        <w:t> </w:t>
      </w:r>
      <w:r>
        <w:rPr>
          <w:sz w:val="20"/>
        </w:rPr>
        <w:t>Valuation</w:t>
      </w:r>
      <w:r>
        <w:rPr>
          <w:spacing w:val="-9"/>
          <w:sz w:val="20"/>
        </w:rPr>
        <w:t> </w:t>
      </w:r>
      <w:r>
        <w:rPr>
          <w:sz w:val="20"/>
        </w:rPr>
        <w:t>Standards</w:t>
      </w:r>
      <w:r>
        <w:rPr>
          <w:spacing w:val="-7"/>
          <w:sz w:val="20"/>
        </w:rPr>
        <w:t> </w:t>
      </w:r>
      <w:r>
        <w:rPr>
          <w:sz w:val="20"/>
        </w:rPr>
        <w:t>(IVS)</w:t>
      </w:r>
      <w:r>
        <w:rPr>
          <w:spacing w:val="-8"/>
          <w:sz w:val="20"/>
        </w:rPr>
        <w:t> </w:t>
      </w:r>
      <w:r>
        <w:rPr>
          <w:sz w:val="20"/>
        </w:rPr>
        <w:t>and</w:t>
      </w:r>
      <w:r>
        <w:rPr>
          <w:spacing w:val="-9"/>
          <w:sz w:val="20"/>
        </w:rPr>
        <w:t> </w:t>
      </w:r>
      <w:r>
        <w:rPr>
          <w:sz w:val="20"/>
        </w:rPr>
        <w:t>the</w:t>
      </w:r>
      <w:r>
        <w:rPr>
          <w:spacing w:val="-9"/>
          <w:sz w:val="20"/>
        </w:rPr>
        <w:t> </w:t>
      </w:r>
      <w:r>
        <w:rPr>
          <w:sz w:val="20"/>
        </w:rPr>
        <w:t>report</w:t>
      </w:r>
      <w:r>
        <w:rPr>
          <w:spacing w:val="-8"/>
          <w:sz w:val="20"/>
        </w:rPr>
        <w:t> </w:t>
      </w:r>
      <w:r>
        <w:rPr>
          <w:sz w:val="20"/>
        </w:rPr>
        <w:t>submitted</w:t>
      </w:r>
      <w:r>
        <w:rPr>
          <w:spacing w:val="-7"/>
          <w:sz w:val="20"/>
        </w:rPr>
        <w:t> </w:t>
      </w:r>
      <w:r>
        <w:rPr>
          <w:sz w:val="20"/>
        </w:rPr>
        <w:t>to</w:t>
      </w:r>
      <w:r>
        <w:rPr>
          <w:spacing w:val="-9"/>
          <w:sz w:val="20"/>
        </w:rPr>
        <w:t> </w:t>
      </w:r>
      <w:r>
        <w:rPr>
          <w:sz w:val="20"/>
        </w:rPr>
        <w:t>the</w:t>
      </w:r>
      <w:r>
        <w:rPr>
          <w:spacing w:val="-7"/>
          <w:sz w:val="20"/>
        </w:rPr>
        <w:t> </w:t>
      </w:r>
      <w:r>
        <w:rPr>
          <w:sz w:val="20"/>
        </w:rPr>
        <w:t>Bank</w:t>
      </w:r>
      <w:r>
        <w:rPr>
          <w:spacing w:val="-8"/>
          <w:sz w:val="20"/>
        </w:rPr>
        <w:t> </w:t>
      </w:r>
      <w:r>
        <w:rPr>
          <w:sz w:val="20"/>
        </w:rPr>
        <w:t>for the</w:t>
      </w:r>
      <w:r>
        <w:rPr>
          <w:spacing w:val="-3"/>
          <w:sz w:val="20"/>
        </w:rPr>
        <w:t> </w:t>
      </w:r>
      <w:r>
        <w:rPr>
          <w:sz w:val="20"/>
        </w:rPr>
        <w:t>respective</w:t>
      </w:r>
      <w:r>
        <w:rPr>
          <w:spacing w:val="-2"/>
          <w:sz w:val="20"/>
        </w:rPr>
        <w:t> </w:t>
      </w:r>
      <w:r>
        <w:rPr>
          <w:sz w:val="20"/>
        </w:rPr>
        <w:t>asset</w:t>
      </w:r>
      <w:r>
        <w:rPr>
          <w:spacing w:val="-2"/>
          <w:sz w:val="20"/>
        </w:rPr>
        <w:t> </w:t>
      </w:r>
      <w:r>
        <w:rPr>
          <w:sz w:val="20"/>
        </w:rPr>
        <w:t>class and</w:t>
      </w:r>
      <w:r>
        <w:rPr>
          <w:spacing w:val="-2"/>
          <w:sz w:val="20"/>
        </w:rPr>
        <w:t> </w:t>
      </w:r>
      <w:r>
        <w:rPr>
          <w:sz w:val="20"/>
        </w:rPr>
        <w:t>has</w:t>
      </w:r>
      <w:r>
        <w:rPr>
          <w:spacing w:val="-1"/>
          <w:sz w:val="20"/>
        </w:rPr>
        <w:t> </w:t>
      </w:r>
      <w:r>
        <w:rPr>
          <w:sz w:val="20"/>
        </w:rPr>
        <w:t>tried</w:t>
      </w:r>
      <w:r>
        <w:rPr>
          <w:spacing w:val="-1"/>
          <w:sz w:val="20"/>
        </w:rPr>
        <w:t> </w:t>
      </w:r>
      <w:r>
        <w:rPr>
          <w:sz w:val="20"/>
        </w:rPr>
        <w:t>to</w:t>
      </w:r>
      <w:r>
        <w:rPr>
          <w:spacing w:val="-2"/>
          <w:sz w:val="20"/>
        </w:rPr>
        <w:t> </w:t>
      </w:r>
      <w:r>
        <w:rPr>
          <w:sz w:val="20"/>
        </w:rPr>
        <w:t>apply</w:t>
      </w:r>
      <w:r>
        <w:rPr>
          <w:spacing w:val="-5"/>
          <w:sz w:val="20"/>
        </w:rPr>
        <w:t> </w:t>
      </w:r>
      <w:r>
        <w:rPr>
          <w:sz w:val="20"/>
        </w:rPr>
        <w:t>the “Standards”</w:t>
      </w:r>
      <w:r>
        <w:rPr>
          <w:spacing w:val="-1"/>
          <w:sz w:val="20"/>
        </w:rPr>
        <w:t> </w:t>
      </w:r>
      <w:r>
        <w:rPr>
          <w:sz w:val="20"/>
        </w:rPr>
        <w:t>as</w:t>
      </w:r>
      <w:r>
        <w:rPr>
          <w:spacing w:val="-1"/>
          <w:sz w:val="20"/>
        </w:rPr>
        <w:t> </w:t>
      </w:r>
      <w:r>
        <w:rPr>
          <w:sz w:val="20"/>
        </w:rPr>
        <w:t>enshrined</w:t>
      </w:r>
      <w:r>
        <w:rPr>
          <w:spacing w:val="-3"/>
          <w:sz w:val="20"/>
        </w:rPr>
        <w:t> </w:t>
      </w:r>
      <w:r>
        <w:rPr>
          <w:sz w:val="20"/>
        </w:rPr>
        <w:t>for</w:t>
      </w:r>
      <w:r>
        <w:rPr>
          <w:spacing w:val="-1"/>
          <w:sz w:val="20"/>
        </w:rPr>
        <w:t> </w:t>
      </w:r>
      <w:r>
        <w:rPr>
          <w:sz w:val="20"/>
        </w:rPr>
        <w:t>valuation</w:t>
      </w:r>
      <w:r>
        <w:rPr>
          <w:spacing w:val="-3"/>
          <w:sz w:val="20"/>
        </w:rPr>
        <w:t> </w:t>
      </w:r>
      <w:r>
        <w:rPr>
          <w:sz w:val="20"/>
        </w:rPr>
        <w:t>in</w:t>
      </w:r>
      <w:r>
        <w:rPr>
          <w:spacing w:val="-2"/>
          <w:sz w:val="20"/>
        </w:rPr>
        <w:t> </w:t>
      </w:r>
      <w:r>
        <w:rPr>
          <w:sz w:val="20"/>
        </w:rPr>
        <w:t>the IVS</w:t>
      </w:r>
      <w:r>
        <w:rPr>
          <w:spacing w:val="-2"/>
          <w:sz w:val="20"/>
        </w:rPr>
        <w:t> </w:t>
      </w:r>
      <w:r>
        <w:rPr>
          <w:sz w:val="20"/>
        </w:rPr>
        <w:t>in</w:t>
      </w:r>
      <w:r>
        <w:rPr>
          <w:spacing w:val="-4"/>
          <w:sz w:val="20"/>
        </w:rPr>
        <w:t> </w:t>
      </w:r>
      <w:r>
        <w:rPr>
          <w:sz w:val="20"/>
        </w:rPr>
        <w:t>“General</w:t>
      </w:r>
      <w:r>
        <w:rPr>
          <w:spacing w:val="-5"/>
          <w:sz w:val="20"/>
        </w:rPr>
        <w:t> </w:t>
      </w:r>
      <w:r>
        <w:rPr>
          <w:sz w:val="20"/>
        </w:rPr>
        <w:t>Standards”</w:t>
      </w:r>
      <w:r>
        <w:rPr>
          <w:spacing w:val="-3"/>
          <w:sz w:val="20"/>
        </w:rPr>
        <w:t> </w:t>
      </w:r>
      <w:r>
        <w:rPr>
          <w:sz w:val="20"/>
        </w:rPr>
        <w:t>and</w:t>
      </w:r>
      <w:r>
        <w:rPr>
          <w:spacing w:val="-4"/>
          <w:sz w:val="20"/>
        </w:rPr>
        <w:t> </w:t>
      </w:r>
      <w:r>
        <w:rPr>
          <w:sz w:val="20"/>
        </w:rPr>
        <w:t>“Asset</w:t>
      </w:r>
      <w:r>
        <w:rPr>
          <w:spacing w:val="-4"/>
          <w:sz w:val="20"/>
        </w:rPr>
        <w:t> </w:t>
      </w:r>
      <w:r>
        <w:rPr>
          <w:sz w:val="20"/>
        </w:rPr>
        <w:t>Standards”</w:t>
      </w:r>
      <w:r>
        <w:rPr>
          <w:spacing w:val="-3"/>
          <w:sz w:val="20"/>
        </w:rPr>
        <w:t> </w:t>
      </w:r>
      <w:r>
        <w:rPr>
          <w:sz w:val="20"/>
        </w:rPr>
        <w:t>as</w:t>
      </w:r>
      <w:r>
        <w:rPr>
          <w:spacing w:val="-3"/>
          <w:sz w:val="20"/>
        </w:rPr>
        <w:t> </w:t>
      </w:r>
      <w:r>
        <w:rPr>
          <w:sz w:val="20"/>
        </w:rPr>
        <w:t>applicable to</w:t>
      </w:r>
      <w:r>
        <w:rPr>
          <w:spacing w:val="-5"/>
          <w:sz w:val="20"/>
        </w:rPr>
        <w:t> </w:t>
      </w:r>
      <w:r>
        <w:rPr>
          <w:sz w:val="20"/>
        </w:rPr>
        <w:t>the</w:t>
      </w:r>
      <w:r>
        <w:rPr>
          <w:spacing w:val="-5"/>
          <w:sz w:val="20"/>
        </w:rPr>
        <w:t> </w:t>
      </w:r>
      <w:r>
        <w:rPr>
          <w:sz w:val="20"/>
        </w:rPr>
        <w:t>best</w:t>
      </w:r>
      <w:r>
        <w:rPr>
          <w:spacing w:val="-4"/>
          <w:sz w:val="20"/>
        </w:rPr>
        <w:t> </w:t>
      </w:r>
      <w:r>
        <w:rPr>
          <w:sz w:val="20"/>
        </w:rPr>
        <w:t>of</w:t>
      </w:r>
      <w:r>
        <w:rPr>
          <w:spacing w:val="-2"/>
          <w:sz w:val="20"/>
        </w:rPr>
        <w:t> </w:t>
      </w:r>
      <w:r>
        <w:rPr>
          <w:sz w:val="20"/>
        </w:rPr>
        <w:t>our</w:t>
      </w:r>
      <w:r>
        <w:rPr>
          <w:spacing w:val="-3"/>
          <w:sz w:val="20"/>
        </w:rPr>
        <w:t> </w:t>
      </w:r>
      <w:r>
        <w:rPr>
          <w:sz w:val="20"/>
        </w:rPr>
        <w:t>ability</w:t>
      </w:r>
      <w:r>
        <w:rPr>
          <w:spacing w:val="-6"/>
          <w:sz w:val="20"/>
        </w:rPr>
        <w:t> </w:t>
      </w:r>
      <w:r>
        <w:rPr>
          <w:sz w:val="20"/>
        </w:rPr>
        <w:t>as</w:t>
      </w:r>
      <w:r>
        <w:rPr>
          <w:spacing w:val="-3"/>
          <w:sz w:val="20"/>
        </w:rPr>
        <w:t> </w:t>
      </w:r>
      <w:r>
        <w:rPr>
          <w:sz w:val="20"/>
        </w:rPr>
        <w:t>much as practically possible in the limited time available.</w:t>
      </w:r>
    </w:p>
    <w:p>
      <w:pPr>
        <w:pStyle w:val="ListParagraph"/>
        <w:numPr>
          <w:ilvl w:val="0"/>
          <w:numId w:val="16"/>
        </w:numPr>
        <w:tabs>
          <w:tab w:pos="1442" w:val="left" w:leader="none"/>
        </w:tabs>
        <w:spacing w:line="240" w:lineRule="auto" w:before="0" w:after="0"/>
        <w:ind w:left="1442" w:right="1297" w:hanging="360"/>
        <w:jc w:val="both"/>
        <w:rPr>
          <w:sz w:val="20"/>
        </w:rPr>
      </w:pPr>
      <w:r>
        <w:rPr>
          <w:sz w:val="20"/>
        </w:rPr>
        <w:t>Procedures</w:t>
      </w:r>
      <w:r>
        <w:rPr>
          <w:spacing w:val="-3"/>
          <w:sz w:val="20"/>
        </w:rPr>
        <w:t> </w:t>
      </w:r>
      <w:r>
        <w:rPr>
          <w:sz w:val="20"/>
        </w:rPr>
        <w:t>and</w:t>
      </w:r>
      <w:r>
        <w:rPr>
          <w:spacing w:val="-4"/>
          <w:sz w:val="20"/>
        </w:rPr>
        <w:t> </w:t>
      </w:r>
      <w:r>
        <w:rPr>
          <w:sz w:val="20"/>
        </w:rPr>
        <w:t>standards</w:t>
      </w:r>
      <w:r>
        <w:rPr>
          <w:spacing w:val="-2"/>
          <w:sz w:val="20"/>
        </w:rPr>
        <w:t> </w:t>
      </w:r>
      <w:r>
        <w:rPr>
          <w:sz w:val="20"/>
        </w:rPr>
        <w:t>adopted</w:t>
      </w:r>
      <w:r>
        <w:rPr>
          <w:spacing w:val="-3"/>
          <w:sz w:val="20"/>
        </w:rPr>
        <w:t> </w:t>
      </w:r>
      <w:r>
        <w:rPr>
          <w:sz w:val="20"/>
        </w:rPr>
        <w:t>in</w:t>
      </w:r>
      <w:r>
        <w:rPr>
          <w:spacing w:val="-4"/>
          <w:sz w:val="20"/>
        </w:rPr>
        <w:t> </w:t>
      </w:r>
      <w:r>
        <w:rPr>
          <w:sz w:val="20"/>
        </w:rPr>
        <w:t>carrying</w:t>
      </w:r>
      <w:r>
        <w:rPr>
          <w:spacing w:val="-1"/>
          <w:sz w:val="20"/>
        </w:rPr>
        <w:t> </w:t>
      </w:r>
      <w:r>
        <w:rPr>
          <w:sz w:val="20"/>
        </w:rPr>
        <w:t>out</w:t>
      </w:r>
      <w:r>
        <w:rPr>
          <w:spacing w:val="-4"/>
          <w:sz w:val="20"/>
        </w:rPr>
        <w:t> </w:t>
      </w:r>
      <w:r>
        <w:rPr>
          <w:sz w:val="20"/>
        </w:rPr>
        <w:t>the</w:t>
      </w:r>
      <w:r>
        <w:rPr>
          <w:spacing w:val="-2"/>
          <w:sz w:val="20"/>
        </w:rPr>
        <w:t> </w:t>
      </w:r>
      <w:r>
        <w:rPr>
          <w:sz w:val="20"/>
        </w:rPr>
        <w:t>valuation</w:t>
      </w:r>
      <w:r>
        <w:rPr>
          <w:spacing w:val="-4"/>
          <w:sz w:val="20"/>
        </w:rPr>
        <w:t> </w:t>
      </w:r>
      <w:r>
        <w:rPr>
          <w:sz w:val="20"/>
        </w:rPr>
        <w:t>and</w:t>
      </w:r>
      <w:r>
        <w:rPr>
          <w:spacing w:val="-4"/>
          <w:sz w:val="20"/>
        </w:rPr>
        <w:t> </w:t>
      </w:r>
      <w:r>
        <w:rPr>
          <w:sz w:val="20"/>
        </w:rPr>
        <w:t>is</w:t>
      </w:r>
      <w:r>
        <w:rPr>
          <w:spacing w:val="-3"/>
          <w:sz w:val="20"/>
        </w:rPr>
        <w:t> </w:t>
      </w:r>
      <w:r>
        <w:rPr>
          <w:sz w:val="20"/>
        </w:rPr>
        <w:t>mentioned</w:t>
      </w:r>
      <w:r>
        <w:rPr>
          <w:spacing w:val="-2"/>
          <w:sz w:val="20"/>
        </w:rPr>
        <w:t> </w:t>
      </w:r>
      <w:r>
        <w:rPr>
          <w:sz w:val="20"/>
        </w:rPr>
        <w:t>in</w:t>
      </w:r>
      <w:r>
        <w:rPr>
          <w:spacing w:val="-2"/>
          <w:sz w:val="20"/>
        </w:rPr>
        <w:t> </w:t>
      </w:r>
      <w:r>
        <w:rPr>
          <w:sz w:val="20"/>
        </w:rPr>
        <w:t>Part-D</w:t>
      </w:r>
      <w:r>
        <w:rPr>
          <w:spacing w:val="-4"/>
          <w:sz w:val="20"/>
        </w:rPr>
        <w:t> </w:t>
      </w:r>
      <w:r>
        <w:rPr>
          <w:sz w:val="20"/>
        </w:rPr>
        <w:t>of</w:t>
      </w:r>
      <w:r>
        <w:rPr>
          <w:spacing w:val="-2"/>
          <w:sz w:val="20"/>
        </w:rPr>
        <w:t> </w:t>
      </w:r>
      <w:r>
        <w:rPr>
          <w:sz w:val="20"/>
        </w:rPr>
        <w:t>the report which may have certain departures to the said IBA and IVS standards in order to provide better, just &amp; fair valuation.</w:t>
      </w:r>
    </w:p>
    <w:p>
      <w:pPr>
        <w:pStyle w:val="ListParagraph"/>
        <w:numPr>
          <w:ilvl w:val="0"/>
          <w:numId w:val="16"/>
        </w:numPr>
        <w:tabs>
          <w:tab w:pos="1441" w:val="left" w:leader="none"/>
        </w:tabs>
        <w:spacing w:line="229" w:lineRule="exact" w:before="0" w:after="0"/>
        <w:ind w:left="1441" w:right="0" w:hanging="359"/>
        <w:jc w:val="both"/>
        <w:rPr>
          <w:sz w:val="20"/>
        </w:rPr>
      </w:pPr>
      <w:r>
        <w:rPr>
          <w:sz w:val="20"/>
        </w:rPr>
        <w:t>We</w:t>
      </w:r>
      <w:r>
        <w:rPr>
          <w:spacing w:val="-8"/>
          <w:sz w:val="20"/>
        </w:rPr>
        <w:t> </w:t>
      </w:r>
      <w:r>
        <w:rPr>
          <w:sz w:val="20"/>
        </w:rPr>
        <w:t>abide</w:t>
      </w:r>
      <w:r>
        <w:rPr>
          <w:spacing w:val="-5"/>
          <w:sz w:val="20"/>
        </w:rPr>
        <w:t> </w:t>
      </w:r>
      <w:r>
        <w:rPr>
          <w:sz w:val="20"/>
        </w:rPr>
        <w:t>by</w:t>
      </w:r>
      <w:r>
        <w:rPr>
          <w:spacing w:val="-7"/>
          <w:sz w:val="20"/>
        </w:rPr>
        <w:t> </w:t>
      </w:r>
      <w:r>
        <w:rPr>
          <w:sz w:val="20"/>
        </w:rPr>
        <w:t>the</w:t>
      </w:r>
      <w:r>
        <w:rPr>
          <w:spacing w:val="-5"/>
          <w:sz w:val="20"/>
        </w:rPr>
        <w:t> </w:t>
      </w:r>
      <w:r>
        <w:rPr>
          <w:sz w:val="20"/>
        </w:rPr>
        <w:t>Model</w:t>
      </w:r>
      <w:r>
        <w:rPr>
          <w:spacing w:val="-5"/>
          <w:sz w:val="20"/>
        </w:rPr>
        <w:t> </w:t>
      </w:r>
      <w:r>
        <w:rPr>
          <w:sz w:val="20"/>
        </w:rPr>
        <w:t>Code</w:t>
      </w:r>
      <w:r>
        <w:rPr>
          <w:spacing w:val="-7"/>
          <w:sz w:val="20"/>
        </w:rPr>
        <w:t> </w:t>
      </w:r>
      <w:r>
        <w:rPr>
          <w:sz w:val="20"/>
        </w:rPr>
        <w:t>of</w:t>
      </w:r>
      <w:r>
        <w:rPr>
          <w:spacing w:val="-4"/>
          <w:sz w:val="20"/>
        </w:rPr>
        <w:t> </w:t>
      </w:r>
      <w:r>
        <w:rPr>
          <w:sz w:val="20"/>
        </w:rPr>
        <w:t>Conduct</w:t>
      </w:r>
      <w:r>
        <w:rPr>
          <w:spacing w:val="-6"/>
          <w:sz w:val="20"/>
        </w:rPr>
        <w:t> </w:t>
      </w:r>
      <w:r>
        <w:rPr>
          <w:sz w:val="20"/>
        </w:rPr>
        <w:t>for</w:t>
      </w:r>
      <w:r>
        <w:rPr>
          <w:spacing w:val="-6"/>
          <w:sz w:val="20"/>
        </w:rPr>
        <w:t> </w:t>
      </w:r>
      <w:r>
        <w:rPr>
          <w:sz w:val="20"/>
        </w:rPr>
        <w:t>empanelment</w:t>
      </w:r>
      <w:r>
        <w:rPr>
          <w:spacing w:val="-5"/>
          <w:sz w:val="20"/>
        </w:rPr>
        <w:t> </w:t>
      </w:r>
      <w:r>
        <w:rPr>
          <w:sz w:val="20"/>
        </w:rPr>
        <w:t>of</w:t>
      </w:r>
      <w:r>
        <w:rPr>
          <w:spacing w:val="-5"/>
          <w:sz w:val="20"/>
        </w:rPr>
        <w:t> </w:t>
      </w:r>
      <w:r>
        <w:rPr>
          <w:sz w:val="20"/>
        </w:rPr>
        <w:t>valuer</w:t>
      </w:r>
      <w:r>
        <w:rPr>
          <w:spacing w:val="-3"/>
          <w:sz w:val="20"/>
        </w:rPr>
        <w:t> </w:t>
      </w:r>
      <w:r>
        <w:rPr>
          <w:sz w:val="20"/>
        </w:rPr>
        <w:t>in</w:t>
      </w:r>
      <w:r>
        <w:rPr>
          <w:spacing w:val="-6"/>
          <w:sz w:val="20"/>
        </w:rPr>
        <w:t> </w:t>
      </w:r>
      <w:r>
        <w:rPr>
          <w:sz w:val="20"/>
        </w:rPr>
        <w:t>the</w:t>
      </w:r>
      <w:r>
        <w:rPr>
          <w:spacing w:val="-5"/>
          <w:sz w:val="20"/>
        </w:rPr>
        <w:t> </w:t>
      </w:r>
      <w:r>
        <w:rPr>
          <w:spacing w:val="-2"/>
          <w:sz w:val="20"/>
        </w:rPr>
        <w:t>Bank.</w:t>
      </w:r>
    </w:p>
    <w:p>
      <w:pPr>
        <w:pStyle w:val="ListParagraph"/>
        <w:numPr>
          <w:ilvl w:val="0"/>
          <w:numId w:val="16"/>
        </w:numPr>
        <w:tabs>
          <w:tab w:pos="1442" w:val="left" w:leader="none"/>
        </w:tabs>
        <w:spacing w:line="240" w:lineRule="auto" w:before="0" w:after="0"/>
        <w:ind w:left="1442" w:right="1301" w:hanging="360"/>
        <w:jc w:val="left"/>
        <w:rPr>
          <w:sz w:val="20"/>
        </w:rPr>
      </w:pPr>
      <w:r>
        <w:rPr>
          <w:sz w:val="20"/>
        </w:rPr>
        <w:t>The authorized Engineers</w:t>
      </w:r>
      <w:r>
        <w:rPr>
          <w:spacing w:val="23"/>
          <w:sz w:val="20"/>
        </w:rPr>
        <w:t> </w:t>
      </w:r>
      <w:r>
        <w:rPr>
          <w:sz w:val="20"/>
        </w:rPr>
        <w:t>of the company who has worked on the assignment has signed this</w:t>
      </w:r>
      <w:r>
        <w:rPr>
          <w:spacing w:val="40"/>
          <w:sz w:val="20"/>
        </w:rPr>
        <w:t> </w:t>
      </w:r>
      <w:r>
        <w:rPr>
          <w:sz w:val="20"/>
        </w:rPr>
        <w:t>valuation report.</w:t>
      </w:r>
    </w:p>
    <w:p>
      <w:pPr>
        <w:pStyle w:val="ListParagraph"/>
        <w:numPr>
          <w:ilvl w:val="0"/>
          <w:numId w:val="16"/>
        </w:numPr>
        <w:tabs>
          <w:tab w:pos="1442" w:val="left" w:leader="none"/>
        </w:tabs>
        <w:spacing w:line="229" w:lineRule="exact" w:before="0" w:after="0"/>
        <w:ind w:left="1442" w:right="0" w:hanging="360"/>
        <w:jc w:val="left"/>
        <w:rPr>
          <w:sz w:val="20"/>
        </w:rPr>
      </w:pPr>
      <w:r>
        <w:rPr>
          <w:sz w:val="20"/>
        </w:rPr>
        <w:t>The</w:t>
      </w:r>
      <w:r>
        <w:rPr>
          <w:spacing w:val="-7"/>
          <w:sz w:val="20"/>
        </w:rPr>
        <w:t> </w:t>
      </w:r>
      <w:r>
        <w:rPr>
          <w:sz w:val="20"/>
        </w:rPr>
        <w:t>work</w:t>
      </w:r>
      <w:r>
        <w:rPr>
          <w:spacing w:val="-3"/>
          <w:sz w:val="20"/>
        </w:rPr>
        <w:t> </w:t>
      </w:r>
      <w:r>
        <w:rPr>
          <w:sz w:val="20"/>
        </w:rPr>
        <w:t>is</w:t>
      </w:r>
      <w:r>
        <w:rPr>
          <w:spacing w:val="-5"/>
          <w:sz w:val="20"/>
        </w:rPr>
        <w:t> </w:t>
      </w:r>
      <w:r>
        <w:rPr>
          <w:sz w:val="20"/>
        </w:rPr>
        <w:t>taken</w:t>
      </w:r>
      <w:r>
        <w:rPr>
          <w:spacing w:val="-7"/>
          <w:sz w:val="20"/>
        </w:rPr>
        <w:t> </w:t>
      </w:r>
      <w:r>
        <w:rPr>
          <w:sz w:val="20"/>
        </w:rPr>
        <w:t>on</w:t>
      </w:r>
      <w:r>
        <w:rPr>
          <w:spacing w:val="-7"/>
          <w:sz w:val="20"/>
        </w:rPr>
        <w:t> </w:t>
      </w:r>
      <w:r>
        <w:rPr>
          <w:sz w:val="20"/>
        </w:rPr>
        <w:t>the</w:t>
      </w:r>
      <w:r>
        <w:rPr>
          <w:spacing w:val="-5"/>
          <w:sz w:val="20"/>
        </w:rPr>
        <w:t> </w:t>
      </w:r>
      <w:r>
        <w:rPr>
          <w:sz w:val="20"/>
        </w:rPr>
        <w:t>instructions</w:t>
      </w:r>
      <w:r>
        <w:rPr>
          <w:spacing w:val="-5"/>
          <w:sz w:val="20"/>
        </w:rPr>
        <w:t> </w:t>
      </w:r>
      <w:r>
        <w:rPr>
          <w:sz w:val="20"/>
        </w:rPr>
        <w:t>of</w:t>
      </w:r>
      <w:r>
        <w:rPr>
          <w:spacing w:val="-4"/>
          <w:sz w:val="20"/>
        </w:rPr>
        <w:t> </w:t>
      </w:r>
      <w:r>
        <w:rPr>
          <w:sz w:val="20"/>
        </w:rPr>
        <w:t>the</w:t>
      </w:r>
      <w:r>
        <w:rPr>
          <w:spacing w:val="-4"/>
          <w:sz w:val="20"/>
        </w:rPr>
        <w:t> Bank.</w:t>
      </w:r>
    </w:p>
    <w:p>
      <w:pPr>
        <w:pStyle w:val="ListParagraph"/>
        <w:numPr>
          <w:ilvl w:val="0"/>
          <w:numId w:val="16"/>
        </w:numPr>
        <w:tabs>
          <w:tab w:pos="1442" w:val="left" w:leader="none"/>
        </w:tabs>
        <w:spacing w:line="229" w:lineRule="exact" w:before="0" w:after="0"/>
        <w:ind w:left="1442" w:right="0" w:hanging="360"/>
        <w:jc w:val="left"/>
        <w:rPr>
          <w:rFonts w:ascii="Arial"/>
          <w:b/>
          <w:sz w:val="20"/>
        </w:rPr>
      </w:pPr>
      <w:r>
        <w:rPr>
          <w:sz w:val="20"/>
        </w:rPr>
        <w:t>Further,</w:t>
      </w:r>
      <w:r>
        <w:rPr>
          <w:spacing w:val="-6"/>
          <w:sz w:val="20"/>
        </w:rPr>
        <w:t> </w:t>
      </w:r>
      <w:r>
        <w:rPr>
          <w:sz w:val="20"/>
        </w:rPr>
        <w:t>we</w:t>
      </w:r>
      <w:r>
        <w:rPr>
          <w:spacing w:val="-7"/>
          <w:sz w:val="20"/>
        </w:rPr>
        <w:t> </w:t>
      </w:r>
      <w:r>
        <w:rPr>
          <w:sz w:val="20"/>
        </w:rPr>
        <w:t>hereby</w:t>
      </w:r>
      <w:r>
        <w:rPr>
          <w:spacing w:val="-9"/>
          <w:sz w:val="20"/>
        </w:rPr>
        <w:t> </w:t>
      </w:r>
      <w:r>
        <w:rPr>
          <w:sz w:val="20"/>
        </w:rPr>
        <w:t>provide</w:t>
      </w:r>
      <w:r>
        <w:rPr>
          <w:spacing w:val="-7"/>
          <w:sz w:val="20"/>
        </w:rPr>
        <w:t> </w:t>
      </w:r>
      <w:r>
        <w:rPr>
          <w:sz w:val="20"/>
        </w:rPr>
        <w:t>the</w:t>
      </w:r>
      <w:r>
        <w:rPr>
          <w:spacing w:val="-9"/>
          <w:sz w:val="20"/>
        </w:rPr>
        <w:t> </w:t>
      </w:r>
      <w:r>
        <w:rPr>
          <w:sz w:val="20"/>
        </w:rPr>
        <w:t>following</w:t>
      </w:r>
      <w:r>
        <w:rPr>
          <w:spacing w:val="-7"/>
          <w:sz w:val="20"/>
        </w:rPr>
        <w:t> </w:t>
      </w:r>
      <w:r>
        <w:rPr>
          <w:spacing w:val="-2"/>
          <w:sz w:val="20"/>
        </w:rPr>
        <w:t>information</w:t>
      </w:r>
      <w:r>
        <w:rPr>
          <w:rFonts w:ascii="Arial"/>
          <w:b/>
          <w:spacing w:val="-2"/>
          <w:sz w:val="20"/>
        </w:rPr>
        <w:t>.</w:t>
      </w:r>
    </w:p>
    <w:p>
      <w:pPr>
        <w:pStyle w:val="BodyText"/>
        <w:spacing w:before="40"/>
        <w:rPr>
          <w:rFonts w:ascii="Arial"/>
          <w:b/>
        </w:rPr>
      </w:pPr>
    </w:p>
    <w:tbl>
      <w:tblPr>
        <w:tblW w:w="0" w:type="auto"/>
        <w:jc w:val="left"/>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4"/>
        <w:gridCol w:w="3223"/>
        <w:gridCol w:w="5527"/>
      </w:tblGrid>
      <w:tr>
        <w:trPr>
          <w:trHeight w:val="460" w:hRule="atLeast"/>
        </w:trPr>
        <w:tc>
          <w:tcPr>
            <w:tcW w:w="744" w:type="dxa"/>
            <w:shd w:val="clear" w:color="auto" w:fill="001F5F"/>
          </w:tcPr>
          <w:p>
            <w:pPr>
              <w:pStyle w:val="TableParagraph"/>
              <w:spacing w:line="225" w:lineRule="exact"/>
              <w:ind w:left="10"/>
              <w:jc w:val="center"/>
              <w:rPr>
                <w:rFonts w:ascii="Arial"/>
                <w:b/>
                <w:sz w:val="20"/>
              </w:rPr>
            </w:pPr>
            <w:r>
              <w:rPr>
                <w:rFonts w:ascii="Arial"/>
                <w:b/>
                <w:color w:val="FFFFFF"/>
                <w:spacing w:val="-5"/>
                <w:sz w:val="20"/>
              </w:rPr>
              <w:t>S.</w:t>
            </w:r>
          </w:p>
          <w:p>
            <w:pPr>
              <w:pStyle w:val="TableParagraph"/>
              <w:spacing w:line="215" w:lineRule="exact"/>
              <w:ind w:left="10"/>
              <w:jc w:val="center"/>
              <w:rPr>
                <w:rFonts w:ascii="Arial"/>
                <w:b/>
                <w:sz w:val="20"/>
              </w:rPr>
            </w:pPr>
            <w:r>
              <w:rPr>
                <w:rFonts w:ascii="Arial"/>
                <w:b/>
                <w:color w:val="FFFFFF"/>
                <w:spacing w:val="-5"/>
                <w:sz w:val="20"/>
              </w:rPr>
              <w:t>No.</w:t>
            </w:r>
          </w:p>
        </w:tc>
        <w:tc>
          <w:tcPr>
            <w:tcW w:w="3223" w:type="dxa"/>
            <w:shd w:val="clear" w:color="auto" w:fill="001F5F"/>
          </w:tcPr>
          <w:p>
            <w:pPr>
              <w:pStyle w:val="TableParagraph"/>
              <w:spacing w:line="225" w:lineRule="exact"/>
              <w:ind w:left="8"/>
              <w:jc w:val="center"/>
              <w:rPr>
                <w:rFonts w:ascii="Arial"/>
                <w:b/>
                <w:sz w:val="20"/>
              </w:rPr>
            </w:pPr>
            <w:r>
              <w:rPr>
                <w:rFonts w:ascii="Arial"/>
                <w:b/>
                <w:color w:val="FFFFFF"/>
                <w:spacing w:val="-2"/>
                <w:sz w:val="20"/>
              </w:rPr>
              <w:t>Particulars</w:t>
            </w:r>
          </w:p>
        </w:tc>
        <w:tc>
          <w:tcPr>
            <w:tcW w:w="5527" w:type="dxa"/>
            <w:shd w:val="clear" w:color="auto" w:fill="001F5F"/>
          </w:tcPr>
          <w:p>
            <w:pPr>
              <w:pStyle w:val="TableParagraph"/>
              <w:spacing w:line="225" w:lineRule="exact"/>
              <w:ind w:left="9"/>
              <w:jc w:val="center"/>
              <w:rPr>
                <w:rFonts w:ascii="Arial"/>
                <w:b/>
                <w:sz w:val="20"/>
              </w:rPr>
            </w:pPr>
            <w:r>
              <w:rPr>
                <w:rFonts w:ascii="Arial"/>
                <w:b/>
                <w:color w:val="FFFFFF"/>
                <w:sz w:val="20"/>
              </w:rPr>
              <w:t>Valuer</w:t>
            </w:r>
            <w:r>
              <w:rPr>
                <w:rFonts w:ascii="Arial"/>
                <w:b/>
                <w:color w:val="FFFFFF"/>
                <w:spacing w:val="-7"/>
                <w:sz w:val="20"/>
              </w:rPr>
              <w:t> </w:t>
            </w:r>
            <w:r>
              <w:rPr>
                <w:rFonts w:ascii="Arial"/>
                <w:b/>
                <w:color w:val="FFFFFF"/>
                <w:spacing w:val="-2"/>
                <w:sz w:val="20"/>
              </w:rPr>
              <w:t>comment</w:t>
            </w:r>
          </w:p>
        </w:tc>
      </w:tr>
      <w:tr>
        <w:trPr>
          <w:trHeight w:val="1838" w:hRule="atLeast"/>
        </w:trPr>
        <w:tc>
          <w:tcPr>
            <w:tcW w:w="744" w:type="dxa"/>
          </w:tcPr>
          <w:p>
            <w:pPr>
              <w:pStyle w:val="TableParagraph"/>
              <w:spacing w:line="225" w:lineRule="exact"/>
              <w:ind w:left="10" w:right="3"/>
              <w:jc w:val="center"/>
              <w:rPr>
                <w:sz w:val="20"/>
              </w:rPr>
            </w:pPr>
            <w:r>
              <w:rPr>
                <w:spacing w:val="-5"/>
                <w:sz w:val="20"/>
              </w:rPr>
              <w:t>1.</w:t>
            </w:r>
          </w:p>
        </w:tc>
        <w:tc>
          <w:tcPr>
            <w:tcW w:w="3223" w:type="dxa"/>
          </w:tcPr>
          <w:p>
            <w:pPr>
              <w:pStyle w:val="TableParagraph"/>
              <w:ind w:left="108" w:right="97"/>
              <w:rPr>
                <w:sz w:val="20"/>
              </w:rPr>
            </w:pPr>
            <w:r>
              <w:rPr>
                <w:sz w:val="20"/>
              </w:rPr>
              <w:t>Background</w:t>
            </w:r>
            <w:r>
              <w:rPr>
                <w:spacing w:val="80"/>
                <w:sz w:val="20"/>
              </w:rPr>
              <w:t> </w:t>
            </w:r>
            <w:r>
              <w:rPr>
                <w:sz w:val="20"/>
              </w:rPr>
              <w:t>information</w:t>
            </w:r>
            <w:r>
              <w:rPr>
                <w:spacing w:val="80"/>
                <w:sz w:val="20"/>
              </w:rPr>
              <w:t> </w:t>
            </w:r>
            <w:r>
              <w:rPr>
                <w:sz w:val="20"/>
              </w:rPr>
              <w:t>of</w:t>
            </w:r>
            <w:r>
              <w:rPr>
                <w:spacing w:val="80"/>
                <w:sz w:val="20"/>
              </w:rPr>
              <w:t> </w:t>
            </w:r>
            <w:r>
              <w:rPr>
                <w:sz w:val="20"/>
              </w:rPr>
              <w:t>the asset being valued</w:t>
            </w:r>
          </w:p>
        </w:tc>
        <w:tc>
          <w:tcPr>
            <w:tcW w:w="5527" w:type="dxa"/>
          </w:tcPr>
          <w:p>
            <w:pPr>
              <w:pStyle w:val="TableParagraph"/>
              <w:ind w:left="108" w:right="95"/>
              <w:jc w:val="both"/>
              <w:rPr>
                <w:sz w:val="20"/>
              </w:rPr>
            </w:pPr>
            <w:r>
              <w:rPr>
                <w:sz w:val="20"/>
              </w:rPr>
              <w:t>This is bungalow located at aforesaid address having 2957 sq.yds. of land area and approx. 23,535 sq.ft. total built-up area as found on as-is-where basis which owner/ owner representative/</w:t>
            </w:r>
            <w:r>
              <w:rPr>
                <w:spacing w:val="-14"/>
                <w:sz w:val="20"/>
              </w:rPr>
              <w:t> </w:t>
            </w:r>
            <w:r>
              <w:rPr>
                <w:sz w:val="20"/>
              </w:rPr>
              <w:t>client/</w:t>
            </w:r>
            <w:r>
              <w:rPr>
                <w:spacing w:val="-14"/>
                <w:sz w:val="20"/>
              </w:rPr>
              <w:t> </w:t>
            </w:r>
            <w:r>
              <w:rPr>
                <w:sz w:val="20"/>
              </w:rPr>
              <w:t>bank</w:t>
            </w:r>
            <w:r>
              <w:rPr>
                <w:spacing w:val="-14"/>
                <w:sz w:val="20"/>
              </w:rPr>
              <w:t> </w:t>
            </w:r>
            <w:r>
              <w:rPr>
                <w:sz w:val="20"/>
              </w:rPr>
              <w:t>has</w:t>
            </w:r>
            <w:r>
              <w:rPr>
                <w:spacing w:val="-14"/>
                <w:sz w:val="20"/>
              </w:rPr>
              <w:t> </w:t>
            </w:r>
            <w:r>
              <w:rPr>
                <w:sz w:val="20"/>
              </w:rPr>
              <w:t>shown/</w:t>
            </w:r>
            <w:r>
              <w:rPr>
                <w:spacing w:val="-14"/>
                <w:sz w:val="20"/>
              </w:rPr>
              <w:t> </w:t>
            </w:r>
            <w:r>
              <w:rPr>
                <w:sz w:val="20"/>
              </w:rPr>
              <w:t>identified</w:t>
            </w:r>
            <w:r>
              <w:rPr>
                <w:spacing w:val="-14"/>
                <w:sz w:val="20"/>
              </w:rPr>
              <w:t> </w:t>
            </w:r>
            <w:r>
              <w:rPr>
                <w:sz w:val="20"/>
              </w:rPr>
              <w:t>to</w:t>
            </w:r>
            <w:r>
              <w:rPr>
                <w:spacing w:val="-14"/>
                <w:sz w:val="20"/>
              </w:rPr>
              <w:t> </w:t>
            </w:r>
            <w:r>
              <w:rPr>
                <w:sz w:val="20"/>
              </w:rPr>
              <w:t>us</w:t>
            </w:r>
            <w:r>
              <w:rPr>
                <w:spacing w:val="-14"/>
                <w:sz w:val="20"/>
              </w:rPr>
              <w:t> </w:t>
            </w:r>
            <w:r>
              <w:rPr>
                <w:sz w:val="20"/>
              </w:rPr>
              <w:t>on</w:t>
            </w:r>
            <w:r>
              <w:rPr>
                <w:spacing w:val="-14"/>
                <w:sz w:val="20"/>
              </w:rPr>
              <w:t> </w:t>
            </w:r>
            <w:r>
              <w:rPr>
                <w:sz w:val="20"/>
              </w:rPr>
              <w:t>the site physically unless otherwise mentioned in the report of which</w:t>
            </w:r>
            <w:r>
              <w:rPr>
                <w:spacing w:val="-3"/>
                <w:sz w:val="20"/>
              </w:rPr>
              <w:t> </w:t>
            </w:r>
            <w:r>
              <w:rPr>
                <w:sz w:val="20"/>
              </w:rPr>
              <w:t>some</w:t>
            </w:r>
            <w:r>
              <w:rPr>
                <w:spacing w:val="-2"/>
                <w:sz w:val="20"/>
              </w:rPr>
              <w:t> </w:t>
            </w:r>
            <w:r>
              <w:rPr>
                <w:sz w:val="20"/>
              </w:rPr>
              <w:t>reference</w:t>
            </w:r>
            <w:r>
              <w:rPr>
                <w:spacing w:val="-2"/>
                <w:sz w:val="20"/>
              </w:rPr>
              <w:t> </w:t>
            </w:r>
            <w:r>
              <w:rPr>
                <w:sz w:val="20"/>
              </w:rPr>
              <w:t>has</w:t>
            </w:r>
            <w:r>
              <w:rPr>
                <w:spacing w:val="1"/>
                <w:sz w:val="20"/>
              </w:rPr>
              <w:t> </w:t>
            </w:r>
            <w:r>
              <w:rPr>
                <w:sz w:val="20"/>
              </w:rPr>
              <w:t>been taken</w:t>
            </w:r>
            <w:r>
              <w:rPr>
                <w:spacing w:val="-2"/>
                <w:sz w:val="20"/>
              </w:rPr>
              <w:t> </w:t>
            </w:r>
            <w:r>
              <w:rPr>
                <w:sz w:val="20"/>
              </w:rPr>
              <w:t>from</w:t>
            </w:r>
            <w:r>
              <w:rPr>
                <w:spacing w:val="2"/>
                <w:sz w:val="20"/>
              </w:rPr>
              <w:t> </w:t>
            </w:r>
            <w:r>
              <w:rPr>
                <w:sz w:val="20"/>
              </w:rPr>
              <w:t>the</w:t>
            </w:r>
            <w:r>
              <w:rPr>
                <w:spacing w:val="-2"/>
                <w:sz w:val="20"/>
              </w:rPr>
              <w:t> information/</w:t>
            </w:r>
          </w:p>
          <w:p>
            <w:pPr>
              <w:pStyle w:val="TableParagraph"/>
              <w:spacing w:line="230" w:lineRule="atLeast"/>
              <w:ind w:left="108" w:right="102"/>
              <w:jc w:val="both"/>
              <w:rPr>
                <w:sz w:val="20"/>
              </w:rPr>
            </w:pPr>
            <w:r>
              <w:rPr>
                <w:sz w:val="20"/>
              </w:rPr>
              <w:t>data given in the copy of documents provided to us and informed verbally or in writing.</w:t>
            </w:r>
          </w:p>
        </w:tc>
      </w:tr>
      <w:tr>
        <w:trPr>
          <w:trHeight w:val="504" w:hRule="atLeast"/>
        </w:trPr>
        <w:tc>
          <w:tcPr>
            <w:tcW w:w="744" w:type="dxa"/>
          </w:tcPr>
          <w:p>
            <w:pPr>
              <w:pStyle w:val="TableParagraph"/>
              <w:spacing w:line="226" w:lineRule="exact"/>
              <w:ind w:left="10" w:right="3"/>
              <w:jc w:val="center"/>
              <w:rPr>
                <w:sz w:val="20"/>
              </w:rPr>
            </w:pPr>
            <w:r>
              <w:rPr>
                <w:spacing w:val="-5"/>
                <w:sz w:val="20"/>
              </w:rPr>
              <w:t>2.</w:t>
            </w:r>
          </w:p>
        </w:tc>
        <w:tc>
          <w:tcPr>
            <w:tcW w:w="3223" w:type="dxa"/>
          </w:tcPr>
          <w:p>
            <w:pPr>
              <w:pStyle w:val="TableParagraph"/>
              <w:tabs>
                <w:tab w:pos="1170" w:val="left" w:leader="none"/>
                <w:tab w:pos="1659" w:val="left" w:leader="none"/>
                <w:tab w:pos="2779" w:val="left" w:leader="none"/>
              </w:tabs>
              <w:spacing w:line="237" w:lineRule="auto"/>
              <w:ind w:left="108" w:right="97"/>
              <w:rPr>
                <w:sz w:val="20"/>
              </w:rPr>
            </w:pPr>
            <w:r>
              <w:rPr>
                <w:spacing w:val="-2"/>
                <w:sz w:val="20"/>
              </w:rPr>
              <w:t>Purpose</w:t>
            </w:r>
            <w:r>
              <w:rPr>
                <w:sz w:val="20"/>
              </w:rPr>
              <w:tab/>
            </w:r>
            <w:r>
              <w:rPr>
                <w:spacing w:val="-6"/>
                <w:sz w:val="20"/>
              </w:rPr>
              <w:t>of</w:t>
            </w:r>
            <w:r>
              <w:rPr>
                <w:sz w:val="20"/>
              </w:rPr>
              <w:tab/>
            </w:r>
            <w:r>
              <w:rPr>
                <w:spacing w:val="-2"/>
                <w:sz w:val="20"/>
              </w:rPr>
              <w:t>valuation</w:t>
            </w:r>
            <w:r>
              <w:rPr>
                <w:sz w:val="20"/>
              </w:rPr>
              <w:tab/>
            </w:r>
            <w:r>
              <w:rPr>
                <w:spacing w:val="-4"/>
                <w:sz w:val="20"/>
              </w:rPr>
              <w:t>and </w:t>
            </w:r>
            <w:r>
              <w:rPr>
                <w:sz w:val="20"/>
              </w:rPr>
              <w:t>appointing authority</w:t>
            </w:r>
          </w:p>
        </w:tc>
        <w:tc>
          <w:tcPr>
            <w:tcW w:w="5527" w:type="dxa"/>
          </w:tcPr>
          <w:p>
            <w:pPr>
              <w:pStyle w:val="TableParagraph"/>
              <w:spacing w:line="228" w:lineRule="exact"/>
              <w:ind w:left="108"/>
              <w:rPr>
                <w:sz w:val="20"/>
              </w:rPr>
            </w:pPr>
            <w:r>
              <w:rPr>
                <w:sz w:val="20"/>
              </w:rPr>
              <w:t>Please</w:t>
            </w:r>
            <w:r>
              <w:rPr>
                <w:spacing w:val="-5"/>
                <w:sz w:val="20"/>
              </w:rPr>
              <w:t> </w:t>
            </w:r>
            <w:r>
              <w:rPr>
                <w:sz w:val="20"/>
              </w:rPr>
              <w:t>refer</w:t>
            </w:r>
            <w:r>
              <w:rPr>
                <w:spacing w:val="-5"/>
                <w:sz w:val="20"/>
              </w:rPr>
              <w:t> </w:t>
            </w:r>
            <w:r>
              <w:rPr>
                <w:sz w:val="20"/>
              </w:rPr>
              <w:t>to</w:t>
            </w:r>
            <w:r>
              <w:rPr>
                <w:spacing w:val="-3"/>
                <w:sz w:val="20"/>
              </w:rPr>
              <w:t> </w:t>
            </w:r>
            <w:r>
              <w:rPr>
                <w:sz w:val="20"/>
              </w:rPr>
              <w:t>Part-D</w:t>
            </w:r>
            <w:r>
              <w:rPr>
                <w:spacing w:val="-5"/>
                <w:sz w:val="20"/>
              </w:rPr>
              <w:t> </w:t>
            </w:r>
            <w:r>
              <w:rPr>
                <w:sz w:val="20"/>
              </w:rPr>
              <w:t>of</w:t>
            </w:r>
            <w:r>
              <w:rPr>
                <w:spacing w:val="-3"/>
                <w:sz w:val="20"/>
              </w:rPr>
              <w:t> </w:t>
            </w:r>
            <w:r>
              <w:rPr>
                <w:sz w:val="20"/>
              </w:rPr>
              <w:t>the</w:t>
            </w:r>
            <w:r>
              <w:rPr>
                <w:spacing w:val="-5"/>
                <w:sz w:val="20"/>
              </w:rPr>
              <w:t> </w:t>
            </w:r>
            <w:r>
              <w:rPr>
                <w:spacing w:val="-2"/>
                <w:sz w:val="20"/>
              </w:rPr>
              <w:t>Report.</w:t>
            </w:r>
          </w:p>
        </w:tc>
      </w:tr>
    </w:tbl>
    <w:p>
      <w:pPr>
        <w:pStyle w:val="TableParagraph"/>
        <w:spacing w:after="0" w:line="228" w:lineRule="exact"/>
        <w:rPr>
          <w:sz w:val="20"/>
        </w:rPr>
        <w:sectPr>
          <w:pgSz w:w="11910" w:h="16840"/>
          <w:pgMar w:header="106" w:footer="702" w:top="1380" w:bottom="1257" w:left="425" w:right="141"/>
        </w:sectPr>
      </w:pPr>
    </w:p>
    <w:tbl>
      <w:tblPr>
        <w:tblW w:w="0" w:type="auto"/>
        <w:jc w:val="left"/>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4"/>
        <w:gridCol w:w="3223"/>
        <w:gridCol w:w="2774"/>
        <w:gridCol w:w="2753"/>
      </w:tblGrid>
      <w:tr>
        <w:trPr>
          <w:trHeight w:val="775" w:hRule="atLeast"/>
        </w:trPr>
        <w:tc>
          <w:tcPr>
            <w:tcW w:w="744" w:type="dxa"/>
          </w:tcPr>
          <w:p>
            <w:pPr>
              <w:pStyle w:val="TableParagraph"/>
              <w:spacing w:line="225" w:lineRule="exact"/>
              <w:ind w:left="288"/>
              <w:rPr>
                <w:sz w:val="20"/>
              </w:rPr>
            </w:pPr>
            <w:r>
              <w:rPr>
                <w:spacing w:val="-5"/>
                <w:sz w:val="20"/>
              </w:rPr>
              <w:t>3.</w:t>
            </w:r>
          </w:p>
        </w:tc>
        <w:tc>
          <w:tcPr>
            <w:tcW w:w="3223" w:type="dxa"/>
          </w:tcPr>
          <w:p>
            <w:pPr>
              <w:pStyle w:val="TableParagraph"/>
              <w:ind w:left="108" w:right="97"/>
              <w:rPr>
                <w:sz w:val="20"/>
              </w:rPr>
            </w:pPr>
            <w:r>
              <w:rPr>
                <w:sz w:val="20"/>
              </w:rPr>
              <w:t>Identity of the experts involved in the valuation</w:t>
            </w:r>
          </w:p>
        </w:tc>
        <w:tc>
          <w:tcPr>
            <w:tcW w:w="5527" w:type="dxa"/>
            <w:gridSpan w:val="2"/>
          </w:tcPr>
          <w:p>
            <w:pPr>
              <w:pStyle w:val="TableParagraph"/>
              <w:ind w:left="108" w:right="2470"/>
              <w:jc w:val="both"/>
              <w:rPr>
                <w:sz w:val="20"/>
              </w:rPr>
            </w:pPr>
            <w:r>
              <w:rPr>
                <w:rFonts w:ascii="Arial"/>
                <w:b/>
                <w:sz w:val="20"/>
              </w:rPr>
              <w:t>Survey</w:t>
            </w:r>
            <w:r>
              <w:rPr>
                <w:rFonts w:ascii="Arial"/>
                <w:b/>
                <w:spacing w:val="-5"/>
                <w:sz w:val="20"/>
              </w:rPr>
              <w:t> </w:t>
            </w:r>
            <w:r>
              <w:rPr>
                <w:rFonts w:ascii="Arial"/>
                <w:b/>
                <w:sz w:val="20"/>
              </w:rPr>
              <w:t>Analyst:</w:t>
            </w:r>
            <w:r>
              <w:rPr>
                <w:rFonts w:ascii="Arial"/>
                <w:b/>
                <w:spacing w:val="-4"/>
                <w:sz w:val="20"/>
              </w:rPr>
              <w:t> </w:t>
            </w:r>
            <w:r>
              <w:rPr>
                <w:sz w:val="20"/>
              </w:rPr>
              <w:t>Dhawal</w:t>
            </w:r>
            <w:r>
              <w:rPr>
                <w:spacing w:val="-6"/>
                <w:sz w:val="20"/>
              </w:rPr>
              <w:t> </w:t>
            </w:r>
            <w:r>
              <w:rPr>
                <w:sz w:val="20"/>
              </w:rPr>
              <w:t>Vanjari </w:t>
            </w:r>
            <w:r>
              <w:rPr>
                <w:rFonts w:ascii="Arial"/>
                <w:b/>
                <w:sz w:val="20"/>
              </w:rPr>
              <w:t>Valuation</w:t>
            </w:r>
            <w:r>
              <w:rPr>
                <w:rFonts w:ascii="Arial"/>
                <w:b/>
                <w:spacing w:val="-14"/>
                <w:sz w:val="20"/>
              </w:rPr>
              <w:t> </w:t>
            </w:r>
            <w:r>
              <w:rPr>
                <w:rFonts w:ascii="Arial"/>
                <w:b/>
                <w:sz w:val="20"/>
              </w:rPr>
              <w:t>Engineer:</w:t>
            </w:r>
            <w:r>
              <w:rPr>
                <w:rFonts w:ascii="Arial"/>
                <w:b/>
                <w:spacing w:val="-14"/>
                <w:sz w:val="20"/>
              </w:rPr>
              <w:t> </w:t>
            </w:r>
            <w:r>
              <w:rPr>
                <w:sz w:val="20"/>
              </w:rPr>
              <w:t>Manmohan </w:t>
            </w:r>
            <w:r>
              <w:rPr>
                <w:rFonts w:ascii="Arial"/>
                <w:b/>
                <w:sz w:val="20"/>
              </w:rPr>
              <w:t>L1/ L2 Reviewer: </w:t>
            </w:r>
            <w:r>
              <w:rPr>
                <w:sz w:val="20"/>
              </w:rPr>
              <w:t>Rajani Gupta</w:t>
            </w:r>
          </w:p>
        </w:tc>
      </w:tr>
      <w:tr>
        <w:trPr>
          <w:trHeight w:val="460" w:hRule="atLeast"/>
        </w:trPr>
        <w:tc>
          <w:tcPr>
            <w:tcW w:w="744" w:type="dxa"/>
          </w:tcPr>
          <w:p>
            <w:pPr>
              <w:pStyle w:val="TableParagraph"/>
              <w:spacing w:line="225" w:lineRule="exact"/>
              <w:ind w:left="288"/>
              <w:rPr>
                <w:sz w:val="20"/>
              </w:rPr>
            </w:pPr>
            <w:r>
              <w:rPr>
                <w:spacing w:val="-5"/>
                <w:sz w:val="20"/>
              </w:rPr>
              <w:t>4.</w:t>
            </w:r>
          </w:p>
        </w:tc>
        <w:tc>
          <w:tcPr>
            <w:tcW w:w="3223" w:type="dxa"/>
          </w:tcPr>
          <w:p>
            <w:pPr>
              <w:pStyle w:val="TableParagraph"/>
              <w:spacing w:line="230" w:lineRule="exact"/>
              <w:ind w:left="108" w:right="97"/>
              <w:rPr>
                <w:sz w:val="20"/>
              </w:rPr>
            </w:pPr>
            <w:r>
              <w:rPr>
                <w:sz w:val="20"/>
              </w:rPr>
              <w:t>Disclosure</w:t>
            </w:r>
            <w:r>
              <w:rPr>
                <w:spacing w:val="40"/>
                <w:sz w:val="20"/>
              </w:rPr>
              <w:t> </w:t>
            </w:r>
            <w:r>
              <w:rPr>
                <w:sz w:val="20"/>
              </w:rPr>
              <w:t>of</w:t>
            </w:r>
            <w:r>
              <w:rPr>
                <w:spacing w:val="40"/>
                <w:sz w:val="20"/>
              </w:rPr>
              <w:t> </w:t>
            </w:r>
            <w:r>
              <w:rPr>
                <w:sz w:val="20"/>
              </w:rPr>
              <w:t>valuer</w:t>
            </w:r>
            <w:r>
              <w:rPr>
                <w:spacing w:val="40"/>
                <w:sz w:val="20"/>
              </w:rPr>
              <w:t> </w:t>
            </w:r>
            <w:r>
              <w:rPr>
                <w:sz w:val="20"/>
              </w:rPr>
              <w:t>interest</w:t>
            </w:r>
            <w:r>
              <w:rPr>
                <w:spacing w:val="40"/>
                <w:sz w:val="20"/>
              </w:rPr>
              <w:t> </w:t>
            </w:r>
            <w:r>
              <w:rPr>
                <w:sz w:val="20"/>
              </w:rPr>
              <w:t>or conflict, if any</w:t>
            </w:r>
          </w:p>
        </w:tc>
        <w:tc>
          <w:tcPr>
            <w:tcW w:w="5527" w:type="dxa"/>
            <w:gridSpan w:val="2"/>
          </w:tcPr>
          <w:p>
            <w:pPr>
              <w:pStyle w:val="TableParagraph"/>
              <w:spacing w:line="227" w:lineRule="exact"/>
              <w:ind w:left="108"/>
              <w:rPr>
                <w:sz w:val="20"/>
              </w:rPr>
            </w:pPr>
            <w:r>
              <w:rPr>
                <w:sz w:val="20"/>
              </w:rPr>
              <w:t>No</w:t>
            </w:r>
            <w:r>
              <w:rPr>
                <w:spacing w:val="-8"/>
                <w:sz w:val="20"/>
              </w:rPr>
              <w:t> </w:t>
            </w:r>
            <w:r>
              <w:rPr>
                <w:sz w:val="20"/>
              </w:rPr>
              <w:t>relationship</w:t>
            </w:r>
            <w:r>
              <w:rPr>
                <w:spacing w:val="-5"/>
                <w:sz w:val="20"/>
              </w:rPr>
              <w:t> </w:t>
            </w:r>
            <w:r>
              <w:rPr>
                <w:sz w:val="20"/>
              </w:rPr>
              <w:t>with</w:t>
            </w:r>
            <w:r>
              <w:rPr>
                <w:spacing w:val="-5"/>
                <w:sz w:val="20"/>
              </w:rPr>
              <w:t> </w:t>
            </w:r>
            <w:r>
              <w:rPr>
                <w:sz w:val="20"/>
              </w:rPr>
              <w:t>the</w:t>
            </w:r>
            <w:r>
              <w:rPr>
                <w:spacing w:val="-7"/>
                <w:sz w:val="20"/>
              </w:rPr>
              <w:t> </w:t>
            </w:r>
            <w:r>
              <w:rPr>
                <w:sz w:val="20"/>
              </w:rPr>
              <w:t>borrower</w:t>
            </w:r>
            <w:r>
              <w:rPr>
                <w:spacing w:val="-7"/>
                <w:sz w:val="20"/>
              </w:rPr>
              <w:t> </w:t>
            </w:r>
            <w:r>
              <w:rPr>
                <w:sz w:val="20"/>
              </w:rPr>
              <w:t>and</w:t>
            </w:r>
            <w:r>
              <w:rPr>
                <w:spacing w:val="-7"/>
                <w:sz w:val="20"/>
              </w:rPr>
              <w:t> </w:t>
            </w:r>
            <w:r>
              <w:rPr>
                <w:sz w:val="20"/>
              </w:rPr>
              <w:t>no</w:t>
            </w:r>
            <w:r>
              <w:rPr>
                <w:spacing w:val="-5"/>
                <w:sz w:val="20"/>
              </w:rPr>
              <w:t> </w:t>
            </w:r>
            <w:r>
              <w:rPr>
                <w:sz w:val="20"/>
              </w:rPr>
              <w:t>conflict</w:t>
            </w:r>
            <w:r>
              <w:rPr>
                <w:spacing w:val="-8"/>
                <w:sz w:val="20"/>
              </w:rPr>
              <w:t> </w:t>
            </w:r>
            <w:r>
              <w:rPr>
                <w:sz w:val="20"/>
              </w:rPr>
              <w:t>of</w:t>
            </w:r>
            <w:r>
              <w:rPr>
                <w:spacing w:val="-5"/>
                <w:sz w:val="20"/>
              </w:rPr>
              <w:t> </w:t>
            </w:r>
            <w:r>
              <w:rPr>
                <w:spacing w:val="-2"/>
                <w:sz w:val="20"/>
              </w:rPr>
              <w:t>interest.</w:t>
            </w:r>
          </w:p>
        </w:tc>
      </w:tr>
      <w:tr>
        <w:trPr>
          <w:trHeight w:val="230" w:hRule="atLeast"/>
        </w:trPr>
        <w:tc>
          <w:tcPr>
            <w:tcW w:w="744" w:type="dxa"/>
            <w:vMerge w:val="restart"/>
          </w:tcPr>
          <w:p>
            <w:pPr>
              <w:pStyle w:val="TableParagraph"/>
              <w:spacing w:line="225" w:lineRule="exact"/>
              <w:ind w:left="10" w:right="3"/>
              <w:jc w:val="center"/>
              <w:rPr>
                <w:sz w:val="20"/>
              </w:rPr>
            </w:pPr>
            <w:r>
              <w:rPr>
                <w:spacing w:val="-5"/>
                <w:sz w:val="20"/>
              </w:rPr>
              <w:t>5.</w:t>
            </w:r>
          </w:p>
        </w:tc>
        <w:tc>
          <w:tcPr>
            <w:tcW w:w="3223" w:type="dxa"/>
            <w:vMerge w:val="restart"/>
          </w:tcPr>
          <w:p>
            <w:pPr>
              <w:pStyle w:val="TableParagraph"/>
              <w:ind w:left="108" w:right="97"/>
              <w:rPr>
                <w:sz w:val="20"/>
              </w:rPr>
            </w:pPr>
            <w:r>
              <w:rPr>
                <w:sz w:val="20"/>
              </w:rPr>
              <w:t>Date</w:t>
            </w:r>
            <w:r>
              <w:rPr>
                <w:spacing w:val="80"/>
                <w:sz w:val="20"/>
              </w:rPr>
              <w:t> </w:t>
            </w:r>
            <w:r>
              <w:rPr>
                <w:sz w:val="20"/>
              </w:rPr>
              <w:t>of</w:t>
            </w:r>
            <w:r>
              <w:rPr>
                <w:spacing w:val="80"/>
                <w:sz w:val="20"/>
              </w:rPr>
              <w:t> </w:t>
            </w:r>
            <w:r>
              <w:rPr>
                <w:sz w:val="20"/>
              </w:rPr>
              <w:t>appointment,</w:t>
            </w:r>
            <w:r>
              <w:rPr>
                <w:spacing w:val="80"/>
                <w:sz w:val="20"/>
              </w:rPr>
              <w:t> </w:t>
            </w:r>
            <w:r>
              <w:rPr>
                <w:sz w:val="20"/>
              </w:rPr>
              <w:t>valuation date and date of report</w:t>
            </w:r>
          </w:p>
        </w:tc>
        <w:tc>
          <w:tcPr>
            <w:tcW w:w="2774" w:type="dxa"/>
          </w:tcPr>
          <w:p>
            <w:pPr>
              <w:pStyle w:val="TableParagraph"/>
              <w:spacing w:line="210" w:lineRule="exact"/>
              <w:ind w:left="108"/>
              <w:rPr>
                <w:rFonts w:ascii="Arial"/>
                <w:b/>
                <w:sz w:val="20"/>
              </w:rPr>
            </w:pPr>
            <w:r>
              <w:rPr>
                <w:rFonts w:ascii="Arial"/>
                <w:b/>
                <w:sz w:val="20"/>
              </w:rPr>
              <w:t>Date</w:t>
            </w:r>
            <w:r>
              <w:rPr>
                <w:rFonts w:ascii="Arial"/>
                <w:b/>
                <w:spacing w:val="-4"/>
                <w:sz w:val="20"/>
              </w:rPr>
              <w:t> </w:t>
            </w:r>
            <w:r>
              <w:rPr>
                <w:rFonts w:ascii="Arial"/>
                <w:b/>
                <w:sz w:val="20"/>
              </w:rPr>
              <w:t>of</w:t>
            </w:r>
            <w:r>
              <w:rPr>
                <w:rFonts w:ascii="Arial"/>
                <w:b/>
                <w:spacing w:val="1"/>
                <w:sz w:val="20"/>
              </w:rPr>
              <w:t> </w:t>
            </w:r>
            <w:r>
              <w:rPr>
                <w:rFonts w:ascii="Arial"/>
                <w:b/>
                <w:spacing w:val="-2"/>
                <w:sz w:val="20"/>
              </w:rPr>
              <w:t>Appointment:</w:t>
            </w:r>
          </w:p>
        </w:tc>
        <w:tc>
          <w:tcPr>
            <w:tcW w:w="2753" w:type="dxa"/>
          </w:tcPr>
          <w:p>
            <w:pPr>
              <w:pStyle w:val="TableParagraph"/>
              <w:spacing w:line="210" w:lineRule="exact"/>
              <w:ind w:left="112"/>
              <w:rPr>
                <w:rFonts w:ascii="Arial"/>
                <w:b/>
                <w:sz w:val="20"/>
              </w:rPr>
            </w:pPr>
            <w:r>
              <w:rPr>
                <w:rFonts w:ascii="Arial"/>
                <w:b/>
                <w:spacing w:val="-2"/>
                <w:sz w:val="20"/>
              </w:rPr>
              <w:t>17/10/2024</w:t>
            </w:r>
          </w:p>
        </w:tc>
      </w:tr>
      <w:tr>
        <w:trPr>
          <w:trHeight w:val="230" w:hRule="atLeast"/>
        </w:trPr>
        <w:tc>
          <w:tcPr>
            <w:tcW w:w="744" w:type="dxa"/>
            <w:vMerge/>
            <w:tcBorders>
              <w:top w:val="nil"/>
            </w:tcBorders>
          </w:tcPr>
          <w:p>
            <w:pPr>
              <w:rPr>
                <w:sz w:val="2"/>
                <w:szCs w:val="2"/>
              </w:rPr>
            </w:pPr>
          </w:p>
        </w:tc>
        <w:tc>
          <w:tcPr>
            <w:tcW w:w="3223" w:type="dxa"/>
            <w:vMerge/>
            <w:tcBorders>
              <w:top w:val="nil"/>
            </w:tcBorders>
          </w:tcPr>
          <w:p>
            <w:pPr>
              <w:rPr>
                <w:sz w:val="2"/>
                <w:szCs w:val="2"/>
              </w:rPr>
            </w:pPr>
          </w:p>
        </w:tc>
        <w:tc>
          <w:tcPr>
            <w:tcW w:w="2774" w:type="dxa"/>
          </w:tcPr>
          <w:p>
            <w:pPr>
              <w:pStyle w:val="TableParagraph"/>
              <w:spacing w:line="210" w:lineRule="exact"/>
              <w:ind w:left="108"/>
              <w:rPr>
                <w:rFonts w:ascii="Arial"/>
                <w:b/>
                <w:sz w:val="20"/>
              </w:rPr>
            </w:pPr>
            <w:r>
              <w:rPr>
                <w:rFonts w:ascii="Arial"/>
                <w:b/>
                <w:sz w:val="20"/>
              </w:rPr>
              <w:t>Date</w:t>
            </w:r>
            <w:r>
              <w:rPr>
                <w:rFonts w:ascii="Arial"/>
                <w:b/>
                <w:spacing w:val="-5"/>
                <w:sz w:val="20"/>
              </w:rPr>
              <w:t> </w:t>
            </w:r>
            <w:r>
              <w:rPr>
                <w:rFonts w:ascii="Arial"/>
                <w:b/>
                <w:sz w:val="20"/>
              </w:rPr>
              <w:t>of</w:t>
            </w:r>
            <w:r>
              <w:rPr>
                <w:rFonts w:ascii="Arial"/>
                <w:b/>
                <w:spacing w:val="-3"/>
                <w:sz w:val="20"/>
              </w:rPr>
              <w:t> </w:t>
            </w:r>
            <w:r>
              <w:rPr>
                <w:rFonts w:ascii="Arial"/>
                <w:b/>
                <w:spacing w:val="-2"/>
                <w:sz w:val="20"/>
              </w:rPr>
              <w:t>Survey:</w:t>
            </w:r>
          </w:p>
        </w:tc>
        <w:tc>
          <w:tcPr>
            <w:tcW w:w="2753" w:type="dxa"/>
          </w:tcPr>
          <w:p>
            <w:pPr>
              <w:pStyle w:val="TableParagraph"/>
              <w:spacing w:line="210" w:lineRule="exact"/>
              <w:ind w:left="112"/>
              <w:rPr>
                <w:rFonts w:ascii="Arial"/>
                <w:b/>
                <w:sz w:val="20"/>
              </w:rPr>
            </w:pPr>
            <w:r>
              <w:rPr>
                <w:rFonts w:ascii="Arial"/>
                <w:b/>
                <w:spacing w:val="-2"/>
                <w:sz w:val="20"/>
              </w:rPr>
              <w:t>7/11/2024</w:t>
            </w:r>
          </w:p>
        </w:tc>
      </w:tr>
      <w:tr>
        <w:trPr>
          <w:trHeight w:val="230" w:hRule="atLeast"/>
        </w:trPr>
        <w:tc>
          <w:tcPr>
            <w:tcW w:w="744" w:type="dxa"/>
            <w:vMerge/>
            <w:tcBorders>
              <w:top w:val="nil"/>
            </w:tcBorders>
          </w:tcPr>
          <w:p>
            <w:pPr>
              <w:rPr>
                <w:sz w:val="2"/>
                <w:szCs w:val="2"/>
              </w:rPr>
            </w:pPr>
          </w:p>
        </w:tc>
        <w:tc>
          <w:tcPr>
            <w:tcW w:w="3223" w:type="dxa"/>
            <w:vMerge/>
            <w:tcBorders>
              <w:top w:val="nil"/>
            </w:tcBorders>
          </w:tcPr>
          <w:p>
            <w:pPr>
              <w:rPr>
                <w:sz w:val="2"/>
                <w:szCs w:val="2"/>
              </w:rPr>
            </w:pPr>
          </w:p>
        </w:tc>
        <w:tc>
          <w:tcPr>
            <w:tcW w:w="2774" w:type="dxa"/>
          </w:tcPr>
          <w:p>
            <w:pPr>
              <w:pStyle w:val="TableParagraph"/>
              <w:spacing w:line="210" w:lineRule="exact"/>
              <w:ind w:left="108"/>
              <w:rPr>
                <w:rFonts w:ascii="Arial"/>
                <w:b/>
                <w:sz w:val="20"/>
              </w:rPr>
            </w:pPr>
            <w:r>
              <w:rPr>
                <w:rFonts w:ascii="Arial"/>
                <w:b/>
                <w:sz w:val="20"/>
              </w:rPr>
              <w:t>Valuation</w:t>
            </w:r>
            <w:r>
              <w:rPr>
                <w:rFonts w:ascii="Arial"/>
                <w:b/>
                <w:spacing w:val="-12"/>
                <w:sz w:val="20"/>
              </w:rPr>
              <w:t> </w:t>
            </w:r>
            <w:r>
              <w:rPr>
                <w:rFonts w:ascii="Arial"/>
                <w:b/>
                <w:spacing w:val="-2"/>
                <w:sz w:val="20"/>
              </w:rPr>
              <w:t>Date:</w:t>
            </w:r>
          </w:p>
        </w:tc>
        <w:tc>
          <w:tcPr>
            <w:tcW w:w="2753" w:type="dxa"/>
          </w:tcPr>
          <w:p>
            <w:pPr>
              <w:pStyle w:val="TableParagraph"/>
              <w:spacing w:line="210" w:lineRule="exact"/>
              <w:ind w:left="112"/>
              <w:rPr>
                <w:rFonts w:ascii="Arial"/>
                <w:b/>
                <w:sz w:val="20"/>
              </w:rPr>
            </w:pPr>
            <w:r>
              <w:rPr>
                <w:rFonts w:ascii="Arial"/>
                <w:b/>
                <w:spacing w:val="-2"/>
                <w:sz w:val="20"/>
              </w:rPr>
              <w:t>14/11/2024</w:t>
            </w:r>
          </w:p>
        </w:tc>
      </w:tr>
      <w:tr>
        <w:trPr>
          <w:trHeight w:val="230" w:hRule="atLeast"/>
        </w:trPr>
        <w:tc>
          <w:tcPr>
            <w:tcW w:w="744" w:type="dxa"/>
            <w:vMerge/>
            <w:tcBorders>
              <w:top w:val="nil"/>
            </w:tcBorders>
          </w:tcPr>
          <w:p>
            <w:pPr>
              <w:rPr>
                <w:sz w:val="2"/>
                <w:szCs w:val="2"/>
              </w:rPr>
            </w:pPr>
          </w:p>
        </w:tc>
        <w:tc>
          <w:tcPr>
            <w:tcW w:w="3223" w:type="dxa"/>
            <w:vMerge/>
            <w:tcBorders>
              <w:top w:val="nil"/>
            </w:tcBorders>
          </w:tcPr>
          <w:p>
            <w:pPr>
              <w:rPr>
                <w:sz w:val="2"/>
                <w:szCs w:val="2"/>
              </w:rPr>
            </w:pPr>
          </w:p>
        </w:tc>
        <w:tc>
          <w:tcPr>
            <w:tcW w:w="2774" w:type="dxa"/>
          </w:tcPr>
          <w:p>
            <w:pPr>
              <w:pStyle w:val="TableParagraph"/>
              <w:spacing w:line="210" w:lineRule="exact"/>
              <w:ind w:left="108"/>
              <w:rPr>
                <w:rFonts w:ascii="Arial"/>
                <w:b/>
                <w:sz w:val="20"/>
              </w:rPr>
            </w:pPr>
            <w:r>
              <w:rPr>
                <w:rFonts w:ascii="Arial"/>
                <w:b/>
                <w:sz w:val="20"/>
              </w:rPr>
              <w:t>Date</w:t>
            </w:r>
            <w:r>
              <w:rPr>
                <w:rFonts w:ascii="Arial"/>
                <w:b/>
                <w:spacing w:val="-5"/>
                <w:sz w:val="20"/>
              </w:rPr>
              <w:t> </w:t>
            </w:r>
            <w:r>
              <w:rPr>
                <w:rFonts w:ascii="Arial"/>
                <w:b/>
                <w:sz w:val="20"/>
              </w:rPr>
              <w:t>of</w:t>
            </w:r>
            <w:r>
              <w:rPr>
                <w:rFonts w:ascii="Arial"/>
                <w:b/>
                <w:spacing w:val="-3"/>
                <w:sz w:val="20"/>
              </w:rPr>
              <w:t> </w:t>
            </w:r>
            <w:r>
              <w:rPr>
                <w:rFonts w:ascii="Arial"/>
                <w:b/>
                <w:spacing w:val="-2"/>
                <w:sz w:val="20"/>
              </w:rPr>
              <w:t>Report:</w:t>
            </w:r>
          </w:p>
        </w:tc>
        <w:tc>
          <w:tcPr>
            <w:tcW w:w="2753" w:type="dxa"/>
          </w:tcPr>
          <w:p>
            <w:pPr>
              <w:pStyle w:val="TableParagraph"/>
              <w:spacing w:line="210" w:lineRule="exact"/>
              <w:ind w:left="112"/>
              <w:rPr>
                <w:rFonts w:ascii="Arial"/>
                <w:b/>
                <w:sz w:val="20"/>
              </w:rPr>
            </w:pPr>
            <w:r>
              <w:rPr>
                <w:rFonts w:ascii="Arial"/>
                <w:b/>
                <w:spacing w:val="-2"/>
                <w:sz w:val="20"/>
              </w:rPr>
              <w:t>14/11/2024</w:t>
            </w:r>
          </w:p>
        </w:tc>
      </w:tr>
      <w:tr>
        <w:trPr>
          <w:trHeight w:val="918" w:hRule="atLeast"/>
        </w:trPr>
        <w:tc>
          <w:tcPr>
            <w:tcW w:w="744" w:type="dxa"/>
          </w:tcPr>
          <w:p>
            <w:pPr>
              <w:pStyle w:val="TableParagraph"/>
              <w:spacing w:line="225" w:lineRule="exact"/>
              <w:ind w:left="288"/>
              <w:rPr>
                <w:sz w:val="20"/>
              </w:rPr>
            </w:pPr>
            <w:r>
              <w:rPr>
                <w:spacing w:val="-5"/>
                <w:sz w:val="20"/>
              </w:rPr>
              <w:t>6.</w:t>
            </w:r>
          </w:p>
        </w:tc>
        <w:tc>
          <w:tcPr>
            <w:tcW w:w="3223" w:type="dxa"/>
          </w:tcPr>
          <w:p>
            <w:pPr>
              <w:pStyle w:val="TableParagraph"/>
              <w:ind w:left="108" w:right="97"/>
              <w:rPr>
                <w:sz w:val="20"/>
              </w:rPr>
            </w:pPr>
            <w:r>
              <w:rPr>
                <w:sz w:val="20"/>
              </w:rPr>
              <w:t>Inspections</w:t>
            </w:r>
            <w:r>
              <w:rPr>
                <w:spacing w:val="-3"/>
                <w:sz w:val="20"/>
              </w:rPr>
              <w:t> </w:t>
            </w:r>
            <w:r>
              <w:rPr>
                <w:sz w:val="20"/>
              </w:rPr>
              <w:t>and/</w:t>
            </w:r>
            <w:r>
              <w:rPr>
                <w:spacing w:val="-2"/>
                <w:sz w:val="20"/>
              </w:rPr>
              <w:t> </w:t>
            </w:r>
            <w:r>
              <w:rPr>
                <w:sz w:val="20"/>
              </w:rPr>
              <w:t>or</w:t>
            </w:r>
            <w:r>
              <w:rPr>
                <w:spacing w:val="-1"/>
                <w:sz w:val="20"/>
              </w:rPr>
              <w:t> </w:t>
            </w:r>
            <w:r>
              <w:rPr>
                <w:sz w:val="20"/>
              </w:rPr>
              <w:t>Investigations </w:t>
            </w:r>
            <w:r>
              <w:rPr>
                <w:spacing w:val="-2"/>
                <w:sz w:val="20"/>
              </w:rPr>
              <w:t>undertaken</w:t>
            </w:r>
          </w:p>
        </w:tc>
        <w:tc>
          <w:tcPr>
            <w:tcW w:w="5527" w:type="dxa"/>
            <w:gridSpan w:val="2"/>
          </w:tcPr>
          <w:p>
            <w:pPr>
              <w:pStyle w:val="TableParagraph"/>
              <w:spacing w:line="230" w:lineRule="exact"/>
              <w:ind w:left="108" w:right="98"/>
              <w:jc w:val="both"/>
              <w:rPr>
                <w:sz w:val="20"/>
              </w:rPr>
            </w:pPr>
            <w:r>
              <w:rPr>
                <w:sz w:val="20"/>
              </w:rPr>
              <w:t>Yes, by our authorized Survey Engineer Dhawal Vanjari on 7/11/2024. Since no one was available from the owner side therefore Surveyor has independently inspected the </w:t>
            </w:r>
            <w:r>
              <w:rPr>
                <w:spacing w:val="-2"/>
                <w:sz w:val="20"/>
              </w:rPr>
              <w:t>property.</w:t>
            </w:r>
          </w:p>
        </w:tc>
      </w:tr>
      <w:tr>
        <w:trPr>
          <w:trHeight w:val="460" w:hRule="atLeast"/>
        </w:trPr>
        <w:tc>
          <w:tcPr>
            <w:tcW w:w="744" w:type="dxa"/>
          </w:tcPr>
          <w:p>
            <w:pPr>
              <w:pStyle w:val="TableParagraph"/>
              <w:spacing w:line="226" w:lineRule="exact"/>
              <w:ind w:left="288"/>
              <w:rPr>
                <w:sz w:val="20"/>
              </w:rPr>
            </w:pPr>
            <w:r>
              <w:rPr>
                <w:spacing w:val="-5"/>
                <w:sz w:val="20"/>
              </w:rPr>
              <w:t>7.</w:t>
            </w:r>
          </w:p>
        </w:tc>
        <w:tc>
          <w:tcPr>
            <w:tcW w:w="3223" w:type="dxa"/>
          </w:tcPr>
          <w:p>
            <w:pPr>
              <w:pStyle w:val="TableParagraph"/>
              <w:tabs>
                <w:tab w:pos="937" w:val="left" w:leader="none"/>
                <w:tab w:pos="1503" w:val="left" w:leader="none"/>
                <w:tab w:pos="2436" w:val="left" w:leader="none"/>
                <w:tab w:pos="2836" w:val="left" w:leader="none"/>
              </w:tabs>
              <w:spacing w:line="228" w:lineRule="exact"/>
              <w:ind w:left="108" w:right="95"/>
              <w:rPr>
                <w:sz w:val="20"/>
              </w:rPr>
            </w:pPr>
            <w:r>
              <w:rPr>
                <w:sz w:val="20"/>
              </w:rPr>
              <mc:AlternateContent>
                <mc:Choice Requires="wps">
                  <w:drawing>
                    <wp:anchor distT="0" distB="0" distL="0" distR="0" allowOverlap="1" layoutInCell="1" locked="0" behindDoc="1" simplePos="0" relativeHeight="485117952">
                      <wp:simplePos x="0" y="0"/>
                      <wp:positionH relativeFrom="column">
                        <wp:posOffset>-54124</wp:posOffset>
                      </wp:positionH>
                      <wp:positionV relativeFrom="paragraph">
                        <wp:posOffset>-45211</wp:posOffset>
                      </wp:positionV>
                      <wp:extent cx="4670425" cy="4933950"/>
                      <wp:effectExtent l="0" t="0" r="0" b="0"/>
                      <wp:wrapNone/>
                      <wp:docPr id="171" name="Group 171"/>
                      <wp:cNvGraphicFramePr>
                        <a:graphicFrameLocks/>
                      </wp:cNvGraphicFramePr>
                      <a:graphic>
                        <a:graphicData uri="http://schemas.microsoft.com/office/word/2010/wordprocessingGroup">
                          <wpg:wgp>
                            <wpg:cNvPr id="171" name="Group 171"/>
                            <wpg:cNvGrpSpPr/>
                            <wpg:grpSpPr>
                              <a:xfrm>
                                <a:off x="0" y="0"/>
                                <a:ext cx="4670425" cy="4933950"/>
                                <a:chExt cx="4670425" cy="4933950"/>
                              </a:xfrm>
                            </wpg:grpSpPr>
                            <wps:wsp>
                              <wps:cNvPr id="172" name="Graphic 172"/>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4.261765pt;margin-top:-3.559995pt;width:367.75pt;height:388.5pt;mso-position-horizontal-relative:column;mso-position-vertical-relative:paragraph;z-index:-18198528" id="docshapegroup155" coordorigin="-85,-71" coordsize="7355,7770">
                      <v:shape style="position:absolute;left:-86;top:-72;width:7355;height:7770" id="docshape156" coordorigin="-85,-71" coordsize="7355,7770" path="m2700,6765l2692,6677,2674,6587,2656,6521,2634,6454,2607,6386,2575,6316,2539,6245,2498,6173,2451,6099,2413,6041,2388,6006,2388,6705,2385,6782,2372,6855,2348,6927,2311,6996,2263,7064,2203,7130,2015,7318,294,5597,480,5412,552,5348,625,5298,699,5263,776,5242,854,5234,934,5235,1017,5247,1101,5269,1170,5294,1240,5324,1311,5360,1382,5402,1454,5449,1515,5494,1576,5541,1636,5591,1696,5643,1756,5699,1816,5757,1879,5821,1938,5883,1993,5944,2044,6004,2092,6063,2136,6120,2176,6176,2227,6254,2271,6329,2307,6402,2337,6473,2360,6542,2380,6626,2388,6705,2388,6006,2371,5983,2326,5923,2279,5863,2228,5803,2175,5741,2118,5679,2059,5616,1997,5553,1934,5492,1872,5434,1811,5379,1749,5327,1688,5278,1631,5234,1627,5231,1566,5188,1506,5148,1427,5099,1348,5055,1270,5018,1193,4985,1117,4958,1042,4935,954,4917,868,4908,783,4907,701,4914,621,4929,556,4948,492,4975,429,5010,367,5052,306,5101,246,5157,-65,5468,-75,5481,-82,5498,-85,5517,-85,5539,-78,5565,-64,5593,-42,5623,-13,5655,1959,7627,1991,7656,2021,7678,2048,7691,2074,7697,2096,7699,2116,7696,2133,7689,2147,7679,2437,7388,2493,7329,2501,7318,2542,7268,2584,7206,2620,7143,2649,7080,2671,7014,2689,6934,2699,6851,2700,6782,2700,6765xm4313,5495l4313,5485,4308,5476,4303,5468,4296,5458,4287,5449,4280,5442,4270,5434,4258,5424,4244,5414,4226,5403,4139,5348,3615,5035,3562,5004,3477,4953,3428,4926,3336,4876,3293,4854,3252,4835,3212,4818,3174,4803,3137,4790,3101,4780,3066,4772,3041,4768,3033,4766,3001,4763,2970,4762,2940,4764,2911,4768,2923,4720,2931,4672,2936,4624,2937,4575,2935,4525,2929,4475,2918,4424,2903,4373,2885,4322,2862,4270,2834,4217,2802,4163,2764,4110,2722,4057,2674,4002,2664,3991,2664,4590,2659,4630,2649,4671,2634,4711,2613,4751,2586,4789,2553,4825,2375,5004,1630,4259,1784,4105,1810,4079,1834,4057,1857,4038,1877,4022,1896,4009,1915,3997,1934,3987,1953,3979,2015,3963,2077,3958,2140,3966,2203,3987,2266,4018,2330,4060,2394,4110,2459,4171,2497,4211,2532,4252,2563,4293,2592,4335,2615,4379,2634,4421,2648,4464,2658,4505,2663,4548,2663,4575,2664,4590,2664,3991,2632,3958,2621,3947,2564,3892,2506,3842,2449,3797,2391,3757,2333,3723,2276,3694,2219,3671,2161,3652,2104,3639,2048,3631,1992,3630,1938,3633,1883,3642,1830,3657,1778,3678,1727,3704,1710,3715,1692,3728,1655,3755,1635,3772,1613,3792,1590,3814,1564,3839,1273,4131,1262,4144,1255,4161,1252,4180,1253,4202,1259,4228,1273,4256,1295,4286,1324,4318,3380,6374,3390,6381,3409,6389,3419,6389,3430,6385,3439,6383,3449,6379,3459,6374,3470,6369,3481,6361,3492,6352,3504,6341,3517,6328,3530,6315,3541,6303,3550,6291,3558,6281,3564,6270,3568,6260,3572,6250,3574,6241,3577,6231,3577,6221,3574,6211,3570,6201,3562,6191,2612,5241,2734,5119,2766,5091,2800,5068,2835,5052,2871,5041,2909,5036,2948,5035,2989,5039,3032,5047,3076,5059,3122,5075,3169,5095,3217,5118,3267,5144,3319,5173,3372,5204,3427,5236,4087,5639,4098,5645,4109,5651,4119,5655,4131,5660,4143,5662,4156,5660,4166,5658,4176,5655,4186,5649,4196,5643,4207,5635,4218,5625,4231,5614,4244,5602,4259,5586,4272,5572,4283,5559,4292,5547,4299,5537,4305,5527,4309,5517,4311,5507,4313,5495xm5618,4202l5617,4192,5613,4181,5607,4170,5599,4159,5589,4147,5576,4136,5560,4124,5541,4111,5520,4097,5248,3924,4458,3424,4458,3737,3980,4215,3158,2943,3115,2876,3115,2876,3115,2875,3116,2875,4458,3737,4458,3424,3590,2875,3005,2504,2994,2497,2983,2491,2972,2486,2961,2483,2951,2481,2941,2481,2932,2483,2921,2485,2910,2489,2899,2495,2887,2502,2875,2511,2862,2522,2848,2535,2833,2550,2817,2566,2802,2581,2788,2595,2777,2607,2767,2619,2758,2631,2751,2642,2746,2653,2743,2664,2740,2674,2739,2684,2739,2693,2742,2703,2745,2713,2749,2723,2754,2734,2761,2745,2890,2948,4354,5259,4368,5281,4381,5299,4394,5315,4405,5328,4416,5339,4427,5347,4438,5353,4449,5356,4459,5357,4469,5356,4469,5356,4481,5352,4493,5346,4505,5337,4518,5326,4532,5313,4546,5299,4561,5285,4573,5271,4583,5258,4592,5247,4599,5237,4604,5227,4607,5217,4609,5206,4610,5195,4610,5184,4605,5173,4601,5163,4596,5151,4588,5139,4211,4559,4169,4495,4448,4215,4739,3924,4740,3924,5396,4344,5409,4351,5421,4357,5431,4360,5441,4364,5450,4365,5461,4361,5470,4359,5479,4355,5490,4349,5501,4341,5512,4332,5525,4320,5539,4307,5555,4291,5570,4275,5583,4260,5595,4247,5604,4235,5611,4224,5616,4213,5618,4202xm6016,3793l6015,3783,6009,3772,6006,3762,6000,3754,5070,2824,5551,2343,5552,2336,5552,2325,5551,2316,5549,2305,5536,2282,5530,2271,5521,2259,5511,2246,5500,2234,5474,2206,5459,2190,5441,2172,5425,2157,5397,2132,5385,2122,5373,2114,5363,2108,5354,2103,5342,2098,5331,2096,5321,2095,5313,2096,5307,2099,4826,2580,4074,1828,4582,1320,4585,1314,4585,1303,4584,1294,4582,1283,4570,1260,4563,1249,4554,1237,4544,1224,4533,1211,4506,1182,4490,1166,4474,1150,4459,1135,4430,1110,4418,1100,4405,1091,4394,1084,4370,1071,4359,1068,4349,1067,4339,1067,4333,1070,3710,1693,3700,1706,3693,1723,3689,1742,3690,1764,3697,1790,3711,1818,3732,1848,3762,1881,5817,3936,5825,3942,5835,3946,5847,3951,5856,3952,5867,3948,5877,3945,5887,3942,5897,3937,5908,3931,5918,3923,5930,3914,5942,3903,5955,3891,5967,3878,5978,3865,5988,3854,5996,3843,6002,3832,6006,3822,6009,3813,6012,3803,6016,3793xm7270,2538l7269,2529,7262,2509,7254,2499,5329,574,5720,182,5724,175,5724,165,5723,155,5720,144,5708,121,5701,110,5692,99,5682,87,5644,44,5628,28,5612,12,5596,-2,5568,-28,5555,-38,5543,-47,5532,-55,5522,-61,5508,-68,5497,-70,5488,-71,5478,-71,5471,-68,4505,898,4501,905,4502,915,4502,925,4506,935,4513,949,4519,959,4526,970,4535,982,4557,1009,4570,1024,4585,1039,4601,1055,4617,1071,4632,1085,4647,1098,4660,1109,4672,1119,4684,1128,4694,1135,4717,1147,4728,1151,4738,1150,4747,1151,4754,1148,5146,756,7072,2682,7081,2689,7101,2697,7111,2697,7122,2694,7131,2691,7141,2687,7151,2683,7162,2677,7173,2669,7184,2659,7196,2649,7209,2637,7222,2624,7233,2611,7242,2599,7250,2589,7256,2578,7260,2568,7264,2559,7266,2549,7270,2538xe" filled="true" fillcolor="#c0c0c0" stroked="false">
                        <v:path arrowok="t"/>
                        <v:fill opacity="32896f" type="solid"/>
                      </v:shape>
                      <w10:wrap type="none"/>
                    </v:group>
                  </w:pict>
                </mc:Fallback>
              </mc:AlternateContent>
            </w:r>
            <w:r>
              <w:rPr>
                <w:spacing w:val="-2"/>
                <w:sz w:val="20"/>
              </w:rPr>
              <w:t>Nature</w:t>
            </w:r>
            <w:r>
              <w:rPr>
                <w:sz w:val="20"/>
              </w:rPr>
              <w:tab/>
            </w:r>
            <w:r>
              <w:rPr>
                <w:spacing w:val="-4"/>
                <w:sz w:val="20"/>
              </w:rPr>
              <w:t>and</w:t>
            </w:r>
            <w:r>
              <w:rPr>
                <w:sz w:val="20"/>
              </w:rPr>
              <w:tab/>
            </w:r>
            <w:r>
              <w:rPr>
                <w:spacing w:val="-2"/>
                <w:sz w:val="20"/>
              </w:rPr>
              <w:t>sources</w:t>
            </w:r>
            <w:r>
              <w:rPr>
                <w:sz w:val="20"/>
              </w:rPr>
              <w:tab/>
            </w:r>
            <w:r>
              <w:rPr>
                <w:spacing w:val="-6"/>
                <w:sz w:val="20"/>
              </w:rPr>
              <w:t>of</w:t>
            </w:r>
            <w:r>
              <w:rPr>
                <w:sz w:val="20"/>
              </w:rPr>
              <w:tab/>
            </w:r>
            <w:r>
              <w:rPr>
                <w:spacing w:val="-4"/>
                <w:sz w:val="20"/>
              </w:rPr>
              <w:t>the </w:t>
            </w:r>
            <w:r>
              <w:rPr>
                <w:sz w:val="20"/>
              </w:rPr>
              <w:t>information used or relied upon</w:t>
            </w:r>
          </w:p>
        </w:tc>
        <w:tc>
          <w:tcPr>
            <w:tcW w:w="5527" w:type="dxa"/>
            <w:gridSpan w:val="2"/>
          </w:tcPr>
          <w:p>
            <w:pPr>
              <w:pStyle w:val="TableParagraph"/>
              <w:spacing w:line="228" w:lineRule="exact"/>
              <w:ind w:left="108"/>
              <w:rPr>
                <w:sz w:val="20"/>
              </w:rPr>
            </w:pPr>
            <w:r>
              <w:rPr>
                <w:sz w:val="20"/>
              </w:rPr>
              <w:t>Please</w:t>
            </w:r>
            <w:r>
              <w:rPr>
                <w:spacing w:val="-1"/>
                <w:sz w:val="20"/>
              </w:rPr>
              <w:t> </w:t>
            </w:r>
            <w:r>
              <w:rPr>
                <w:sz w:val="20"/>
              </w:rPr>
              <w:t>refer to</w:t>
            </w:r>
            <w:r>
              <w:rPr>
                <w:spacing w:val="-1"/>
                <w:sz w:val="20"/>
              </w:rPr>
              <w:t> </w:t>
            </w:r>
            <w:r>
              <w:rPr>
                <w:sz w:val="20"/>
              </w:rPr>
              <w:t>Part-D of the</w:t>
            </w:r>
            <w:r>
              <w:rPr>
                <w:spacing w:val="-1"/>
                <w:sz w:val="20"/>
              </w:rPr>
              <w:t> </w:t>
            </w:r>
            <w:r>
              <w:rPr>
                <w:sz w:val="20"/>
              </w:rPr>
              <w:t>Report. Level</w:t>
            </w:r>
            <w:r>
              <w:rPr>
                <w:spacing w:val="-1"/>
                <w:sz w:val="20"/>
              </w:rPr>
              <w:t> </w:t>
            </w:r>
            <w:r>
              <w:rPr>
                <w:sz w:val="20"/>
              </w:rPr>
              <w:t>3</w:t>
            </w:r>
            <w:r>
              <w:rPr>
                <w:spacing w:val="-1"/>
                <w:sz w:val="20"/>
              </w:rPr>
              <w:t> </w:t>
            </w:r>
            <w:r>
              <w:rPr>
                <w:sz w:val="20"/>
              </w:rPr>
              <w:t>Input (Tertiary) has been relied upon.</w:t>
            </w:r>
          </w:p>
        </w:tc>
      </w:tr>
      <w:tr>
        <w:trPr>
          <w:trHeight w:val="690" w:hRule="atLeast"/>
        </w:trPr>
        <w:tc>
          <w:tcPr>
            <w:tcW w:w="744" w:type="dxa"/>
          </w:tcPr>
          <w:p>
            <w:pPr>
              <w:pStyle w:val="TableParagraph"/>
              <w:spacing w:line="225" w:lineRule="exact"/>
              <w:ind w:left="288"/>
              <w:rPr>
                <w:sz w:val="20"/>
              </w:rPr>
            </w:pPr>
            <w:r>
              <w:rPr>
                <w:spacing w:val="-5"/>
                <w:sz w:val="20"/>
              </w:rPr>
              <w:t>8.</w:t>
            </w:r>
          </w:p>
        </w:tc>
        <w:tc>
          <w:tcPr>
            <w:tcW w:w="3223" w:type="dxa"/>
          </w:tcPr>
          <w:p>
            <w:pPr>
              <w:pStyle w:val="TableParagraph"/>
              <w:spacing w:line="230" w:lineRule="exact"/>
              <w:ind w:left="108" w:right="99"/>
              <w:jc w:val="both"/>
              <w:rPr>
                <w:sz w:val="20"/>
              </w:rPr>
            </w:pPr>
            <w:r>
              <w:rPr>
                <w:sz w:val="20"/>
              </w:rPr>
              <w:t>Procedures adopted in carrying out the valuation and valuation standards followed</w:t>
            </w:r>
          </w:p>
        </w:tc>
        <w:tc>
          <w:tcPr>
            <w:tcW w:w="5527" w:type="dxa"/>
            <w:gridSpan w:val="2"/>
          </w:tcPr>
          <w:p>
            <w:pPr>
              <w:pStyle w:val="TableParagraph"/>
              <w:spacing w:line="227" w:lineRule="exact"/>
              <w:ind w:left="108"/>
              <w:rPr>
                <w:sz w:val="20"/>
              </w:rPr>
            </w:pPr>
            <w:r>
              <w:rPr>
                <w:sz w:val="20"/>
              </w:rPr>
              <w:t>Please</w:t>
            </w:r>
            <w:r>
              <w:rPr>
                <w:spacing w:val="-5"/>
                <w:sz w:val="20"/>
              </w:rPr>
              <w:t> </w:t>
            </w:r>
            <w:r>
              <w:rPr>
                <w:sz w:val="20"/>
              </w:rPr>
              <w:t>refer</w:t>
            </w:r>
            <w:r>
              <w:rPr>
                <w:spacing w:val="-5"/>
                <w:sz w:val="20"/>
              </w:rPr>
              <w:t> </w:t>
            </w:r>
            <w:r>
              <w:rPr>
                <w:sz w:val="20"/>
              </w:rPr>
              <w:t>to</w:t>
            </w:r>
            <w:r>
              <w:rPr>
                <w:spacing w:val="-3"/>
                <w:sz w:val="20"/>
              </w:rPr>
              <w:t> </w:t>
            </w:r>
            <w:r>
              <w:rPr>
                <w:sz w:val="20"/>
              </w:rPr>
              <w:t>Part-D</w:t>
            </w:r>
            <w:r>
              <w:rPr>
                <w:spacing w:val="-5"/>
                <w:sz w:val="20"/>
              </w:rPr>
              <w:t> </w:t>
            </w:r>
            <w:r>
              <w:rPr>
                <w:sz w:val="20"/>
              </w:rPr>
              <w:t>of</w:t>
            </w:r>
            <w:r>
              <w:rPr>
                <w:spacing w:val="-3"/>
                <w:sz w:val="20"/>
              </w:rPr>
              <w:t> </w:t>
            </w:r>
            <w:r>
              <w:rPr>
                <w:sz w:val="20"/>
              </w:rPr>
              <w:t>the</w:t>
            </w:r>
            <w:r>
              <w:rPr>
                <w:spacing w:val="-5"/>
                <w:sz w:val="20"/>
              </w:rPr>
              <w:t> </w:t>
            </w:r>
            <w:r>
              <w:rPr>
                <w:spacing w:val="-2"/>
                <w:sz w:val="20"/>
              </w:rPr>
              <w:t>Report.</w:t>
            </w:r>
          </w:p>
        </w:tc>
      </w:tr>
      <w:tr>
        <w:trPr>
          <w:trHeight w:val="7589" w:hRule="atLeast"/>
        </w:trPr>
        <w:tc>
          <w:tcPr>
            <w:tcW w:w="744" w:type="dxa"/>
          </w:tcPr>
          <w:p>
            <w:pPr>
              <w:pStyle w:val="TableParagraph"/>
              <w:spacing w:line="225" w:lineRule="exact"/>
              <w:ind w:left="288"/>
              <w:rPr>
                <w:sz w:val="20"/>
              </w:rPr>
            </w:pPr>
            <w:r>
              <w:rPr>
                <w:spacing w:val="-5"/>
                <w:sz w:val="20"/>
              </w:rPr>
              <w:t>9.</w:t>
            </w:r>
          </w:p>
        </w:tc>
        <w:tc>
          <w:tcPr>
            <w:tcW w:w="3223" w:type="dxa"/>
          </w:tcPr>
          <w:p>
            <w:pPr>
              <w:pStyle w:val="TableParagraph"/>
              <w:ind w:left="108" w:right="97"/>
              <w:rPr>
                <w:sz w:val="20"/>
              </w:rPr>
            </w:pPr>
            <w:r>
              <w:rPr>
                <w:sz w:val="20"/>
              </w:rPr>
              <w:t>Restrictions</w:t>
            </w:r>
            <w:r>
              <w:rPr>
                <w:spacing w:val="-14"/>
                <w:sz w:val="20"/>
              </w:rPr>
              <w:t> </w:t>
            </w:r>
            <w:r>
              <w:rPr>
                <w:sz w:val="20"/>
              </w:rPr>
              <w:t>on</w:t>
            </w:r>
            <w:r>
              <w:rPr>
                <w:spacing w:val="-14"/>
                <w:sz w:val="20"/>
              </w:rPr>
              <w:t> </w:t>
            </w:r>
            <w:r>
              <w:rPr>
                <w:sz w:val="20"/>
              </w:rPr>
              <w:t>use</w:t>
            </w:r>
            <w:r>
              <w:rPr>
                <w:spacing w:val="-13"/>
                <w:sz w:val="20"/>
              </w:rPr>
              <w:t> </w:t>
            </w:r>
            <w:r>
              <w:rPr>
                <w:sz w:val="20"/>
              </w:rPr>
              <w:t>of</w:t>
            </w:r>
            <w:r>
              <w:rPr>
                <w:spacing w:val="-13"/>
                <w:sz w:val="20"/>
              </w:rPr>
              <w:t> </w:t>
            </w:r>
            <w:r>
              <w:rPr>
                <w:sz w:val="20"/>
              </w:rPr>
              <w:t>the</w:t>
            </w:r>
            <w:r>
              <w:rPr>
                <w:spacing w:val="-14"/>
                <w:sz w:val="20"/>
              </w:rPr>
              <w:t> </w:t>
            </w:r>
            <w:r>
              <w:rPr>
                <w:sz w:val="20"/>
              </w:rPr>
              <w:t>report,</w:t>
            </w:r>
            <w:r>
              <w:rPr>
                <w:spacing w:val="-13"/>
                <w:sz w:val="20"/>
              </w:rPr>
              <w:t> </w:t>
            </w:r>
            <w:r>
              <w:rPr>
                <w:sz w:val="20"/>
              </w:rPr>
              <w:t>if </w:t>
            </w:r>
            <w:r>
              <w:rPr>
                <w:spacing w:val="-4"/>
                <w:sz w:val="20"/>
              </w:rPr>
              <w:t>any</w:t>
            </w:r>
          </w:p>
        </w:tc>
        <w:tc>
          <w:tcPr>
            <w:tcW w:w="5527" w:type="dxa"/>
            <w:gridSpan w:val="2"/>
          </w:tcPr>
          <w:p>
            <w:pPr>
              <w:pStyle w:val="TableParagraph"/>
              <w:ind w:left="108" w:right="96"/>
              <w:jc w:val="both"/>
              <w:rPr>
                <w:sz w:val="20"/>
              </w:rPr>
            </w:pPr>
            <w:r>
              <w:rPr>
                <w:sz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pPr>
              <w:pStyle w:val="TableParagraph"/>
              <w:ind w:left="108" w:right="98"/>
              <w:jc w:val="both"/>
              <w:rPr>
                <w:sz w:val="20"/>
              </w:rPr>
            </w:pPr>
            <w:r>
              <w:rPr>
                <w:sz w:val="20"/>
              </w:rPr>
              <w:t>This</w:t>
            </w:r>
            <w:r>
              <w:rPr>
                <w:spacing w:val="-6"/>
                <w:sz w:val="20"/>
              </w:rPr>
              <w:t> </w:t>
            </w:r>
            <w:r>
              <w:rPr>
                <w:sz w:val="20"/>
              </w:rPr>
              <w:t>report</w:t>
            </w:r>
            <w:r>
              <w:rPr>
                <w:spacing w:val="-7"/>
                <w:sz w:val="20"/>
              </w:rPr>
              <w:t> </w:t>
            </w:r>
            <w:r>
              <w:rPr>
                <w:sz w:val="20"/>
              </w:rPr>
              <w:t>has</w:t>
            </w:r>
            <w:r>
              <w:rPr>
                <w:spacing w:val="-6"/>
                <w:sz w:val="20"/>
              </w:rPr>
              <w:t> </w:t>
            </w:r>
            <w:r>
              <w:rPr>
                <w:sz w:val="20"/>
              </w:rPr>
              <w:t>been</w:t>
            </w:r>
            <w:r>
              <w:rPr>
                <w:spacing w:val="-8"/>
                <w:sz w:val="20"/>
              </w:rPr>
              <w:t> </w:t>
            </w:r>
            <w:r>
              <w:rPr>
                <w:sz w:val="20"/>
              </w:rPr>
              <w:t>prepared</w:t>
            </w:r>
            <w:r>
              <w:rPr>
                <w:spacing w:val="-8"/>
                <w:sz w:val="20"/>
              </w:rPr>
              <w:t> </w:t>
            </w:r>
            <w:r>
              <w:rPr>
                <w:sz w:val="20"/>
              </w:rPr>
              <w:t>for</w:t>
            </w:r>
            <w:r>
              <w:rPr>
                <w:spacing w:val="-7"/>
                <w:sz w:val="20"/>
              </w:rPr>
              <w:t> </w:t>
            </w:r>
            <w:r>
              <w:rPr>
                <w:sz w:val="20"/>
              </w:rPr>
              <w:t>the</w:t>
            </w:r>
            <w:r>
              <w:rPr>
                <w:spacing w:val="-8"/>
                <w:sz w:val="20"/>
              </w:rPr>
              <w:t> </w:t>
            </w:r>
            <w:r>
              <w:rPr>
                <w:sz w:val="20"/>
              </w:rPr>
              <w:t>purposes</w:t>
            </w:r>
            <w:r>
              <w:rPr>
                <w:spacing w:val="-7"/>
                <w:sz w:val="20"/>
              </w:rPr>
              <w:t> </w:t>
            </w:r>
            <w:r>
              <w:rPr>
                <w:sz w:val="20"/>
              </w:rPr>
              <w:t>stated</w:t>
            </w:r>
            <w:r>
              <w:rPr>
                <w:spacing w:val="-5"/>
                <w:sz w:val="20"/>
              </w:rPr>
              <w:t> </w:t>
            </w:r>
            <w:r>
              <w:rPr>
                <w:sz w:val="20"/>
              </w:rPr>
              <w:t>in</w:t>
            </w:r>
            <w:r>
              <w:rPr>
                <w:spacing w:val="-8"/>
                <w:sz w:val="20"/>
              </w:rPr>
              <w:t> </w:t>
            </w:r>
            <w:r>
              <w:rPr>
                <w:sz w:val="20"/>
              </w:rPr>
              <w:t>the report and should not be relied upon for any other purpose. Our client is the only authorized user of this report and is restricted</w:t>
            </w:r>
            <w:r>
              <w:rPr>
                <w:spacing w:val="-8"/>
                <w:sz w:val="20"/>
              </w:rPr>
              <w:t> </w:t>
            </w:r>
            <w:r>
              <w:rPr>
                <w:sz w:val="20"/>
              </w:rPr>
              <w:t>for</w:t>
            </w:r>
            <w:r>
              <w:rPr>
                <w:spacing w:val="-7"/>
                <w:sz w:val="20"/>
              </w:rPr>
              <w:t> </w:t>
            </w:r>
            <w:r>
              <w:rPr>
                <w:sz w:val="20"/>
              </w:rPr>
              <w:t>the</w:t>
            </w:r>
            <w:r>
              <w:rPr>
                <w:spacing w:val="-6"/>
                <w:sz w:val="20"/>
              </w:rPr>
              <w:t> </w:t>
            </w:r>
            <w:r>
              <w:rPr>
                <w:sz w:val="20"/>
              </w:rPr>
              <w:t>purpose</w:t>
            </w:r>
            <w:r>
              <w:rPr>
                <w:spacing w:val="-5"/>
                <w:sz w:val="20"/>
              </w:rPr>
              <w:t> </w:t>
            </w:r>
            <w:r>
              <w:rPr>
                <w:sz w:val="20"/>
              </w:rPr>
              <w:t>indicated</w:t>
            </w:r>
            <w:r>
              <w:rPr>
                <w:spacing w:val="-5"/>
                <w:sz w:val="20"/>
              </w:rPr>
              <w:t> </w:t>
            </w:r>
            <w:r>
              <w:rPr>
                <w:sz w:val="20"/>
              </w:rPr>
              <w:t>in</w:t>
            </w:r>
            <w:r>
              <w:rPr>
                <w:spacing w:val="-3"/>
                <w:sz w:val="20"/>
              </w:rPr>
              <w:t> </w:t>
            </w:r>
            <w:r>
              <w:rPr>
                <w:sz w:val="20"/>
              </w:rPr>
              <w:t>this</w:t>
            </w:r>
            <w:r>
              <w:rPr>
                <w:spacing w:val="-6"/>
                <w:sz w:val="20"/>
              </w:rPr>
              <w:t> </w:t>
            </w:r>
            <w:r>
              <w:rPr>
                <w:sz w:val="20"/>
              </w:rPr>
              <w:t>report.</w:t>
            </w:r>
            <w:r>
              <w:rPr>
                <w:spacing w:val="-7"/>
                <w:sz w:val="20"/>
              </w:rPr>
              <w:t> </w:t>
            </w:r>
            <w:r>
              <w:rPr>
                <w:sz w:val="20"/>
              </w:rPr>
              <w:t>I/we</w:t>
            </w:r>
            <w:r>
              <w:rPr>
                <w:spacing w:val="-6"/>
                <w:sz w:val="20"/>
              </w:rPr>
              <w:t> </w:t>
            </w:r>
            <w:r>
              <w:rPr>
                <w:sz w:val="20"/>
              </w:rPr>
              <w:t>do</w:t>
            </w:r>
            <w:r>
              <w:rPr>
                <w:spacing w:val="-8"/>
                <w:sz w:val="20"/>
              </w:rPr>
              <w:t> </w:t>
            </w:r>
            <w:r>
              <w:rPr>
                <w:sz w:val="20"/>
              </w:rPr>
              <w:t>not take</w:t>
            </w:r>
            <w:r>
              <w:rPr>
                <w:spacing w:val="-14"/>
                <w:sz w:val="20"/>
              </w:rPr>
              <w:t> </w:t>
            </w:r>
            <w:r>
              <w:rPr>
                <w:sz w:val="20"/>
              </w:rPr>
              <w:t>any</w:t>
            </w:r>
            <w:r>
              <w:rPr>
                <w:spacing w:val="-14"/>
                <w:sz w:val="20"/>
              </w:rPr>
              <w:t> </w:t>
            </w:r>
            <w:r>
              <w:rPr>
                <w:sz w:val="20"/>
              </w:rPr>
              <w:t>responsibility</w:t>
            </w:r>
            <w:r>
              <w:rPr>
                <w:spacing w:val="-14"/>
                <w:sz w:val="20"/>
              </w:rPr>
              <w:t> </w:t>
            </w:r>
            <w:r>
              <w:rPr>
                <w:sz w:val="20"/>
              </w:rPr>
              <w:t>for</w:t>
            </w:r>
            <w:r>
              <w:rPr>
                <w:spacing w:val="-14"/>
                <w:sz w:val="20"/>
              </w:rPr>
              <w:t> </w:t>
            </w:r>
            <w:r>
              <w:rPr>
                <w:sz w:val="20"/>
              </w:rPr>
              <w:t>the</w:t>
            </w:r>
            <w:r>
              <w:rPr>
                <w:spacing w:val="-14"/>
                <w:sz w:val="20"/>
              </w:rPr>
              <w:t> </w:t>
            </w:r>
            <w:r>
              <w:rPr>
                <w:sz w:val="20"/>
              </w:rPr>
              <w:t>unauthorized</w:t>
            </w:r>
            <w:r>
              <w:rPr>
                <w:spacing w:val="-14"/>
                <w:sz w:val="20"/>
              </w:rPr>
              <w:t> </w:t>
            </w:r>
            <w:r>
              <w:rPr>
                <w:sz w:val="20"/>
              </w:rPr>
              <w:t>use</w:t>
            </w:r>
            <w:r>
              <w:rPr>
                <w:spacing w:val="-14"/>
                <w:sz w:val="20"/>
              </w:rPr>
              <w:t> </w:t>
            </w:r>
            <w:r>
              <w:rPr>
                <w:sz w:val="20"/>
              </w:rPr>
              <w:t>of</w:t>
            </w:r>
            <w:r>
              <w:rPr>
                <w:spacing w:val="-14"/>
                <w:sz w:val="20"/>
              </w:rPr>
              <w:t> </w:t>
            </w:r>
            <w:r>
              <w:rPr>
                <w:sz w:val="20"/>
              </w:rPr>
              <w:t>this</w:t>
            </w:r>
            <w:r>
              <w:rPr>
                <w:spacing w:val="-14"/>
                <w:sz w:val="20"/>
              </w:rPr>
              <w:t> </w:t>
            </w:r>
            <w:r>
              <w:rPr>
                <w:sz w:val="20"/>
              </w:rPr>
              <w:t>report. During the course of the assignment, we have relied upon various information, data, documents in good faith provided by Bank/ client both verbally and in writing. If at any point of time in future it comes to knowledge that the information given</w:t>
            </w:r>
            <w:r>
              <w:rPr>
                <w:spacing w:val="-14"/>
                <w:sz w:val="20"/>
              </w:rPr>
              <w:t> </w:t>
            </w:r>
            <w:r>
              <w:rPr>
                <w:sz w:val="20"/>
              </w:rPr>
              <w:t>to</w:t>
            </w:r>
            <w:r>
              <w:rPr>
                <w:spacing w:val="-14"/>
                <w:sz w:val="20"/>
              </w:rPr>
              <w:t> </w:t>
            </w:r>
            <w:r>
              <w:rPr>
                <w:sz w:val="20"/>
              </w:rPr>
              <w:t>us</w:t>
            </w:r>
            <w:r>
              <w:rPr>
                <w:spacing w:val="-14"/>
                <w:sz w:val="20"/>
              </w:rPr>
              <w:t> </w:t>
            </w:r>
            <w:r>
              <w:rPr>
                <w:sz w:val="20"/>
              </w:rPr>
              <w:t>is</w:t>
            </w:r>
            <w:r>
              <w:rPr>
                <w:spacing w:val="-14"/>
                <w:sz w:val="20"/>
              </w:rPr>
              <w:t> </w:t>
            </w:r>
            <w:r>
              <w:rPr>
                <w:sz w:val="20"/>
              </w:rPr>
              <w:t>untrue,</w:t>
            </w:r>
            <w:r>
              <w:rPr>
                <w:spacing w:val="-14"/>
                <w:sz w:val="20"/>
              </w:rPr>
              <w:t> </w:t>
            </w:r>
            <w:r>
              <w:rPr>
                <w:sz w:val="20"/>
              </w:rPr>
              <w:t>fabricated,</w:t>
            </w:r>
            <w:r>
              <w:rPr>
                <w:spacing w:val="-14"/>
                <w:sz w:val="20"/>
              </w:rPr>
              <w:t> </w:t>
            </w:r>
            <w:r>
              <w:rPr>
                <w:sz w:val="20"/>
              </w:rPr>
              <w:t>misrepresented</w:t>
            </w:r>
            <w:r>
              <w:rPr>
                <w:spacing w:val="-14"/>
                <w:sz w:val="20"/>
              </w:rPr>
              <w:t> </w:t>
            </w:r>
            <w:r>
              <w:rPr>
                <w:sz w:val="20"/>
              </w:rPr>
              <w:t>then</w:t>
            </w:r>
            <w:r>
              <w:rPr>
                <w:spacing w:val="-14"/>
                <w:sz w:val="20"/>
              </w:rPr>
              <w:t> </w:t>
            </w:r>
            <w:r>
              <w:rPr>
                <w:sz w:val="20"/>
              </w:rPr>
              <w:t>the</w:t>
            </w:r>
            <w:r>
              <w:rPr>
                <w:spacing w:val="-14"/>
                <w:sz w:val="20"/>
              </w:rPr>
              <w:t> </w:t>
            </w:r>
            <w:r>
              <w:rPr>
                <w:sz w:val="20"/>
              </w:rPr>
              <w:t>use of this report at very moment will become null &amp; void.</w:t>
            </w:r>
          </w:p>
          <w:p>
            <w:pPr>
              <w:pStyle w:val="TableParagraph"/>
              <w:ind w:left="108" w:right="95"/>
              <w:jc w:val="both"/>
              <w:rPr>
                <w:sz w:val="20"/>
              </w:rPr>
            </w:pPr>
            <w:r>
              <w:rPr>
                <w:sz w:val="20"/>
              </w:rPr>
              <w:t>This report only contains general assessment &amp; opinion on the indicative, estimated Market Value of the property for which</w:t>
            </w:r>
            <w:r>
              <w:rPr>
                <w:spacing w:val="-7"/>
                <w:sz w:val="20"/>
              </w:rPr>
              <w:t> </w:t>
            </w:r>
            <w:r>
              <w:rPr>
                <w:sz w:val="20"/>
              </w:rPr>
              <w:t>Bank</w:t>
            </w:r>
            <w:r>
              <w:rPr>
                <w:spacing w:val="-5"/>
                <w:sz w:val="20"/>
              </w:rPr>
              <w:t> </w:t>
            </w:r>
            <w:r>
              <w:rPr>
                <w:sz w:val="20"/>
              </w:rPr>
              <w:t>has</w:t>
            </w:r>
            <w:r>
              <w:rPr>
                <w:spacing w:val="-8"/>
                <w:sz w:val="20"/>
              </w:rPr>
              <w:t> </w:t>
            </w:r>
            <w:r>
              <w:rPr>
                <w:sz w:val="20"/>
              </w:rPr>
              <w:t>asked</w:t>
            </w:r>
            <w:r>
              <w:rPr>
                <w:spacing w:val="-9"/>
                <w:sz w:val="20"/>
              </w:rPr>
              <w:t> </w:t>
            </w:r>
            <w:r>
              <w:rPr>
                <w:sz w:val="20"/>
              </w:rPr>
              <w:t>to</w:t>
            </w:r>
            <w:r>
              <w:rPr>
                <w:spacing w:val="-9"/>
                <w:sz w:val="20"/>
              </w:rPr>
              <w:t> </w:t>
            </w:r>
            <w:r>
              <w:rPr>
                <w:sz w:val="20"/>
              </w:rPr>
              <w:t>conduct</w:t>
            </w:r>
            <w:r>
              <w:rPr>
                <w:spacing w:val="-7"/>
                <w:sz w:val="20"/>
              </w:rPr>
              <w:t> </w:t>
            </w:r>
            <w:r>
              <w:rPr>
                <w:sz w:val="20"/>
              </w:rPr>
              <w:t>the</w:t>
            </w:r>
            <w:r>
              <w:rPr>
                <w:spacing w:val="-7"/>
                <w:sz w:val="20"/>
              </w:rPr>
              <w:t> </w:t>
            </w:r>
            <w:r>
              <w:rPr>
                <w:sz w:val="20"/>
              </w:rPr>
              <w:t>Valuation</w:t>
            </w:r>
            <w:r>
              <w:rPr>
                <w:spacing w:val="-9"/>
                <w:sz w:val="20"/>
              </w:rPr>
              <w:t> </w:t>
            </w:r>
            <w:r>
              <w:rPr>
                <w:sz w:val="20"/>
              </w:rPr>
              <w:t>for</w:t>
            </w:r>
            <w:r>
              <w:rPr>
                <w:spacing w:val="-8"/>
                <w:sz w:val="20"/>
              </w:rPr>
              <w:t> </w:t>
            </w:r>
            <w:r>
              <w:rPr>
                <w:sz w:val="20"/>
              </w:rPr>
              <w:t>the</w:t>
            </w:r>
            <w:r>
              <w:rPr>
                <w:spacing w:val="-7"/>
                <w:sz w:val="20"/>
              </w:rPr>
              <w:t> </w:t>
            </w:r>
            <w:r>
              <w:rPr>
                <w:sz w:val="20"/>
              </w:rPr>
              <w:t>asset as found on as-is-where basis which owner/ owner representative/</w:t>
            </w:r>
            <w:r>
              <w:rPr>
                <w:spacing w:val="-14"/>
                <w:sz w:val="20"/>
              </w:rPr>
              <w:t> </w:t>
            </w:r>
            <w:r>
              <w:rPr>
                <w:sz w:val="20"/>
              </w:rPr>
              <w:t>client/</w:t>
            </w:r>
            <w:r>
              <w:rPr>
                <w:spacing w:val="-14"/>
                <w:sz w:val="20"/>
              </w:rPr>
              <w:t> </w:t>
            </w:r>
            <w:r>
              <w:rPr>
                <w:sz w:val="20"/>
              </w:rPr>
              <w:t>bank</w:t>
            </w:r>
            <w:r>
              <w:rPr>
                <w:spacing w:val="-14"/>
                <w:sz w:val="20"/>
              </w:rPr>
              <w:t> </w:t>
            </w:r>
            <w:r>
              <w:rPr>
                <w:sz w:val="20"/>
              </w:rPr>
              <w:t>has</w:t>
            </w:r>
            <w:r>
              <w:rPr>
                <w:spacing w:val="-14"/>
                <w:sz w:val="20"/>
              </w:rPr>
              <w:t> </w:t>
            </w:r>
            <w:r>
              <w:rPr>
                <w:sz w:val="20"/>
              </w:rPr>
              <w:t>shown/</w:t>
            </w:r>
            <w:r>
              <w:rPr>
                <w:spacing w:val="-14"/>
                <w:sz w:val="20"/>
              </w:rPr>
              <w:t> </w:t>
            </w:r>
            <w:r>
              <w:rPr>
                <w:sz w:val="20"/>
              </w:rPr>
              <w:t>identified</w:t>
            </w:r>
            <w:r>
              <w:rPr>
                <w:spacing w:val="-14"/>
                <w:sz w:val="20"/>
              </w:rPr>
              <w:t> </w:t>
            </w:r>
            <w:r>
              <w:rPr>
                <w:sz w:val="20"/>
              </w:rPr>
              <w:t>to</w:t>
            </w:r>
            <w:r>
              <w:rPr>
                <w:spacing w:val="-14"/>
                <w:sz w:val="20"/>
              </w:rPr>
              <w:t> </w:t>
            </w:r>
            <w:r>
              <w:rPr>
                <w:sz w:val="20"/>
              </w:rPr>
              <w:t>us</w:t>
            </w:r>
            <w:r>
              <w:rPr>
                <w:spacing w:val="-14"/>
                <w:sz w:val="20"/>
              </w:rPr>
              <w:t> </w:t>
            </w:r>
            <w:r>
              <w:rPr>
                <w:sz w:val="20"/>
              </w:rPr>
              <w:t>on</w:t>
            </w:r>
            <w:r>
              <w:rPr>
                <w:spacing w:val="-14"/>
                <w:sz w:val="20"/>
              </w:rPr>
              <w:t> </w:t>
            </w:r>
            <w:r>
              <w:rPr>
                <w:sz w:val="20"/>
              </w:rPr>
              <w:t>the site</w:t>
            </w:r>
            <w:r>
              <w:rPr>
                <w:spacing w:val="-4"/>
                <w:sz w:val="20"/>
              </w:rPr>
              <w:t> </w:t>
            </w:r>
            <w:r>
              <w:rPr>
                <w:sz w:val="20"/>
              </w:rPr>
              <w:t>unless</w:t>
            </w:r>
            <w:r>
              <w:rPr>
                <w:spacing w:val="-5"/>
                <w:sz w:val="20"/>
              </w:rPr>
              <w:t> </w:t>
            </w:r>
            <w:r>
              <w:rPr>
                <w:sz w:val="20"/>
              </w:rPr>
              <w:t>otherwise</w:t>
            </w:r>
            <w:r>
              <w:rPr>
                <w:spacing w:val="-4"/>
                <w:sz w:val="20"/>
              </w:rPr>
              <w:t> </w:t>
            </w:r>
            <w:r>
              <w:rPr>
                <w:sz w:val="20"/>
              </w:rPr>
              <w:t>mentioned</w:t>
            </w:r>
            <w:r>
              <w:rPr>
                <w:spacing w:val="-4"/>
                <w:sz w:val="20"/>
              </w:rPr>
              <w:t> </w:t>
            </w:r>
            <w:r>
              <w:rPr>
                <w:sz w:val="20"/>
              </w:rPr>
              <w:t>in</w:t>
            </w:r>
            <w:r>
              <w:rPr>
                <w:spacing w:val="-6"/>
                <w:sz w:val="20"/>
              </w:rPr>
              <w:t> </w:t>
            </w:r>
            <w:r>
              <w:rPr>
                <w:sz w:val="20"/>
              </w:rPr>
              <w:t>the</w:t>
            </w:r>
            <w:r>
              <w:rPr>
                <w:spacing w:val="-4"/>
                <w:sz w:val="20"/>
              </w:rPr>
              <w:t> </w:t>
            </w:r>
            <w:r>
              <w:rPr>
                <w:sz w:val="20"/>
              </w:rPr>
              <w:t>report</w:t>
            </w:r>
            <w:r>
              <w:rPr>
                <w:spacing w:val="-3"/>
                <w:sz w:val="20"/>
              </w:rPr>
              <w:t> </w:t>
            </w:r>
            <w:r>
              <w:rPr>
                <w:sz w:val="20"/>
              </w:rPr>
              <w:t>of</w:t>
            </w:r>
            <w:r>
              <w:rPr>
                <w:spacing w:val="-2"/>
                <w:sz w:val="20"/>
              </w:rPr>
              <w:t> </w:t>
            </w:r>
            <w:r>
              <w:rPr>
                <w:sz w:val="20"/>
              </w:rPr>
              <w:t>which</w:t>
            </w:r>
            <w:r>
              <w:rPr>
                <w:spacing w:val="-4"/>
                <w:sz w:val="20"/>
              </w:rPr>
              <w:t> </w:t>
            </w:r>
            <w:r>
              <w:rPr>
                <w:sz w:val="20"/>
              </w:rPr>
              <w:t>some reference</w:t>
            </w:r>
            <w:r>
              <w:rPr>
                <w:spacing w:val="-10"/>
                <w:sz w:val="20"/>
              </w:rPr>
              <w:t> </w:t>
            </w:r>
            <w:r>
              <w:rPr>
                <w:sz w:val="20"/>
              </w:rPr>
              <w:t>has</w:t>
            </w:r>
            <w:r>
              <w:rPr>
                <w:spacing w:val="-7"/>
                <w:sz w:val="20"/>
              </w:rPr>
              <w:t> </w:t>
            </w:r>
            <w:r>
              <w:rPr>
                <w:sz w:val="20"/>
              </w:rPr>
              <w:t>been</w:t>
            </w:r>
            <w:r>
              <w:rPr>
                <w:spacing w:val="-10"/>
                <w:sz w:val="20"/>
              </w:rPr>
              <w:t> </w:t>
            </w:r>
            <w:r>
              <w:rPr>
                <w:sz w:val="20"/>
              </w:rPr>
              <w:t>taken</w:t>
            </w:r>
            <w:r>
              <w:rPr>
                <w:spacing w:val="-10"/>
                <w:sz w:val="20"/>
              </w:rPr>
              <w:t> </w:t>
            </w:r>
            <w:r>
              <w:rPr>
                <w:sz w:val="20"/>
              </w:rPr>
              <w:t>from</w:t>
            </w:r>
            <w:r>
              <w:rPr>
                <w:spacing w:val="-7"/>
                <w:sz w:val="20"/>
              </w:rPr>
              <w:t> </w:t>
            </w:r>
            <w:r>
              <w:rPr>
                <w:sz w:val="20"/>
              </w:rPr>
              <w:t>the</w:t>
            </w:r>
            <w:r>
              <w:rPr>
                <w:spacing w:val="-10"/>
                <w:sz w:val="20"/>
              </w:rPr>
              <w:t> </w:t>
            </w:r>
            <w:r>
              <w:rPr>
                <w:sz w:val="20"/>
              </w:rPr>
              <w:t>information/</w:t>
            </w:r>
            <w:r>
              <w:rPr>
                <w:spacing w:val="-7"/>
                <w:sz w:val="20"/>
              </w:rPr>
              <w:t> </w:t>
            </w:r>
            <w:r>
              <w:rPr>
                <w:sz w:val="20"/>
              </w:rPr>
              <w:t>data</w:t>
            </w:r>
            <w:r>
              <w:rPr>
                <w:spacing w:val="-8"/>
                <w:sz w:val="20"/>
              </w:rPr>
              <w:t> </w:t>
            </w:r>
            <w:r>
              <w:rPr>
                <w:sz w:val="20"/>
              </w:rPr>
              <w:t>given</w:t>
            </w:r>
            <w:r>
              <w:rPr>
                <w:spacing w:val="-8"/>
                <w:sz w:val="20"/>
              </w:rPr>
              <w:t> </w:t>
            </w:r>
            <w:r>
              <w:rPr>
                <w:sz w:val="20"/>
              </w:rPr>
              <w:t>in the</w:t>
            </w:r>
            <w:r>
              <w:rPr>
                <w:spacing w:val="-3"/>
                <w:sz w:val="20"/>
              </w:rPr>
              <w:t> </w:t>
            </w:r>
            <w:r>
              <w:rPr>
                <w:sz w:val="20"/>
              </w:rPr>
              <w:t>copy</w:t>
            </w:r>
            <w:r>
              <w:rPr>
                <w:spacing w:val="-5"/>
                <w:sz w:val="20"/>
              </w:rPr>
              <w:t> </w:t>
            </w:r>
            <w:r>
              <w:rPr>
                <w:sz w:val="20"/>
              </w:rPr>
              <w:t>of documents</w:t>
            </w:r>
            <w:r>
              <w:rPr>
                <w:spacing w:val="-1"/>
                <w:sz w:val="20"/>
              </w:rPr>
              <w:t> </w:t>
            </w:r>
            <w:r>
              <w:rPr>
                <w:sz w:val="20"/>
              </w:rPr>
              <w:t>provided</w:t>
            </w:r>
            <w:r>
              <w:rPr>
                <w:spacing w:val="-2"/>
                <w:sz w:val="20"/>
              </w:rPr>
              <w:t> </w:t>
            </w:r>
            <w:r>
              <w:rPr>
                <w:sz w:val="20"/>
              </w:rPr>
              <w:t>to</w:t>
            </w:r>
            <w:r>
              <w:rPr>
                <w:spacing w:val="-2"/>
                <w:sz w:val="20"/>
              </w:rPr>
              <w:t> </w:t>
            </w:r>
            <w:r>
              <w:rPr>
                <w:sz w:val="20"/>
              </w:rPr>
              <w:t>us</w:t>
            </w:r>
            <w:r>
              <w:rPr>
                <w:spacing w:val="-1"/>
                <w:sz w:val="20"/>
              </w:rPr>
              <w:t> </w:t>
            </w:r>
            <w:r>
              <w:rPr>
                <w:sz w:val="20"/>
              </w:rPr>
              <w:t>and</w:t>
            </w:r>
            <w:r>
              <w:rPr>
                <w:spacing w:val="-2"/>
                <w:sz w:val="20"/>
              </w:rPr>
              <w:t> </w:t>
            </w:r>
            <w:r>
              <w:rPr>
                <w:sz w:val="20"/>
              </w:rPr>
              <w:t>informed</w:t>
            </w:r>
            <w:r>
              <w:rPr>
                <w:spacing w:val="-3"/>
                <w:sz w:val="20"/>
              </w:rPr>
              <w:t> </w:t>
            </w:r>
            <w:r>
              <w:rPr>
                <w:sz w:val="20"/>
              </w:rPr>
              <w:t>verbally or in writing which has been relied upon in good faith. It doesn’t contain any other recommendations of any sort including but not limited to express of any opinion on the suitability or otherwise of entering into any transaction with the borrower.</w:t>
            </w:r>
          </w:p>
          <w:p>
            <w:pPr>
              <w:pStyle w:val="TableParagraph"/>
              <w:ind w:left="108"/>
              <w:jc w:val="both"/>
              <w:rPr>
                <w:sz w:val="20"/>
              </w:rPr>
            </w:pPr>
            <w:r>
              <w:rPr>
                <w:sz w:val="20"/>
              </w:rPr>
              <w:t>This</w:t>
            </w:r>
            <w:r>
              <w:rPr>
                <w:spacing w:val="52"/>
                <w:sz w:val="20"/>
              </w:rPr>
              <w:t> </w:t>
            </w:r>
            <w:r>
              <w:rPr>
                <w:sz w:val="20"/>
              </w:rPr>
              <w:t>report</w:t>
            </w:r>
            <w:r>
              <w:rPr>
                <w:spacing w:val="51"/>
                <w:sz w:val="20"/>
              </w:rPr>
              <w:t> </w:t>
            </w:r>
            <w:r>
              <w:rPr>
                <w:sz w:val="20"/>
              </w:rPr>
              <w:t>is</w:t>
            </w:r>
            <w:r>
              <w:rPr>
                <w:spacing w:val="53"/>
                <w:sz w:val="20"/>
              </w:rPr>
              <w:t> </w:t>
            </w:r>
            <w:r>
              <w:rPr>
                <w:sz w:val="20"/>
              </w:rPr>
              <w:t>not</w:t>
            </w:r>
            <w:r>
              <w:rPr>
                <w:spacing w:val="51"/>
                <w:sz w:val="20"/>
              </w:rPr>
              <w:t> </w:t>
            </w:r>
            <w:r>
              <w:rPr>
                <w:sz w:val="20"/>
              </w:rPr>
              <w:t>a</w:t>
            </w:r>
            <w:r>
              <w:rPr>
                <w:spacing w:val="51"/>
                <w:sz w:val="20"/>
              </w:rPr>
              <w:t> </w:t>
            </w:r>
            <w:r>
              <w:rPr>
                <w:sz w:val="20"/>
              </w:rPr>
              <w:t>certification</w:t>
            </w:r>
            <w:r>
              <w:rPr>
                <w:spacing w:val="51"/>
                <w:sz w:val="20"/>
              </w:rPr>
              <w:t> </w:t>
            </w:r>
            <w:r>
              <w:rPr>
                <w:sz w:val="20"/>
              </w:rPr>
              <w:t>of</w:t>
            </w:r>
            <w:r>
              <w:rPr>
                <w:spacing w:val="54"/>
                <w:sz w:val="20"/>
              </w:rPr>
              <w:t> </w:t>
            </w:r>
            <w:r>
              <w:rPr>
                <w:sz w:val="20"/>
              </w:rPr>
              <w:t>ownership</w:t>
            </w:r>
            <w:r>
              <w:rPr>
                <w:spacing w:val="51"/>
                <w:sz w:val="20"/>
              </w:rPr>
              <w:t> </w:t>
            </w:r>
            <w:r>
              <w:rPr>
                <w:sz w:val="20"/>
              </w:rPr>
              <w:t>or</w:t>
            </w:r>
            <w:r>
              <w:rPr>
                <w:spacing w:val="52"/>
                <w:sz w:val="20"/>
              </w:rPr>
              <w:t> </w:t>
            </w:r>
            <w:r>
              <w:rPr>
                <w:spacing w:val="-2"/>
                <w:sz w:val="20"/>
              </w:rPr>
              <w:t>survey</w:t>
            </w:r>
          </w:p>
          <w:p>
            <w:pPr>
              <w:pStyle w:val="TableParagraph"/>
              <w:spacing w:line="228" w:lineRule="exact"/>
              <w:ind w:left="108" w:right="94"/>
              <w:jc w:val="both"/>
              <w:rPr>
                <w:sz w:val="20"/>
              </w:rPr>
            </w:pPr>
            <w:r>
              <w:rPr>
                <w:sz w:val="20"/>
              </w:rPr>
              <w:t>number/</w:t>
            </w:r>
            <w:r>
              <w:rPr>
                <w:spacing w:val="-6"/>
                <w:sz w:val="20"/>
              </w:rPr>
              <w:t> </w:t>
            </w:r>
            <w:r>
              <w:rPr>
                <w:sz w:val="20"/>
              </w:rPr>
              <w:t>property</w:t>
            </w:r>
            <w:r>
              <w:rPr>
                <w:spacing w:val="-7"/>
                <w:sz w:val="20"/>
              </w:rPr>
              <w:t> </w:t>
            </w:r>
            <w:r>
              <w:rPr>
                <w:sz w:val="20"/>
              </w:rPr>
              <w:t>number/</w:t>
            </w:r>
            <w:r>
              <w:rPr>
                <w:spacing w:val="-4"/>
                <w:sz w:val="20"/>
              </w:rPr>
              <w:t> </w:t>
            </w:r>
            <w:r>
              <w:rPr>
                <w:sz w:val="20"/>
              </w:rPr>
              <w:t>Khasra</w:t>
            </w:r>
            <w:r>
              <w:rPr>
                <w:spacing w:val="-4"/>
                <w:sz w:val="20"/>
              </w:rPr>
              <w:t> </w:t>
            </w:r>
            <w:r>
              <w:rPr>
                <w:sz w:val="20"/>
              </w:rPr>
              <w:t>number</w:t>
            </w:r>
            <w:r>
              <w:rPr>
                <w:spacing w:val="-3"/>
                <w:sz w:val="20"/>
              </w:rPr>
              <w:t> </w:t>
            </w:r>
            <w:r>
              <w:rPr>
                <w:sz w:val="20"/>
              </w:rPr>
              <w:t>which</w:t>
            </w:r>
            <w:r>
              <w:rPr>
                <w:spacing w:val="-4"/>
                <w:sz w:val="20"/>
              </w:rPr>
              <w:t> </w:t>
            </w:r>
            <w:r>
              <w:rPr>
                <w:sz w:val="20"/>
              </w:rPr>
              <w:t>are</w:t>
            </w:r>
            <w:r>
              <w:rPr>
                <w:spacing w:val="-2"/>
                <w:sz w:val="20"/>
              </w:rPr>
              <w:t> </w:t>
            </w:r>
            <w:r>
              <w:rPr>
                <w:sz w:val="20"/>
              </w:rPr>
              <w:t>merely referred from the copy of the documents provided to us.</w:t>
            </w:r>
          </w:p>
        </w:tc>
      </w:tr>
      <w:tr>
        <w:trPr>
          <w:trHeight w:val="505" w:hRule="atLeast"/>
        </w:trPr>
        <w:tc>
          <w:tcPr>
            <w:tcW w:w="744" w:type="dxa"/>
          </w:tcPr>
          <w:p>
            <w:pPr>
              <w:pStyle w:val="TableParagraph"/>
              <w:spacing w:line="225" w:lineRule="exact"/>
              <w:ind w:left="288"/>
              <w:rPr>
                <w:sz w:val="20"/>
              </w:rPr>
            </w:pPr>
            <w:r>
              <w:rPr>
                <w:spacing w:val="-5"/>
                <w:sz w:val="20"/>
              </w:rPr>
              <w:t>10.</w:t>
            </w:r>
          </w:p>
        </w:tc>
        <w:tc>
          <w:tcPr>
            <w:tcW w:w="3223" w:type="dxa"/>
          </w:tcPr>
          <w:p>
            <w:pPr>
              <w:pStyle w:val="TableParagraph"/>
              <w:ind w:left="108" w:right="97"/>
              <w:rPr>
                <w:sz w:val="20"/>
              </w:rPr>
            </w:pPr>
            <w:r>
              <w:rPr>
                <w:sz w:val="20"/>
              </w:rPr>
              <w:t>Major factors that were taken into account during the valuation</w:t>
            </w:r>
          </w:p>
        </w:tc>
        <w:tc>
          <w:tcPr>
            <w:tcW w:w="5527" w:type="dxa"/>
            <w:gridSpan w:val="2"/>
          </w:tcPr>
          <w:p>
            <w:pPr>
              <w:pStyle w:val="TableParagraph"/>
              <w:spacing w:line="227" w:lineRule="exact"/>
              <w:ind w:left="108"/>
              <w:rPr>
                <w:sz w:val="20"/>
              </w:rPr>
            </w:pPr>
            <w:r>
              <w:rPr>
                <w:sz w:val="20"/>
              </w:rPr>
              <w:t>Please</w:t>
            </w:r>
            <w:r>
              <w:rPr>
                <w:spacing w:val="-5"/>
                <w:sz w:val="20"/>
              </w:rPr>
              <w:t> </w:t>
            </w:r>
            <w:r>
              <w:rPr>
                <w:sz w:val="20"/>
              </w:rPr>
              <w:t>refer</w:t>
            </w:r>
            <w:r>
              <w:rPr>
                <w:spacing w:val="-4"/>
                <w:sz w:val="20"/>
              </w:rPr>
              <w:t> </w:t>
            </w:r>
            <w:r>
              <w:rPr>
                <w:sz w:val="20"/>
              </w:rPr>
              <w:t>to</w:t>
            </w:r>
            <w:r>
              <w:rPr>
                <w:spacing w:val="-2"/>
                <w:sz w:val="20"/>
              </w:rPr>
              <w:t> </w:t>
            </w:r>
            <w:r>
              <w:rPr>
                <w:sz w:val="20"/>
              </w:rPr>
              <w:t>Part</w:t>
            </w:r>
            <w:r>
              <w:rPr>
                <w:spacing w:val="-1"/>
                <w:sz w:val="20"/>
              </w:rPr>
              <w:t> </w:t>
            </w:r>
            <w:r>
              <w:rPr>
                <w:sz w:val="20"/>
              </w:rPr>
              <w:t>A,</w:t>
            </w:r>
            <w:r>
              <w:rPr>
                <w:spacing w:val="-2"/>
                <w:sz w:val="20"/>
              </w:rPr>
              <w:t> </w:t>
            </w:r>
            <w:r>
              <w:rPr>
                <w:sz w:val="20"/>
              </w:rPr>
              <w:t>B</w:t>
            </w:r>
            <w:r>
              <w:rPr>
                <w:spacing w:val="-4"/>
                <w:sz w:val="20"/>
              </w:rPr>
              <w:t> </w:t>
            </w:r>
            <w:r>
              <w:rPr>
                <w:sz w:val="20"/>
              </w:rPr>
              <w:t>&amp; C</w:t>
            </w:r>
            <w:r>
              <w:rPr>
                <w:spacing w:val="-4"/>
                <w:sz w:val="20"/>
              </w:rPr>
              <w:t> </w:t>
            </w:r>
            <w:r>
              <w:rPr>
                <w:sz w:val="20"/>
              </w:rPr>
              <w:t>of</w:t>
            </w:r>
            <w:r>
              <w:rPr>
                <w:spacing w:val="-2"/>
                <w:sz w:val="20"/>
              </w:rPr>
              <w:t> </w:t>
            </w:r>
            <w:r>
              <w:rPr>
                <w:sz w:val="20"/>
              </w:rPr>
              <w:t>the</w:t>
            </w:r>
            <w:r>
              <w:rPr>
                <w:spacing w:val="-5"/>
                <w:sz w:val="20"/>
              </w:rPr>
              <w:t> </w:t>
            </w:r>
            <w:r>
              <w:rPr>
                <w:spacing w:val="-2"/>
                <w:sz w:val="20"/>
              </w:rPr>
              <w:t>Report.</w:t>
            </w:r>
          </w:p>
        </w:tc>
      </w:tr>
      <w:tr>
        <w:trPr>
          <w:trHeight w:val="506" w:hRule="atLeast"/>
        </w:trPr>
        <w:tc>
          <w:tcPr>
            <w:tcW w:w="744" w:type="dxa"/>
          </w:tcPr>
          <w:p>
            <w:pPr>
              <w:pStyle w:val="TableParagraph"/>
              <w:spacing w:line="225" w:lineRule="exact"/>
              <w:ind w:left="288"/>
              <w:rPr>
                <w:sz w:val="20"/>
              </w:rPr>
            </w:pPr>
            <w:r>
              <w:rPr>
                <w:spacing w:val="-5"/>
                <w:sz w:val="20"/>
              </w:rPr>
              <w:t>11.</w:t>
            </w:r>
          </w:p>
        </w:tc>
        <w:tc>
          <w:tcPr>
            <w:tcW w:w="3223" w:type="dxa"/>
          </w:tcPr>
          <w:p>
            <w:pPr>
              <w:pStyle w:val="TableParagraph"/>
              <w:ind w:left="108" w:right="97"/>
              <w:rPr>
                <w:sz w:val="20"/>
              </w:rPr>
            </w:pPr>
            <w:r>
              <w:rPr>
                <w:sz w:val="20"/>
              </w:rPr>
              <w:t>Major factors that were not taken into account during the valuation</w:t>
            </w:r>
          </w:p>
        </w:tc>
        <w:tc>
          <w:tcPr>
            <w:tcW w:w="5527" w:type="dxa"/>
            <w:gridSpan w:val="2"/>
          </w:tcPr>
          <w:p>
            <w:pPr>
              <w:pStyle w:val="TableParagraph"/>
              <w:spacing w:line="227" w:lineRule="exact"/>
              <w:ind w:left="108"/>
              <w:rPr>
                <w:sz w:val="20"/>
              </w:rPr>
            </w:pPr>
            <w:r>
              <w:rPr>
                <w:sz w:val="20"/>
              </w:rPr>
              <w:t>Please</w:t>
            </w:r>
            <w:r>
              <w:rPr>
                <w:spacing w:val="-5"/>
                <w:sz w:val="20"/>
              </w:rPr>
              <w:t> </w:t>
            </w:r>
            <w:r>
              <w:rPr>
                <w:sz w:val="20"/>
              </w:rPr>
              <w:t>refer</w:t>
            </w:r>
            <w:r>
              <w:rPr>
                <w:spacing w:val="-4"/>
                <w:sz w:val="20"/>
              </w:rPr>
              <w:t> </w:t>
            </w:r>
            <w:r>
              <w:rPr>
                <w:sz w:val="20"/>
              </w:rPr>
              <w:t>to</w:t>
            </w:r>
            <w:r>
              <w:rPr>
                <w:spacing w:val="-2"/>
                <w:sz w:val="20"/>
              </w:rPr>
              <w:t> </w:t>
            </w:r>
            <w:r>
              <w:rPr>
                <w:sz w:val="20"/>
              </w:rPr>
              <w:t>Part</w:t>
            </w:r>
            <w:r>
              <w:rPr>
                <w:spacing w:val="-1"/>
                <w:sz w:val="20"/>
              </w:rPr>
              <w:t> </w:t>
            </w:r>
            <w:r>
              <w:rPr>
                <w:sz w:val="20"/>
              </w:rPr>
              <w:t>A,</w:t>
            </w:r>
            <w:r>
              <w:rPr>
                <w:spacing w:val="-2"/>
                <w:sz w:val="20"/>
              </w:rPr>
              <w:t> </w:t>
            </w:r>
            <w:r>
              <w:rPr>
                <w:sz w:val="20"/>
              </w:rPr>
              <w:t>B</w:t>
            </w:r>
            <w:r>
              <w:rPr>
                <w:spacing w:val="-4"/>
                <w:sz w:val="20"/>
              </w:rPr>
              <w:t> </w:t>
            </w:r>
            <w:r>
              <w:rPr>
                <w:sz w:val="20"/>
              </w:rPr>
              <w:t>&amp; C</w:t>
            </w:r>
            <w:r>
              <w:rPr>
                <w:spacing w:val="-4"/>
                <w:sz w:val="20"/>
              </w:rPr>
              <w:t> </w:t>
            </w:r>
            <w:r>
              <w:rPr>
                <w:sz w:val="20"/>
              </w:rPr>
              <w:t>of</w:t>
            </w:r>
            <w:r>
              <w:rPr>
                <w:spacing w:val="-2"/>
                <w:sz w:val="20"/>
              </w:rPr>
              <w:t> </w:t>
            </w:r>
            <w:r>
              <w:rPr>
                <w:sz w:val="20"/>
              </w:rPr>
              <w:t>the</w:t>
            </w:r>
            <w:r>
              <w:rPr>
                <w:spacing w:val="-5"/>
                <w:sz w:val="20"/>
              </w:rPr>
              <w:t> </w:t>
            </w:r>
            <w:r>
              <w:rPr>
                <w:spacing w:val="-2"/>
                <w:sz w:val="20"/>
              </w:rPr>
              <w:t>Report.</w:t>
            </w:r>
          </w:p>
        </w:tc>
      </w:tr>
    </w:tbl>
    <w:p>
      <w:pPr>
        <w:pStyle w:val="TableParagraph"/>
        <w:spacing w:after="0" w:line="227" w:lineRule="exact"/>
        <w:rPr>
          <w:sz w:val="20"/>
        </w:rPr>
        <w:sectPr>
          <w:type w:val="continuous"/>
          <w:pgSz w:w="11910" w:h="16840"/>
          <w:pgMar w:header="106" w:footer="702" w:top="1440" w:bottom="900" w:left="425" w:right="141"/>
        </w:sectPr>
      </w:pPr>
    </w:p>
    <w:p>
      <w:pPr>
        <w:pStyle w:val="BodyText"/>
        <w:rPr>
          <w:rFonts w:ascii="Arial"/>
          <w:b/>
          <w:sz w:val="5"/>
        </w:rPr>
      </w:pPr>
    </w:p>
    <w:tbl>
      <w:tblPr>
        <w:tblW w:w="0" w:type="auto"/>
        <w:jc w:val="left"/>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4"/>
        <w:gridCol w:w="3223"/>
        <w:gridCol w:w="5527"/>
      </w:tblGrid>
      <w:tr>
        <w:trPr>
          <w:trHeight w:val="1610" w:hRule="atLeast"/>
        </w:trPr>
        <w:tc>
          <w:tcPr>
            <w:tcW w:w="744" w:type="dxa"/>
          </w:tcPr>
          <w:p>
            <w:pPr>
              <w:pStyle w:val="TableParagraph"/>
              <w:spacing w:line="225" w:lineRule="exact"/>
              <w:ind w:left="288"/>
              <w:rPr>
                <w:sz w:val="20"/>
              </w:rPr>
            </w:pPr>
            <w:r>
              <w:rPr>
                <w:spacing w:val="-5"/>
                <w:sz w:val="20"/>
              </w:rPr>
              <w:t>12.</w:t>
            </w:r>
          </w:p>
        </w:tc>
        <w:tc>
          <w:tcPr>
            <w:tcW w:w="3223" w:type="dxa"/>
          </w:tcPr>
          <w:p>
            <w:pPr>
              <w:pStyle w:val="TableParagraph"/>
              <w:ind w:left="108" w:right="97"/>
              <w:jc w:val="both"/>
              <w:rPr>
                <w:sz w:val="20"/>
              </w:rPr>
            </w:pPr>
            <w:r>
              <w:rPr>
                <w:sz w:val="20"/>
              </w:rPr>
              <w:t>Caveats, limitations and disclaimers to the extent they explain</w:t>
            </w:r>
            <w:r>
              <w:rPr>
                <w:spacing w:val="-9"/>
                <w:sz w:val="20"/>
              </w:rPr>
              <w:t> </w:t>
            </w:r>
            <w:r>
              <w:rPr>
                <w:sz w:val="20"/>
              </w:rPr>
              <w:t>or</w:t>
            </w:r>
            <w:r>
              <w:rPr>
                <w:spacing w:val="-8"/>
                <w:sz w:val="20"/>
              </w:rPr>
              <w:t> </w:t>
            </w:r>
            <w:r>
              <w:rPr>
                <w:sz w:val="20"/>
              </w:rPr>
              <w:t>elucidate</w:t>
            </w:r>
            <w:r>
              <w:rPr>
                <w:spacing w:val="-10"/>
                <w:sz w:val="20"/>
              </w:rPr>
              <w:t> </w:t>
            </w:r>
            <w:r>
              <w:rPr>
                <w:sz w:val="20"/>
              </w:rPr>
              <w:t>the</w:t>
            </w:r>
            <w:r>
              <w:rPr>
                <w:spacing w:val="-9"/>
                <w:sz w:val="20"/>
              </w:rPr>
              <w:t> </w:t>
            </w:r>
            <w:r>
              <w:rPr>
                <w:sz w:val="20"/>
              </w:rPr>
              <w:t>limitations faced</w:t>
            </w:r>
            <w:r>
              <w:rPr>
                <w:spacing w:val="-14"/>
                <w:sz w:val="20"/>
              </w:rPr>
              <w:t> </w:t>
            </w:r>
            <w:r>
              <w:rPr>
                <w:sz w:val="20"/>
              </w:rPr>
              <w:t>by</w:t>
            </w:r>
            <w:r>
              <w:rPr>
                <w:spacing w:val="-14"/>
                <w:sz w:val="20"/>
              </w:rPr>
              <w:t> </w:t>
            </w:r>
            <w:r>
              <w:rPr>
                <w:sz w:val="20"/>
              </w:rPr>
              <w:t>valuer,</w:t>
            </w:r>
            <w:r>
              <w:rPr>
                <w:spacing w:val="-14"/>
                <w:sz w:val="20"/>
              </w:rPr>
              <w:t> </w:t>
            </w:r>
            <w:r>
              <w:rPr>
                <w:sz w:val="20"/>
              </w:rPr>
              <w:t>which</w:t>
            </w:r>
            <w:r>
              <w:rPr>
                <w:spacing w:val="-14"/>
                <w:sz w:val="20"/>
              </w:rPr>
              <w:t> </w:t>
            </w:r>
            <w:r>
              <w:rPr>
                <w:sz w:val="20"/>
              </w:rPr>
              <w:t>shall</w:t>
            </w:r>
            <w:r>
              <w:rPr>
                <w:spacing w:val="-14"/>
                <w:sz w:val="20"/>
              </w:rPr>
              <w:t> </w:t>
            </w:r>
            <w:r>
              <w:rPr>
                <w:sz w:val="20"/>
              </w:rPr>
              <w:t>not</w:t>
            </w:r>
            <w:r>
              <w:rPr>
                <w:spacing w:val="-14"/>
                <w:sz w:val="20"/>
              </w:rPr>
              <w:t> </w:t>
            </w:r>
            <w:r>
              <w:rPr>
                <w:sz w:val="20"/>
              </w:rPr>
              <w:t>be for the purpose of limiting his responsibility</w:t>
            </w:r>
            <w:r>
              <w:rPr>
                <w:spacing w:val="29"/>
                <w:sz w:val="20"/>
              </w:rPr>
              <w:t>  </w:t>
            </w:r>
            <w:r>
              <w:rPr>
                <w:sz w:val="20"/>
              </w:rPr>
              <w:t>for</w:t>
            </w:r>
            <w:r>
              <w:rPr>
                <w:spacing w:val="31"/>
                <w:sz w:val="20"/>
              </w:rPr>
              <w:t>  </w:t>
            </w:r>
            <w:r>
              <w:rPr>
                <w:sz w:val="20"/>
              </w:rPr>
              <w:t>the</w:t>
            </w:r>
            <w:r>
              <w:rPr>
                <w:spacing w:val="30"/>
                <w:sz w:val="20"/>
              </w:rPr>
              <w:t>  </w:t>
            </w:r>
            <w:r>
              <w:rPr>
                <w:spacing w:val="-2"/>
                <w:sz w:val="20"/>
              </w:rPr>
              <w:t>valuation</w:t>
            </w:r>
          </w:p>
          <w:p>
            <w:pPr>
              <w:pStyle w:val="TableParagraph"/>
              <w:spacing w:line="213" w:lineRule="exact"/>
              <w:ind w:left="108"/>
              <w:rPr>
                <w:sz w:val="20"/>
              </w:rPr>
            </w:pPr>
            <w:r>
              <w:rPr>
                <w:spacing w:val="-2"/>
                <w:sz w:val="20"/>
              </w:rPr>
              <w:t>report.</w:t>
            </w:r>
          </w:p>
        </w:tc>
        <w:tc>
          <w:tcPr>
            <w:tcW w:w="5527" w:type="dxa"/>
          </w:tcPr>
          <w:p>
            <w:pPr>
              <w:pStyle w:val="TableParagraph"/>
              <w:ind w:left="108"/>
              <w:rPr>
                <w:sz w:val="20"/>
              </w:rPr>
            </w:pPr>
            <w:r>
              <w:rPr>
                <w:sz w:val="20"/>
              </w:rPr>
              <w:t>Please refer to Part E of the Report and Valuer’s Important Remarks enclosed herewith.</w:t>
            </w:r>
          </w:p>
        </w:tc>
      </w:tr>
    </w:tbl>
    <w:p>
      <w:pPr>
        <w:spacing w:line="276" w:lineRule="auto" w:before="249"/>
        <w:ind w:left="1015" w:right="8004" w:firstLine="0"/>
        <w:jc w:val="left"/>
        <w:rPr>
          <w:sz w:val="22"/>
        </w:rPr>
      </w:pPr>
      <w:r>
        <w:rPr>
          <w:rFonts w:ascii="Arial"/>
          <w:b/>
          <w:sz w:val="22"/>
        </w:rPr>
        <w:t>Date:</w:t>
      </w:r>
      <w:r>
        <w:rPr>
          <w:rFonts w:ascii="Arial"/>
          <w:b/>
          <w:spacing w:val="-16"/>
          <w:sz w:val="22"/>
        </w:rPr>
        <w:t> </w:t>
      </w:r>
      <w:r>
        <w:rPr>
          <w:rFonts w:ascii="Arial"/>
          <w:b/>
          <w:sz w:val="22"/>
        </w:rPr>
        <w:t>14/11/2024 Place: </w:t>
      </w:r>
      <w:r>
        <w:rPr>
          <w:sz w:val="22"/>
        </w:rPr>
        <w:t>Noida</w:t>
      </w:r>
    </w:p>
    <w:p>
      <w:pPr>
        <w:pStyle w:val="BodyText"/>
        <w:rPr>
          <w:sz w:val="22"/>
        </w:rPr>
      </w:pPr>
    </w:p>
    <w:p>
      <w:pPr>
        <w:pStyle w:val="BodyText"/>
        <w:spacing w:before="45"/>
        <w:rPr>
          <w:sz w:val="22"/>
        </w:rPr>
      </w:pPr>
    </w:p>
    <w:p>
      <w:pPr>
        <w:spacing w:before="0"/>
        <w:ind w:left="1014" w:right="1294" w:firstLine="0"/>
        <w:jc w:val="center"/>
        <w:rPr>
          <w:rFonts w:ascii="Arial"/>
          <w:b/>
          <w:sz w:val="22"/>
        </w:rPr>
      </w:pPr>
      <w:r>
        <w:rPr>
          <w:rFonts w:ascii="Arial"/>
          <w:b/>
          <w:sz w:val="22"/>
        </w:rPr>
        <mc:AlternateContent>
          <mc:Choice Requires="wps">
            <w:drawing>
              <wp:anchor distT="0" distB="0" distL="0" distR="0" allowOverlap="1" layoutInCell="1" locked="0" behindDoc="1" simplePos="0" relativeHeight="485118464">
                <wp:simplePos x="0" y="0"/>
                <wp:positionH relativeFrom="page">
                  <wp:posOffset>1185189</wp:posOffset>
                </wp:positionH>
                <wp:positionV relativeFrom="paragraph">
                  <wp:posOffset>46060</wp:posOffset>
                </wp:positionV>
                <wp:extent cx="4670425" cy="4933950"/>
                <wp:effectExtent l="0" t="0" r="0" b="0"/>
                <wp:wrapNone/>
                <wp:docPr id="173" name="Graphic 173"/>
                <wp:cNvGraphicFramePr>
                  <a:graphicFrameLocks/>
                </wp:cNvGraphicFramePr>
                <a:graphic>
                  <a:graphicData uri="http://schemas.microsoft.com/office/word/2010/wordprocessingShape">
                    <wps:wsp>
                      <wps:cNvPr id="173" name="Graphic 173"/>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3.322006pt;margin-top:3.626812pt;width:367.75pt;height:388.5pt;mso-position-horizontal-relative:page;mso-position-vertical-relative:paragraph;z-index:-18198016" id="docshape157" coordorigin="1866,73" coordsize="7355,7770" path="m4652,6909l4643,6821,4626,6731,4608,6665,4585,6598,4558,6530,4527,6460,4490,6389,4449,6317,4403,6243,4364,6185,4339,6150,4339,6849,4336,6926,4323,6999,4299,7070,4263,7140,4215,7207,4155,7274,3967,7462,2246,5741,2432,5555,2503,5491,2576,5442,2651,5406,2727,5386,2806,5378,2886,5379,2968,5391,3053,5413,3122,5437,3192,5468,3262,5504,3334,5545,3406,5593,3467,5638,3527,5685,3588,5734,3648,5787,3708,5842,3768,5901,3831,5964,3889,6027,3945,6088,3996,6148,4044,6207,4088,6264,4128,6320,4179,6397,4222,6473,4259,6546,4288,6617,4312,6686,4331,6769,4339,6849,4339,6150,4323,6126,4278,6067,4230,6007,4180,5946,4126,5885,4070,5823,4010,5760,3948,5697,3886,5636,3824,5578,3762,5523,3701,5471,3640,5421,3583,5378,3579,5375,3518,5332,3458,5291,3378,5242,3300,5199,3222,5161,3144,5129,3068,5102,2993,5079,2905,5061,2819,5052,2735,5051,2653,5058,2573,5073,2508,5092,2444,5119,2381,5154,2319,5195,2258,5244,2198,5300,1887,5611,1877,5625,1870,5641,1866,5661,1867,5683,1874,5709,1888,5737,1909,5767,1939,5799,3911,7771,3943,7800,3973,7821,4000,7835,4025,7841,4048,7842,4068,7840,4085,7833,4098,7822,4389,7532,4445,7472,4453,7462,4493,7412,4536,7350,4571,7287,4600,7223,4622,7158,4641,7078,4651,6995,4651,6926,4652,6909xm6265,5638l6264,5629,6259,5620,6255,5611,6247,5602,6239,5593,6231,5586,6221,5578,6209,5568,6195,5558,6178,5547,6091,5492,5566,5179,5513,5147,5429,5097,5380,5069,5288,5020,5245,4998,5203,4979,5164,4961,5125,4947,5088,4934,5052,4924,5018,4916,4993,4911,4984,4910,4953,4906,4922,4906,4892,4907,4863,4911,4875,4864,4883,4816,4887,4767,4889,4718,4886,4669,4880,4619,4870,4568,4855,4517,4836,4466,4814,4414,4786,4361,4753,4307,4716,4254,4673,4200,4626,4146,4615,4135,4615,4733,4610,4774,4601,4815,4586,4855,4565,4894,4538,4932,4505,4969,4326,5147,3581,4402,3735,4249,3761,4223,3786,4200,3808,4181,3829,4166,3848,4152,3866,4141,3885,4131,3905,4123,3967,4107,4029,4102,4091,4110,4154,4130,4217,4162,4281,4203,4346,4254,4411,4315,4449,4355,4483,4396,4515,4437,4543,4479,4567,4522,4586,4565,4600,4607,4609,4649,4615,4692,4615,4718,4615,4733,4615,4135,4584,4102,4573,4091,4515,4036,4458,3986,4400,3941,4343,3901,4285,3867,4228,3838,4170,3815,4113,3796,4055,3782,3999,3775,3944,3773,3889,3776,3835,3786,3782,3801,3730,3822,3678,3848,3661,3859,3644,3872,3606,3899,3587,3916,3565,3936,3541,3958,3516,3983,3224,4274,3214,4288,3207,4304,3204,4324,3204,4346,3211,4372,3225,4400,3246,4430,3276,4462,5331,6517,5341,6525,5361,6532,5371,6533,5381,6529,5391,6527,5401,6523,5411,6518,5422,6512,5432,6504,5444,6495,5456,6485,5469,6472,5481,6459,5492,6447,5502,6435,5510,6424,5516,6414,5520,6404,5523,6394,5526,6385,5529,6375,5529,6365,5525,6355,5521,6345,5514,6335,4564,5385,4686,5263,4718,5235,4751,5212,4786,5195,4822,5185,4860,5180,4900,5179,4941,5183,4983,5191,5028,5203,5073,5219,5120,5238,5169,5262,5219,5288,5270,5317,5324,5347,5379,5380,6038,5783,6050,5789,6061,5795,6071,5799,6082,5804,6095,5805,6107,5803,6118,5802,6127,5799,6138,5793,6148,5787,6158,5778,6170,5769,6183,5758,6196,5745,6211,5730,6223,5716,6234,5703,6243,5691,6251,5680,6256,5670,6260,5661,6263,5651,6265,5638xm7569,4346l7568,4335,7565,4325,7559,4314,7551,4302,7541,4291,7527,4280,7512,4268,7493,4255,7471,4241,7200,4068,6409,3568,6409,3881,5932,4359,5110,3087,5066,3020,5067,3020,5067,3019,5068,3019,6409,3881,6409,3568,5541,3019,4957,2648,4946,2641,4934,2635,4923,2630,4913,2627,4903,2625,4893,2625,4883,2626,4873,2629,4862,2633,4850,2639,4839,2646,4826,2655,4813,2666,4800,2679,4785,2693,4768,2709,4753,2724,4740,2738,4728,2751,4718,2763,4710,2775,4703,2786,4698,2797,4695,2807,4692,2818,4691,2828,4691,2837,4693,2846,4696,2857,4701,2867,4706,2878,4712,2889,4842,3092,6306,5403,6320,5425,6333,5443,6345,5459,6357,5472,6368,5482,6379,5491,6390,5496,6400,5500,6411,5501,6420,5500,6421,5500,6433,5496,6445,5489,6457,5480,6469,5470,6483,5457,6498,5443,6512,5428,6524,5415,6535,5402,6544,5391,6550,5381,6556,5371,6559,5361,6560,5350,6561,5339,6562,5328,6556,5316,6553,5306,6547,5295,6539,5282,6162,4703,6120,4638,6400,4359,6691,4068,6691,4068,7347,4488,7361,4495,7372,4500,7382,4504,7392,4508,7402,4509,7413,4505,7422,4503,7431,4499,7441,4493,7453,4485,7464,4476,7477,4464,7491,4451,7506,4435,7522,4419,7535,4404,7546,4391,7556,4378,7563,4367,7568,4357,7569,4346xm7967,3936l7966,3927,7961,3915,7957,3905,7951,3897,7022,2968,7503,2487,7504,2480,7504,2469,7503,2460,7500,2449,7488,2425,7481,2414,7473,2402,7463,2390,7452,2377,7426,2349,7410,2333,7393,2316,7377,2301,7348,2276,7336,2266,7325,2258,7315,2252,7305,2247,7293,2242,7282,2239,7273,2238,7264,2240,7258,2243,6778,2724,6026,1972,6534,1463,6537,1457,6537,1447,6536,1438,6533,1427,6521,1403,6514,1392,6506,1380,6496,1368,6485,1355,6458,1326,6442,1310,6426,1294,6410,1279,6382,1254,6369,1244,6357,1235,6345,1228,6321,1215,6310,1212,6301,1211,6291,1211,6285,1214,5662,1837,5651,1850,5644,1867,5641,1886,5642,1908,5648,1934,5663,1962,5684,1992,5713,2024,7769,4080,7777,4086,7787,4089,7799,4095,7808,4096,7819,4092,7828,4089,7838,4085,7849,4081,7859,4075,7870,4067,7882,4057,7894,4047,7906,4035,7919,4022,7930,4009,7939,3997,7948,3987,7953,3976,7958,3966,7961,3957,7963,3947,7967,3936xm9221,2682l9221,2673,9213,2653,9206,2643,7280,717,7672,326,7675,319,7675,308,7674,299,7672,288,7660,265,7653,254,7644,243,7634,230,7595,188,7579,172,7563,156,7548,142,7519,116,7507,106,7495,97,7484,89,7473,83,7460,76,7449,74,7440,73,7429,73,7422,76,6456,1042,6453,1049,6454,1058,6454,1069,6457,1079,6464,1092,6470,1103,6478,1114,6487,1126,6509,1152,6522,1167,6536,1183,6552,1199,6568,1215,6584,1229,6598,1242,6612,1252,6624,1263,6636,1271,6646,1278,6669,1291,6679,1294,6690,1294,6699,1295,6706,1291,7098,900,9023,2826,9033,2833,9053,2840,9062,2841,9073,2837,9083,2835,9092,2831,9103,2826,9114,2821,9124,2813,9136,2803,9148,2792,9161,2781,9173,2767,9184,2755,9194,2743,9202,2733,9207,2722,9212,2712,9215,2702,9217,2693,9221,2682xe" filled="true" fillcolor="#c0c0c0" stroked="false">
                <v:path arrowok="t"/>
                <v:fill opacity="32896f" type="solid"/>
                <w10:wrap type="none"/>
              </v:shape>
            </w:pict>
          </mc:Fallback>
        </mc:AlternateContent>
      </w:r>
      <w:r>
        <w:rPr>
          <w:rFonts w:ascii="Arial"/>
          <w:b/>
          <w:spacing w:val="-2"/>
          <w:sz w:val="22"/>
        </w:rPr>
        <w:t>Signature</w:t>
      </w:r>
    </w:p>
    <w:p>
      <w:pPr>
        <w:pStyle w:val="BodyText"/>
        <w:spacing w:before="1"/>
        <w:rPr>
          <w:rFonts w:ascii="Arial"/>
          <w:b/>
          <w:sz w:val="22"/>
        </w:rPr>
      </w:pPr>
    </w:p>
    <w:p>
      <w:pPr>
        <w:spacing w:before="1"/>
        <w:ind w:left="1023" w:right="1294" w:firstLine="0"/>
        <w:jc w:val="center"/>
        <w:rPr>
          <w:rFonts w:ascii="Arial"/>
          <w:b/>
          <w:sz w:val="22"/>
        </w:rPr>
      </w:pPr>
      <w:r>
        <w:rPr>
          <w:rFonts w:ascii="Arial"/>
          <w:b/>
          <w:sz w:val="22"/>
        </w:rPr>
        <w:t>(Authorized</w:t>
      </w:r>
      <w:r>
        <w:rPr>
          <w:rFonts w:ascii="Arial"/>
          <w:b/>
          <w:spacing w:val="-7"/>
          <w:sz w:val="22"/>
        </w:rPr>
        <w:t> </w:t>
      </w:r>
      <w:r>
        <w:rPr>
          <w:rFonts w:ascii="Arial"/>
          <w:b/>
          <w:sz w:val="22"/>
        </w:rPr>
        <w:t>Person</w:t>
      </w:r>
      <w:r>
        <w:rPr>
          <w:rFonts w:ascii="Arial"/>
          <w:b/>
          <w:spacing w:val="-4"/>
          <w:sz w:val="22"/>
        </w:rPr>
        <w:t> </w:t>
      </w:r>
      <w:r>
        <w:rPr>
          <w:rFonts w:ascii="Arial"/>
          <w:b/>
          <w:sz w:val="22"/>
        </w:rPr>
        <w:t>of</w:t>
      </w:r>
      <w:r>
        <w:rPr>
          <w:rFonts w:ascii="Arial"/>
          <w:b/>
          <w:spacing w:val="-5"/>
          <w:sz w:val="22"/>
        </w:rPr>
        <w:t> </w:t>
      </w:r>
      <w:r>
        <w:rPr>
          <w:rFonts w:ascii="Arial"/>
          <w:b/>
          <w:sz w:val="22"/>
        </w:rPr>
        <w:t>R.K</w:t>
      </w:r>
      <w:r>
        <w:rPr>
          <w:rFonts w:ascii="Arial"/>
          <w:b/>
          <w:spacing w:val="-3"/>
          <w:sz w:val="22"/>
        </w:rPr>
        <w:t> </w:t>
      </w:r>
      <w:r>
        <w:rPr>
          <w:rFonts w:ascii="Arial"/>
          <w:b/>
          <w:sz w:val="22"/>
        </w:rPr>
        <w:t>Associates</w:t>
      </w:r>
      <w:r>
        <w:rPr>
          <w:rFonts w:ascii="Arial"/>
          <w:b/>
          <w:spacing w:val="-4"/>
          <w:sz w:val="22"/>
        </w:rPr>
        <w:t> </w:t>
      </w:r>
      <w:r>
        <w:rPr>
          <w:rFonts w:ascii="Arial"/>
          <w:b/>
          <w:sz w:val="22"/>
        </w:rPr>
        <w:t>Valuers</w:t>
      </w:r>
      <w:r>
        <w:rPr>
          <w:rFonts w:ascii="Arial"/>
          <w:b/>
          <w:spacing w:val="-4"/>
          <w:sz w:val="22"/>
        </w:rPr>
        <w:t> </w:t>
      </w:r>
      <w:r>
        <w:rPr>
          <w:rFonts w:ascii="Arial"/>
          <w:b/>
          <w:sz w:val="22"/>
        </w:rPr>
        <w:t>&amp;</w:t>
      </w:r>
      <w:r>
        <w:rPr>
          <w:rFonts w:ascii="Arial"/>
          <w:b/>
          <w:spacing w:val="-4"/>
          <w:sz w:val="22"/>
        </w:rPr>
        <w:t> </w:t>
      </w:r>
      <w:r>
        <w:rPr>
          <w:rFonts w:ascii="Arial"/>
          <w:b/>
          <w:sz w:val="22"/>
        </w:rPr>
        <w:t>Techno</w:t>
      </w:r>
      <w:r>
        <w:rPr>
          <w:rFonts w:ascii="Arial"/>
          <w:b/>
          <w:spacing w:val="-5"/>
          <w:sz w:val="22"/>
        </w:rPr>
        <w:t> </w:t>
      </w:r>
      <w:r>
        <w:rPr>
          <w:rFonts w:ascii="Arial"/>
          <w:b/>
          <w:sz w:val="22"/>
        </w:rPr>
        <w:t>Engg.</w:t>
      </w:r>
      <w:r>
        <w:rPr>
          <w:rFonts w:ascii="Arial"/>
          <w:b/>
          <w:spacing w:val="-2"/>
          <w:sz w:val="22"/>
        </w:rPr>
        <w:t> </w:t>
      </w:r>
      <w:r>
        <w:rPr>
          <w:rFonts w:ascii="Arial"/>
          <w:b/>
          <w:sz w:val="22"/>
        </w:rPr>
        <w:t>Consultants</w:t>
      </w:r>
      <w:r>
        <w:rPr>
          <w:rFonts w:ascii="Arial"/>
          <w:b/>
          <w:spacing w:val="-6"/>
          <w:sz w:val="22"/>
        </w:rPr>
        <w:t> </w:t>
      </w:r>
      <w:r>
        <w:rPr>
          <w:rFonts w:ascii="Arial"/>
          <w:b/>
          <w:sz w:val="22"/>
        </w:rPr>
        <w:t>(P)</w:t>
      </w:r>
      <w:r>
        <w:rPr>
          <w:rFonts w:ascii="Arial"/>
          <w:b/>
          <w:spacing w:val="-3"/>
          <w:sz w:val="22"/>
        </w:rPr>
        <w:t> </w:t>
      </w:r>
      <w:r>
        <w:rPr>
          <w:rFonts w:ascii="Arial"/>
          <w:b/>
          <w:spacing w:val="-2"/>
          <w:sz w:val="22"/>
        </w:rPr>
        <w:t>Ltd.)</w:t>
      </w:r>
    </w:p>
    <w:p>
      <w:pPr>
        <w:spacing w:after="0"/>
        <w:jc w:val="center"/>
        <w:rPr>
          <w:rFonts w:ascii="Arial"/>
          <w:b/>
          <w:sz w:val="22"/>
        </w:rPr>
        <w:sectPr>
          <w:pgSz w:w="11910" w:h="16840"/>
          <w:pgMar w:header="106" w:footer="702" w:top="1380" w:bottom="900" w:left="425" w:right="141"/>
        </w:sectPr>
      </w:pPr>
    </w:p>
    <w:p>
      <w:pPr>
        <w:pStyle w:val="BodyText"/>
        <w:spacing w:before="52"/>
        <w:rPr>
          <w:rFonts w:ascii="Arial"/>
          <w:b/>
          <w:sz w:val="22"/>
        </w:rPr>
      </w:pPr>
    </w:p>
    <w:p>
      <w:pPr>
        <w:spacing w:before="0"/>
        <w:ind w:left="1014" w:right="1299" w:firstLine="0"/>
        <w:jc w:val="center"/>
        <w:rPr>
          <w:rFonts w:ascii="Arial"/>
          <w:b/>
          <w:sz w:val="22"/>
        </w:rPr>
      </w:pPr>
      <w:r>
        <w:rPr>
          <w:rFonts w:ascii="Arial"/>
          <w:b/>
          <w:sz w:val="22"/>
        </w:rPr>
        <w:t>ENCLOSURE</w:t>
      </w:r>
      <w:r>
        <w:rPr>
          <w:rFonts w:ascii="Arial"/>
          <w:b/>
          <w:spacing w:val="-8"/>
          <w:sz w:val="22"/>
        </w:rPr>
        <w:t> </w:t>
      </w:r>
      <w:r>
        <w:rPr>
          <w:rFonts w:ascii="Arial"/>
          <w:b/>
          <w:sz w:val="22"/>
        </w:rPr>
        <w:t>IX:</w:t>
      </w:r>
      <w:r>
        <w:rPr>
          <w:rFonts w:ascii="Arial"/>
          <w:b/>
          <w:spacing w:val="-1"/>
          <w:sz w:val="22"/>
        </w:rPr>
        <w:t> </w:t>
      </w:r>
      <w:r>
        <w:rPr>
          <w:rFonts w:ascii="Arial"/>
          <w:b/>
          <w:sz w:val="22"/>
        </w:rPr>
        <w:t>ANNEXURE:</w:t>
      </w:r>
      <w:r>
        <w:rPr>
          <w:rFonts w:ascii="Arial"/>
          <w:b/>
          <w:spacing w:val="-4"/>
          <w:sz w:val="22"/>
        </w:rPr>
        <w:t> </w:t>
      </w:r>
      <w:r>
        <w:rPr>
          <w:rFonts w:ascii="Arial"/>
          <w:b/>
          <w:sz w:val="22"/>
        </w:rPr>
        <w:t>VII</w:t>
      </w:r>
      <w:r>
        <w:rPr>
          <w:rFonts w:ascii="Arial"/>
          <w:b/>
          <w:spacing w:val="-4"/>
          <w:sz w:val="22"/>
        </w:rPr>
        <w:t> </w:t>
      </w:r>
      <w:r>
        <w:rPr>
          <w:rFonts w:ascii="Arial"/>
          <w:b/>
          <w:sz w:val="22"/>
        </w:rPr>
        <w:t>-</w:t>
      </w:r>
      <w:r>
        <w:rPr>
          <w:rFonts w:ascii="Arial"/>
          <w:b/>
          <w:spacing w:val="-6"/>
          <w:sz w:val="22"/>
        </w:rPr>
        <w:t> </w:t>
      </w:r>
      <w:r>
        <w:rPr>
          <w:rFonts w:ascii="Arial"/>
          <w:b/>
          <w:sz w:val="22"/>
        </w:rPr>
        <w:t>MODEL</w:t>
      </w:r>
      <w:r>
        <w:rPr>
          <w:rFonts w:ascii="Arial"/>
          <w:b/>
          <w:spacing w:val="-5"/>
          <w:sz w:val="22"/>
        </w:rPr>
        <w:t> </w:t>
      </w:r>
      <w:r>
        <w:rPr>
          <w:rFonts w:ascii="Arial"/>
          <w:b/>
          <w:sz w:val="22"/>
        </w:rPr>
        <w:t>CODE</w:t>
      </w:r>
      <w:r>
        <w:rPr>
          <w:rFonts w:ascii="Arial"/>
          <w:b/>
          <w:spacing w:val="-6"/>
          <w:sz w:val="22"/>
        </w:rPr>
        <w:t> </w:t>
      </w:r>
      <w:r>
        <w:rPr>
          <w:rFonts w:ascii="Arial"/>
          <w:b/>
          <w:sz w:val="22"/>
        </w:rPr>
        <w:t>OF</w:t>
      </w:r>
      <w:r>
        <w:rPr>
          <w:rFonts w:ascii="Arial"/>
          <w:b/>
          <w:spacing w:val="-5"/>
          <w:sz w:val="22"/>
        </w:rPr>
        <w:t> </w:t>
      </w:r>
      <w:r>
        <w:rPr>
          <w:rFonts w:ascii="Arial"/>
          <w:b/>
          <w:sz w:val="22"/>
        </w:rPr>
        <w:t>CONDUCT</w:t>
      </w:r>
      <w:r>
        <w:rPr>
          <w:rFonts w:ascii="Arial"/>
          <w:b/>
          <w:spacing w:val="-7"/>
          <w:sz w:val="22"/>
        </w:rPr>
        <w:t> </w:t>
      </w:r>
      <w:r>
        <w:rPr>
          <w:rFonts w:ascii="Arial"/>
          <w:b/>
          <w:sz w:val="22"/>
        </w:rPr>
        <w:t>FOR</w:t>
      </w:r>
      <w:r>
        <w:rPr>
          <w:rFonts w:ascii="Arial"/>
          <w:b/>
          <w:spacing w:val="-6"/>
          <w:sz w:val="22"/>
        </w:rPr>
        <w:t> </w:t>
      </w:r>
      <w:r>
        <w:rPr>
          <w:rFonts w:ascii="Arial"/>
          <w:b/>
          <w:spacing w:val="-2"/>
          <w:sz w:val="22"/>
        </w:rPr>
        <w:t>VALUERS</w:t>
      </w:r>
    </w:p>
    <w:p>
      <w:pPr>
        <w:pStyle w:val="BodyText"/>
        <w:rPr>
          <w:rFonts w:ascii="Arial"/>
          <w:b/>
          <w:sz w:val="8"/>
        </w:rPr>
      </w:pPr>
      <w:r>
        <w:rPr>
          <w:rFonts w:ascii="Arial"/>
          <w:b/>
          <w:sz w:val="8"/>
        </w:rPr>
        <w:drawing>
          <wp:anchor distT="0" distB="0" distL="0" distR="0" allowOverlap="1" layoutInCell="1" locked="0" behindDoc="1" simplePos="0" relativeHeight="487624704">
            <wp:simplePos x="0" y="0"/>
            <wp:positionH relativeFrom="page">
              <wp:posOffset>914400</wp:posOffset>
            </wp:positionH>
            <wp:positionV relativeFrom="paragraph">
              <wp:posOffset>73966</wp:posOffset>
            </wp:positionV>
            <wp:extent cx="5928359" cy="76200"/>
            <wp:effectExtent l="0" t="0" r="0" b="0"/>
            <wp:wrapTopAndBottom/>
            <wp:docPr id="174" name="Image 174"/>
            <wp:cNvGraphicFramePr>
              <a:graphicFrameLocks/>
            </wp:cNvGraphicFramePr>
            <a:graphic>
              <a:graphicData uri="http://schemas.openxmlformats.org/drawingml/2006/picture">
                <pic:pic>
                  <pic:nvPicPr>
                    <pic:cNvPr id="174" name="Image 174"/>
                    <pic:cNvPicPr/>
                  </pic:nvPicPr>
                  <pic:blipFill>
                    <a:blip r:embed="rId18" cstate="print"/>
                    <a:stretch>
                      <a:fillRect/>
                    </a:stretch>
                  </pic:blipFill>
                  <pic:spPr>
                    <a:xfrm>
                      <a:off x="0" y="0"/>
                      <a:ext cx="5928359" cy="76200"/>
                    </a:xfrm>
                    <a:prstGeom prst="rect">
                      <a:avLst/>
                    </a:prstGeom>
                  </pic:spPr>
                </pic:pic>
              </a:graphicData>
            </a:graphic>
          </wp:anchor>
        </w:drawing>
      </w:r>
    </w:p>
    <w:p>
      <w:pPr>
        <w:pStyle w:val="BodyText"/>
        <w:spacing w:before="18"/>
        <w:rPr>
          <w:rFonts w:ascii="Arial"/>
          <w:b/>
          <w:sz w:val="22"/>
        </w:rPr>
      </w:pPr>
    </w:p>
    <w:p>
      <w:pPr>
        <w:pStyle w:val="Heading1"/>
        <w:spacing w:before="0"/>
      </w:pPr>
      <w:r>
        <w:rPr/>
        <w:t>Integrity</w:t>
      </w:r>
      <w:r>
        <w:rPr>
          <w:spacing w:val="-8"/>
        </w:rPr>
        <w:t> </w:t>
      </w:r>
      <w:r>
        <w:rPr/>
        <w:t>and</w:t>
      </w:r>
      <w:r>
        <w:rPr>
          <w:spacing w:val="-4"/>
        </w:rPr>
        <w:t> </w:t>
      </w:r>
      <w:r>
        <w:rPr>
          <w:spacing w:val="-2"/>
        </w:rPr>
        <w:t>Fairness</w:t>
      </w:r>
    </w:p>
    <w:p>
      <w:pPr>
        <w:pStyle w:val="BodyText"/>
        <w:spacing w:before="1"/>
        <w:rPr>
          <w:rFonts w:ascii="Arial"/>
          <w:b/>
        </w:rPr>
      </w:pPr>
    </w:p>
    <w:p>
      <w:pPr>
        <w:pStyle w:val="ListParagraph"/>
        <w:numPr>
          <w:ilvl w:val="0"/>
          <w:numId w:val="17"/>
        </w:numPr>
        <w:tabs>
          <w:tab w:pos="1440" w:val="left" w:leader="none"/>
          <w:tab w:pos="1442" w:val="left" w:leader="none"/>
        </w:tabs>
        <w:spacing w:line="240" w:lineRule="auto" w:before="0" w:after="0"/>
        <w:ind w:left="1442" w:right="1308" w:hanging="360"/>
        <w:jc w:val="left"/>
        <w:rPr>
          <w:sz w:val="20"/>
        </w:rPr>
      </w:pPr>
      <w:r>
        <w:rPr>
          <w:sz w:val="20"/>
        </w:rPr>
        <w:t>A valuer shall, in the conduct of his/its business, follow high standards of integrity and fairness in all his/its dealings with his/its clients and other valuers.</w:t>
      </w:r>
    </w:p>
    <w:p>
      <w:pPr>
        <w:pStyle w:val="ListParagraph"/>
        <w:numPr>
          <w:ilvl w:val="0"/>
          <w:numId w:val="17"/>
        </w:numPr>
        <w:tabs>
          <w:tab w:pos="1440" w:val="left" w:leader="none"/>
          <w:tab w:pos="1442" w:val="left" w:leader="none"/>
        </w:tabs>
        <w:spacing w:line="240" w:lineRule="auto" w:before="1" w:after="0"/>
        <w:ind w:left="1442" w:right="1304" w:hanging="360"/>
        <w:jc w:val="left"/>
        <w:rPr>
          <w:sz w:val="20"/>
        </w:rPr>
      </w:pPr>
      <w:r>
        <w:rPr>
          <w:sz w:val="20"/>
        </w:rPr>
        <w:t>A valuer shall</w:t>
      </w:r>
      <w:r>
        <w:rPr>
          <w:spacing w:val="-1"/>
          <w:sz w:val="20"/>
        </w:rPr>
        <w:t> </w:t>
      </w:r>
      <w:r>
        <w:rPr>
          <w:sz w:val="20"/>
        </w:rPr>
        <w:t>maintain integrity</w:t>
      </w:r>
      <w:r>
        <w:rPr>
          <w:spacing w:val="-3"/>
          <w:sz w:val="20"/>
        </w:rPr>
        <w:t> </w:t>
      </w:r>
      <w:r>
        <w:rPr>
          <w:sz w:val="20"/>
        </w:rPr>
        <w:t>by</w:t>
      </w:r>
      <w:r>
        <w:rPr>
          <w:spacing w:val="-3"/>
          <w:sz w:val="20"/>
        </w:rPr>
        <w:t> </w:t>
      </w:r>
      <w:r>
        <w:rPr>
          <w:sz w:val="20"/>
        </w:rPr>
        <w:t>being honest, straightforward, and forthright in all professional </w:t>
      </w:r>
      <w:r>
        <w:rPr>
          <w:spacing w:val="-2"/>
          <w:sz w:val="20"/>
        </w:rPr>
        <w:t>relationships.</w:t>
      </w:r>
    </w:p>
    <w:p>
      <w:pPr>
        <w:pStyle w:val="ListParagraph"/>
        <w:numPr>
          <w:ilvl w:val="0"/>
          <w:numId w:val="17"/>
        </w:numPr>
        <w:tabs>
          <w:tab w:pos="1440" w:val="left" w:leader="none"/>
          <w:tab w:pos="1442" w:val="left" w:leader="none"/>
        </w:tabs>
        <w:spacing w:line="240" w:lineRule="auto" w:before="0" w:after="0"/>
        <w:ind w:left="1442" w:right="1308" w:hanging="360"/>
        <w:jc w:val="left"/>
        <w:rPr>
          <w:sz w:val="20"/>
        </w:rPr>
      </w:pPr>
      <w:r>
        <w:rPr>
          <w:sz w:val="20"/>
        </w:rPr>
        <w:t>A valuer shall endeavor to ensure that he/it provides true and adequate information and shall not misrepresent any facts or situations.</w:t>
      </w:r>
    </w:p>
    <w:p>
      <w:pPr>
        <w:pStyle w:val="ListParagraph"/>
        <w:numPr>
          <w:ilvl w:val="0"/>
          <w:numId w:val="17"/>
        </w:numPr>
        <w:tabs>
          <w:tab w:pos="1440" w:val="left" w:leader="none"/>
        </w:tabs>
        <w:spacing w:line="228" w:lineRule="exact" w:before="0" w:after="0"/>
        <w:ind w:left="1440" w:right="0" w:hanging="358"/>
        <w:jc w:val="left"/>
        <w:rPr>
          <w:sz w:val="20"/>
        </w:rPr>
      </w:pPr>
      <w:r>
        <w:rPr>
          <w:sz w:val="20"/>
        </w:rPr>
        <w:t>A</w:t>
      </w:r>
      <w:r>
        <w:rPr>
          <w:spacing w:val="-14"/>
          <w:sz w:val="20"/>
        </w:rPr>
        <w:t> </w:t>
      </w:r>
      <w:r>
        <w:rPr>
          <w:sz w:val="20"/>
        </w:rPr>
        <w:t>valuer</w:t>
      </w:r>
      <w:r>
        <w:rPr>
          <w:spacing w:val="-14"/>
          <w:sz w:val="20"/>
        </w:rPr>
        <w:t> </w:t>
      </w:r>
      <w:r>
        <w:rPr>
          <w:sz w:val="20"/>
        </w:rPr>
        <w:t>shall</w:t>
      </w:r>
      <w:r>
        <w:rPr>
          <w:spacing w:val="-14"/>
          <w:sz w:val="20"/>
        </w:rPr>
        <w:t> </w:t>
      </w:r>
      <w:r>
        <w:rPr>
          <w:sz w:val="20"/>
        </w:rPr>
        <w:t>refrain</w:t>
      </w:r>
      <w:r>
        <w:rPr>
          <w:spacing w:val="-13"/>
          <w:sz w:val="20"/>
        </w:rPr>
        <w:t> </w:t>
      </w:r>
      <w:r>
        <w:rPr>
          <w:sz w:val="20"/>
        </w:rPr>
        <w:t>from</w:t>
      </w:r>
      <w:r>
        <w:rPr>
          <w:spacing w:val="-11"/>
          <w:sz w:val="20"/>
        </w:rPr>
        <w:t> </w:t>
      </w:r>
      <w:r>
        <w:rPr>
          <w:sz w:val="20"/>
        </w:rPr>
        <w:t>being</w:t>
      </w:r>
      <w:r>
        <w:rPr>
          <w:spacing w:val="-14"/>
          <w:sz w:val="20"/>
        </w:rPr>
        <w:t> </w:t>
      </w:r>
      <w:r>
        <w:rPr>
          <w:sz w:val="20"/>
        </w:rPr>
        <w:t>involved</w:t>
      </w:r>
      <w:r>
        <w:rPr>
          <w:spacing w:val="-11"/>
          <w:sz w:val="20"/>
        </w:rPr>
        <w:t> </w:t>
      </w:r>
      <w:r>
        <w:rPr>
          <w:sz w:val="20"/>
        </w:rPr>
        <w:t>in</w:t>
      </w:r>
      <w:r>
        <w:rPr>
          <w:spacing w:val="-13"/>
          <w:sz w:val="20"/>
        </w:rPr>
        <w:t> </w:t>
      </w:r>
      <w:r>
        <w:rPr>
          <w:sz w:val="20"/>
        </w:rPr>
        <w:t>any</w:t>
      </w:r>
      <w:r>
        <w:rPr>
          <w:spacing w:val="-14"/>
          <w:sz w:val="20"/>
        </w:rPr>
        <w:t> </w:t>
      </w:r>
      <w:r>
        <w:rPr>
          <w:sz w:val="20"/>
        </w:rPr>
        <w:t>action</w:t>
      </w:r>
      <w:r>
        <w:rPr>
          <w:spacing w:val="-13"/>
          <w:sz w:val="20"/>
        </w:rPr>
        <w:t> </w:t>
      </w:r>
      <w:r>
        <w:rPr>
          <w:sz w:val="20"/>
        </w:rPr>
        <w:t>that</w:t>
      </w:r>
      <w:r>
        <w:rPr>
          <w:spacing w:val="-12"/>
          <w:sz w:val="20"/>
        </w:rPr>
        <w:t> </w:t>
      </w:r>
      <w:r>
        <w:rPr>
          <w:sz w:val="20"/>
        </w:rPr>
        <w:t>would</w:t>
      </w:r>
      <w:r>
        <w:rPr>
          <w:spacing w:val="-13"/>
          <w:sz w:val="20"/>
        </w:rPr>
        <w:t> </w:t>
      </w:r>
      <w:r>
        <w:rPr>
          <w:sz w:val="20"/>
        </w:rPr>
        <w:t>bring</w:t>
      </w:r>
      <w:r>
        <w:rPr>
          <w:spacing w:val="-13"/>
          <w:sz w:val="20"/>
        </w:rPr>
        <w:t> </w:t>
      </w:r>
      <w:r>
        <w:rPr>
          <w:sz w:val="20"/>
        </w:rPr>
        <w:t>disrepute</w:t>
      </w:r>
      <w:r>
        <w:rPr>
          <w:spacing w:val="-14"/>
          <w:sz w:val="20"/>
        </w:rPr>
        <w:t> </w:t>
      </w:r>
      <w:r>
        <w:rPr>
          <w:sz w:val="20"/>
        </w:rPr>
        <w:t>to</w:t>
      </w:r>
      <w:r>
        <w:rPr>
          <w:spacing w:val="-11"/>
          <w:sz w:val="20"/>
        </w:rPr>
        <w:t> </w:t>
      </w:r>
      <w:r>
        <w:rPr>
          <w:sz w:val="20"/>
        </w:rPr>
        <w:t>the</w:t>
      </w:r>
      <w:r>
        <w:rPr>
          <w:spacing w:val="-14"/>
          <w:sz w:val="20"/>
        </w:rPr>
        <w:t> </w:t>
      </w:r>
      <w:r>
        <w:rPr>
          <w:spacing w:val="-2"/>
          <w:sz w:val="20"/>
        </w:rPr>
        <w:t>profession.</w:t>
      </w:r>
    </w:p>
    <w:p>
      <w:pPr>
        <w:pStyle w:val="ListParagraph"/>
        <w:numPr>
          <w:ilvl w:val="0"/>
          <w:numId w:val="17"/>
        </w:numPr>
        <w:tabs>
          <w:tab w:pos="1440" w:val="left" w:leader="none"/>
        </w:tabs>
        <w:spacing w:line="240" w:lineRule="auto" w:before="1" w:after="0"/>
        <w:ind w:left="1440" w:right="0" w:hanging="358"/>
        <w:jc w:val="left"/>
        <w:rPr>
          <w:sz w:val="20"/>
        </w:rPr>
      </w:pPr>
      <w:r>
        <w:rPr>
          <w:sz w:val="20"/>
        </w:rPr>
        <mc:AlternateContent>
          <mc:Choice Requires="wps">
            <w:drawing>
              <wp:anchor distT="0" distB="0" distL="0" distR="0" allowOverlap="1" layoutInCell="1" locked="0" behindDoc="1" simplePos="0" relativeHeight="485119488">
                <wp:simplePos x="0" y="0"/>
                <wp:positionH relativeFrom="page">
                  <wp:posOffset>1185189</wp:posOffset>
                </wp:positionH>
                <wp:positionV relativeFrom="paragraph">
                  <wp:posOffset>3909</wp:posOffset>
                </wp:positionV>
                <wp:extent cx="4670425" cy="4933950"/>
                <wp:effectExtent l="0" t="0" r="0" b="0"/>
                <wp:wrapNone/>
                <wp:docPr id="175" name="Graphic 175"/>
                <wp:cNvGraphicFramePr>
                  <a:graphicFrameLocks/>
                </wp:cNvGraphicFramePr>
                <a:graphic>
                  <a:graphicData uri="http://schemas.microsoft.com/office/word/2010/wordprocessingShape">
                    <wps:wsp>
                      <wps:cNvPr id="175" name="Graphic 175"/>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3.322006pt;margin-top:.307837pt;width:367.75pt;height:388.5pt;mso-position-horizontal-relative:page;mso-position-vertical-relative:paragraph;z-index:-18196992" id="docshape158" coordorigin="1866,6" coordsize="7355,7770" path="m4652,6843l4643,6755,4626,6664,4608,6599,4585,6532,4558,6463,4527,6394,4490,6323,4449,6250,4403,6176,4364,6119,4339,6083,4339,6783,4336,6859,4323,6933,4299,7004,4263,7073,4215,7141,4155,7208,3967,7395,2246,5675,2432,5489,2503,5425,2576,5375,2651,5340,2727,5320,2806,5312,2886,5313,2968,5324,3053,5346,3122,5371,3192,5401,3262,5437,3334,5479,3406,5527,3467,5571,3527,5618,3588,5668,3648,5721,3708,5776,3768,5834,3831,5898,3889,5960,3945,6022,3996,6082,4044,6140,4088,6197,4128,6254,4179,6331,4222,6406,4259,6480,4288,6551,4312,6620,4331,6703,4339,6783,4339,6083,4323,6060,4278,6001,4230,5941,4180,5880,4126,5819,4070,5756,4010,5694,3948,5630,3886,5569,3824,5511,3762,5456,3701,5404,3640,5355,3583,5312,3579,5309,3518,5265,3458,5225,3378,5176,3300,5133,3222,5095,3144,5063,3068,5035,2993,5013,2905,4995,2819,4985,2735,4984,2653,4991,2573,5006,2508,5026,2444,5053,2381,5087,2319,5129,2258,5178,2198,5234,1887,5545,1877,5558,1870,5575,1866,5594,1867,5616,1874,5642,1888,5670,1909,5700,1939,5733,3911,7704,3943,7734,3973,7755,4000,7769,4025,7774,4048,7776,4068,7773,4085,7766,4098,7756,4389,7465,4445,7406,4453,7395,4493,7345,4536,7284,4571,7221,4600,7157,4622,7092,4641,7011,4651,6928,4651,6859,4652,6843xm6265,5572l6264,5563,6259,5554,6255,5545,6247,5535,6239,5527,6231,5520,6221,5511,6209,5502,6195,5492,6178,5481,6091,5425,5566,5113,5513,5081,5429,5031,5380,5003,5288,4954,5245,4932,5203,4912,5164,4895,5125,4880,5088,4868,5052,4858,5018,4850,4993,4845,4984,4843,4953,4840,4922,4839,4892,4841,4863,4845,4875,4798,4883,4750,4887,4701,4889,4652,4886,4603,4880,4553,4870,4502,4855,4450,4836,4399,4814,4347,4786,4294,4753,4241,4716,4188,4673,4134,4626,4079,4615,4069,4615,4667,4610,4708,4601,4748,4586,4789,4565,4828,4538,4866,4505,4903,4326,5081,3581,4336,3735,4182,3761,4157,3786,4134,3808,4115,3829,4099,3848,4086,3866,4074,3885,4065,3905,4057,3967,4040,4029,4036,4091,4043,4154,4064,4217,4096,4281,4137,4346,4188,4411,4248,4449,4288,4483,4329,4515,4371,4543,4413,4567,4456,4586,4499,4600,4541,4609,4583,4615,4625,4615,4652,4615,4667,4615,4069,4584,4036,4573,4024,4515,3969,4458,3919,4400,3874,4343,3834,4285,3800,4228,3772,4170,3748,4113,3730,4055,3716,3999,3709,3944,3707,3889,3710,3835,3719,3782,3735,3730,3756,3678,3781,3661,3793,3644,3805,3606,3833,3587,3850,3565,3869,3541,3891,3516,3916,3224,4208,3214,4221,3207,4238,3204,4257,3204,4279,3211,4305,3225,4333,3246,4363,3276,4396,5331,6451,5341,6458,5361,6466,5371,6467,5381,6463,5391,6460,5401,6457,5411,6452,5422,6446,5432,6438,5444,6429,5456,6418,5469,6406,5481,6393,5492,6380,5502,6369,5510,6358,5516,6347,5520,6337,5523,6328,5526,6318,5529,6309,5529,6298,5525,6288,5521,6278,5514,6269,4564,5318,4686,5196,4718,5168,4751,5146,4786,5129,4822,5118,4860,5114,4900,5113,4941,5116,4983,5125,5028,5137,5073,5152,5120,5172,5169,5195,5219,5222,5270,5250,5324,5281,5379,5314,6038,5716,6050,5723,6061,5728,6071,5732,6082,5738,6095,5739,6107,5737,6118,5735,6127,5732,6138,5727,6148,5720,6158,5712,6170,5703,6183,5692,6196,5679,6211,5664,6223,5649,6234,5636,6243,5625,6251,5614,6256,5604,6260,5594,6263,5585,6265,5572xm7569,4279l7568,4269,7565,4258,7559,4247,7551,4236,7541,4225,7527,4214,7512,4202,7493,4189,7471,4174,7200,4001,6409,3502,6409,3815,5932,4292,5110,3020,5066,2954,5067,2953,5067,2953,5068,2953,6409,3815,6409,3502,5541,2953,4957,2581,4946,2575,4934,2569,4923,2564,4913,2560,4903,2559,4893,2559,4883,2560,4873,2563,4862,2567,4850,2572,4839,2580,4826,2589,4813,2599,4800,2612,4785,2627,4768,2643,4753,2658,4740,2672,4728,2685,4718,2697,4710,2708,4703,2720,4698,2731,4695,2741,4692,2751,4691,2761,4691,2771,4693,2780,4696,2790,4701,2801,4706,2811,4712,2822,4842,3026,6306,5337,6320,5358,6333,5377,6345,5392,6357,5405,6368,5416,6379,5424,6390,5430,6400,5434,6411,5435,6420,5434,6421,5434,6433,5429,6445,5423,6457,5414,6469,5403,6483,5391,6498,5377,6512,5362,6524,5348,6535,5336,6544,5324,6550,5314,6556,5304,6559,5294,6560,5284,6561,5272,6562,5262,6556,5250,6553,5240,6547,5228,6539,5216,6162,4636,6120,4572,6400,4292,6691,4001,6691,4001,7347,4422,7361,4429,7372,4434,7382,4438,7392,4441,7402,4442,7413,4438,7422,4436,7431,4433,7441,4427,7453,4419,7464,4409,7477,4398,7491,4384,7506,4368,7522,4352,7535,4338,7546,4324,7556,4312,7563,4301,7568,4290,7569,4279xm7967,3870l7966,3861,7961,3849,7957,3839,7951,3831,7022,2902,7503,2421,7504,2413,7504,2403,7503,2393,7500,2382,7488,2359,7481,2348,7473,2336,7463,2324,7452,2311,7426,2283,7410,2267,7393,2250,7377,2234,7348,2209,7336,2199,7325,2192,7315,2185,7305,2181,7293,2175,7282,2173,7273,2172,7264,2174,7258,2176,6778,2657,6026,1905,6534,1397,6537,1391,6537,1381,6536,1371,6533,1360,6521,1337,6514,1326,6506,1314,6496,1302,6485,1289,6458,1259,6442,1243,6426,1227,6410,1213,6382,1187,6369,1177,6357,1169,6345,1161,6321,1148,6310,1146,6301,1145,6291,1145,6285,1147,5662,1770,5651,1784,5644,1800,5641,1820,5642,1842,5648,1868,5663,1896,5684,1926,5713,1958,7769,4014,7777,4019,7787,4023,7799,4028,7808,4029,7819,4025,7828,4023,7838,4019,7849,4014,7859,4008,7870,4000,7882,3991,7894,3980,7906,3968,7919,3955,7930,3943,7939,3931,7948,3920,7953,3910,7958,3900,7961,3890,7963,3881,7967,3870xm9221,2616l9221,2606,9213,2586,9206,2577,7280,651,7672,259,7675,252,7675,242,7674,233,7672,221,7660,199,7653,188,7644,176,7634,164,7595,122,7579,106,7563,90,7548,75,7519,50,7507,39,7495,30,7484,23,7473,17,7460,10,7449,7,7440,6,7429,6,7422,10,6456,976,6453,983,6454,992,6454,1002,6457,1012,6464,1026,6470,1036,6478,1048,6487,1059,6509,1086,6522,1101,6536,1117,6552,1133,6568,1149,6584,1163,6598,1175,6612,1186,6624,1196,6636,1205,6646,1212,6669,1224,6679,1228,6690,1228,6699,1229,6706,1225,7098,834,9023,2759,9033,2767,9053,2774,9062,2775,9073,2771,9083,2769,9092,2765,9103,2760,9114,2754,9124,2746,9136,2737,9148,2726,9161,2714,9173,2701,9184,2688,9194,2677,9202,2666,9207,2655,9212,2645,9215,2636,9217,2627,9221,2616xe" filled="true" fillcolor="#c0c0c0" stroked="false">
                <v:path arrowok="t"/>
                <v:fill opacity="32896f" type="solid"/>
                <w10:wrap type="none"/>
              </v:shape>
            </w:pict>
          </mc:Fallback>
        </mc:AlternateContent>
      </w:r>
      <w:r>
        <w:rPr>
          <w:sz w:val="20"/>
        </w:rPr>
        <w:t>A</w:t>
      </w:r>
      <w:r>
        <w:rPr>
          <w:spacing w:val="-8"/>
          <w:sz w:val="20"/>
        </w:rPr>
        <w:t> </w:t>
      </w:r>
      <w:r>
        <w:rPr>
          <w:sz w:val="20"/>
        </w:rPr>
        <w:t>valuer</w:t>
      </w:r>
      <w:r>
        <w:rPr>
          <w:spacing w:val="-7"/>
          <w:sz w:val="20"/>
        </w:rPr>
        <w:t> </w:t>
      </w:r>
      <w:r>
        <w:rPr>
          <w:sz w:val="20"/>
        </w:rPr>
        <w:t>shall</w:t>
      </w:r>
      <w:r>
        <w:rPr>
          <w:spacing w:val="-9"/>
          <w:sz w:val="20"/>
        </w:rPr>
        <w:t> </w:t>
      </w:r>
      <w:r>
        <w:rPr>
          <w:sz w:val="20"/>
        </w:rPr>
        <w:t>keep</w:t>
      </w:r>
      <w:r>
        <w:rPr>
          <w:spacing w:val="-6"/>
          <w:sz w:val="20"/>
        </w:rPr>
        <w:t> </w:t>
      </w:r>
      <w:r>
        <w:rPr>
          <w:sz w:val="20"/>
        </w:rPr>
        <w:t>public</w:t>
      </w:r>
      <w:r>
        <w:rPr>
          <w:spacing w:val="-5"/>
          <w:sz w:val="20"/>
        </w:rPr>
        <w:t> </w:t>
      </w:r>
      <w:r>
        <w:rPr>
          <w:sz w:val="20"/>
        </w:rPr>
        <w:t>interest</w:t>
      </w:r>
      <w:r>
        <w:rPr>
          <w:spacing w:val="-8"/>
          <w:sz w:val="20"/>
        </w:rPr>
        <w:t> </w:t>
      </w:r>
      <w:r>
        <w:rPr>
          <w:sz w:val="20"/>
        </w:rPr>
        <w:t>foremost</w:t>
      </w:r>
      <w:r>
        <w:rPr>
          <w:spacing w:val="-8"/>
          <w:sz w:val="20"/>
        </w:rPr>
        <w:t> </w:t>
      </w:r>
      <w:r>
        <w:rPr>
          <w:sz w:val="20"/>
        </w:rPr>
        <w:t>while</w:t>
      </w:r>
      <w:r>
        <w:rPr>
          <w:spacing w:val="-6"/>
          <w:sz w:val="20"/>
        </w:rPr>
        <w:t> </w:t>
      </w:r>
      <w:r>
        <w:rPr>
          <w:sz w:val="20"/>
        </w:rPr>
        <w:t>delivering</w:t>
      </w:r>
      <w:r>
        <w:rPr>
          <w:spacing w:val="-6"/>
          <w:sz w:val="20"/>
        </w:rPr>
        <w:t> </w:t>
      </w:r>
      <w:r>
        <w:rPr>
          <w:sz w:val="20"/>
        </w:rPr>
        <w:t>his</w:t>
      </w:r>
      <w:r>
        <w:rPr>
          <w:spacing w:val="-7"/>
          <w:sz w:val="20"/>
        </w:rPr>
        <w:t> </w:t>
      </w:r>
      <w:r>
        <w:rPr>
          <w:spacing w:val="-2"/>
          <w:sz w:val="20"/>
        </w:rPr>
        <w:t>services.</w:t>
      </w:r>
    </w:p>
    <w:p>
      <w:pPr>
        <w:pStyle w:val="Heading1"/>
        <w:spacing w:before="229"/>
      </w:pPr>
      <w:r>
        <w:rPr/>
        <w:t>Professional</w:t>
      </w:r>
      <w:r>
        <w:rPr>
          <w:spacing w:val="-7"/>
        </w:rPr>
        <w:t> </w:t>
      </w:r>
      <w:r>
        <w:rPr/>
        <w:t>Competence</w:t>
      </w:r>
      <w:r>
        <w:rPr>
          <w:spacing w:val="-9"/>
        </w:rPr>
        <w:t> </w:t>
      </w:r>
      <w:r>
        <w:rPr/>
        <w:t>and</w:t>
      </w:r>
      <w:r>
        <w:rPr>
          <w:spacing w:val="-8"/>
        </w:rPr>
        <w:t> </w:t>
      </w:r>
      <w:r>
        <w:rPr/>
        <w:t>Due</w:t>
      </w:r>
      <w:r>
        <w:rPr>
          <w:spacing w:val="-7"/>
        </w:rPr>
        <w:t> </w:t>
      </w:r>
      <w:r>
        <w:rPr>
          <w:spacing w:val="-4"/>
        </w:rPr>
        <w:t>Care</w:t>
      </w:r>
    </w:p>
    <w:p>
      <w:pPr>
        <w:pStyle w:val="BodyText"/>
        <w:spacing w:before="1"/>
        <w:rPr>
          <w:rFonts w:ascii="Arial"/>
          <w:b/>
        </w:rPr>
      </w:pPr>
    </w:p>
    <w:p>
      <w:pPr>
        <w:pStyle w:val="ListParagraph"/>
        <w:numPr>
          <w:ilvl w:val="0"/>
          <w:numId w:val="17"/>
        </w:numPr>
        <w:tabs>
          <w:tab w:pos="1440" w:val="left" w:leader="none"/>
          <w:tab w:pos="1442" w:val="left" w:leader="none"/>
        </w:tabs>
        <w:spacing w:line="240" w:lineRule="auto" w:before="0" w:after="0"/>
        <w:ind w:left="1442" w:right="1299" w:hanging="360"/>
        <w:jc w:val="both"/>
        <w:rPr>
          <w:sz w:val="20"/>
        </w:rPr>
      </w:pPr>
      <w:r>
        <w:rPr>
          <w:sz w:val="20"/>
        </w:rPr>
        <w:t>A</w:t>
      </w:r>
      <w:r>
        <w:rPr>
          <w:spacing w:val="-1"/>
          <w:sz w:val="20"/>
        </w:rPr>
        <w:t> </w:t>
      </w:r>
      <w:r>
        <w:rPr>
          <w:sz w:val="20"/>
        </w:rPr>
        <w:t>valuer shall</w:t>
      </w:r>
      <w:r>
        <w:rPr>
          <w:spacing w:val="-2"/>
          <w:sz w:val="20"/>
        </w:rPr>
        <w:t> </w:t>
      </w:r>
      <w:r>
        <w:rPr>
          <w:sz w:val="20"/>
        </w:rPr>
        <w:t>render at</w:t>
      </w:r>
      <w:r>
        <w:rPr>
          <w:spacing w:val="-1"/>
          <w:sz w:val="20"/>
        </w:rPr>
        <w:t> </w:t>
      </w:r>
      <w:r>
        <w:rPr>
          <w:sz w:val="20"/>
        </w:rPr>
        <w:t>all</w:t>
      </w:r>
      <w:r>
        <w:rPr>
          <w:spacing w:val="-2"/>
          <w:sz w:val="20"/>
        </w:rPr>
        <w:t> </w:t>
      </w:r>
      <w:r>
        <w:rPr>
          <w:sz w:val="20"/>
        </w:rPr>
        <w:t>times high</w:t>
      </w:r>
      <w:r>
        <w:rPr>
          <w:spacing w:val="-2"/>
          <w:sz w:val="20"/>
        </w:rPr>
        <w:t> </w:t>
      </w:r>
      <w:r>
        <w:rPr>
          <w:sz w:val="20"/>
        </w:rPr>
        <w:t>standards of service,</w:t>
      </w:r>
      <w:r>
        <w:rPr>
          <w:spacing w:val="-1"/>
          <w:sz w:val="20"/>
        </w:rPr>
        <w:t> </w:t>
      </w:r>
      <w:r>
        <w:rPr>
          <w:sz w:val="20"/>
        </w:rPr>
        <w:t>exercise</w:t>
      </w:r>
      <w:r>
        <w:rPr>
          <w:spacing w:val="-1"/>
          <w:sz w:val="20"/>
        </w:rPr>
        <w:t> </w:t>
      </w:r>
      <w:r>
        <w:rPr>
          <w:sz w:val="20"/>
        </w:rPr>
        <w:t>due diligence, ensure</w:t>
      </w:r>
      <w:r>
        <w:rPr>
          <w:spacing w:val="-1"/>
          <w:sz w:val="20"/>
        </w:rPr>
        <w:t> </w:t>
      </w:r>
      <w:r>
        <w:rPr>
          <w:sz w:val="20"/>
        </w:rPr>
        <w:t>proper care and exercise independent professional judgment.</w:t>
      </w:r>
    </w:p>
    <w:p>
      <w:pPr>
        <w:pStyle w:val="ListParagraph"/>
        <w:numPr>
          <w:ilvl w:val="0"/>
          <w:numId w:val="17"/>
        </w:numPr>
        <w:tabs>
          <w:tab w:pos="1440" w:val="left" w:leader="none"/>
          <w:tab w:pos="1442" w:val="left" w:leader="none"/>
        </w:tabs>
        <w:spacing w:line="240" w:lineRule="auto" w:before="1" w:after="0"/>
        <w:ind w:left="1442" w:right="1306" w:hanging="360"/>
        <w:jc w:val="both"/>
        <w:rPr>
          <w:sz w:val="20"/>
        </w:rPr>
      </w:pPr>
      <w:r>
        <w:rPr>
          <w:sz w:val="20"/>
        </w:rPr>
        <w:t>A valuer shall carry out professional services in accordance with the relevant technical and professional standards that may be specified from time to time.</w:t>
      </w:r>
    </w:p>
    <w:p>
      <w:pPr>
        <w:pStyle w:val="ListParagraph"/>
        <w:numPr>
          <w:ilvl w:val="0"/>
          <w:numId w:val="17"/>
        </w:numPr>
        <w:tabs>
          <w:tab w:pos="1440" w:val="left" w:leader="none"/>
          <w:tab w:pos="1442" w:val="left" w:leader="none"/>
        </w:tabs>
        <w:spacing w:line="240" w:lineRule="auto" w:before="0" w:after="0"/>
        <w:ind w:left="1442" w:right="1299" w:hanging="360"/>
        <w:jc w:val="both"/>
        <w:rPr>
          <w:sz w:val="20"/>
        </w:rPr>
      </w:pPr>
      <w:r>
        <w:rPr>
          <w:sz w:val="20"/>
        </w:rPr>
        <w:t>A valuer shall continuously maintain professional knowledge and skill to provide competent professional service based on up-to-date developments in practice, prevailing regulations/guidelines and techniques.</w:t>
      </w:r>
    </w:p>
    <w:p>
      <w:pPr>
        <w:pStyle w:val="ListParagraph"/>
        <w:numPr>
          <w:ilvl w:val="0"/>
          <w:numId w:val="17"/>
        </w:numPr>
        <w:tabs>
          <w:tab w:pos="1440" w:val="left" w:leader="none"/>
          <w:tab w:pos="1442" w:val="left" w:leader="none"/>
        </w:tabs>
        <w:spacing w:line="240" w:lineRule="auto" w:before="0" w:after="0"/>
        <w:ind w:left="1442" w:right="1300" w:hanging="360"/>
        <w:jc w:val="both"/>
        <w:rPr>
          <w:sz w:val="20"/>
        </w:rPr>
      </w:pPr>
      <w:r>
        <w:rPr>
          <w:sz w:val="20"/>
        </w:rPr>
        <w:t>In</w:t>
      </w:r>
      <w:r>
        <w:rPr>
          <w:spacing w:val="-2"/>
          <w:sz w:val="20"/>
        </w:rPr>
        <w:t> </w:t>
      </w:r>
      <w:r>
        <w:rPr>
          <w:sz w:val="20"/>
        </w:rPr>
        <w:t>the preparation</w:t>
      </w:r>
      <w:r>
        <w:rPr>
          <w:spacing w:val="-3"/>
          <w:sz w:val="20"/>
        </w:rPr>
        <w:t> </w:t>
      </w:r>
      <w:r>
        <w:rPr>
          <w:sz w:val="20"/>
        </w:rPr>
        <w:t>of a</w:t>
      </w:r>
      <w:r>
        <w:rPr>
          <w:spacing w:val="-2"/>
          <w:sz w:val="20"/>
        </w:rPr>
        <w:t> </w:t>
      </w:r>
      <w:r>
        <w:rPr>
          <w:sz w:val="20"/>
        </w:rPr>
        <w:t>valuation</w:t>
      </w:r>
      <w:r>
        <w:rPr>
          <w:spacing w:val="-2"/>
          <w:sz w:val="20"/>
        </w:rPr>
        <w:t> </w:t>
      </w:r>
      <w:r>
        <w:rPr>
          <w:sz w:val="20"/>
        </w:rPr>
        <w:t>report,</w:t>
      </w:r>
      <w:r>
        <w:rPr>
          <w:spacing w:val="-1"/>
          <w:sz w:val="20"/>
        </w:rPr>
        <w:t> </w:t>
      </w:r>
      <w:r>
        <w:rPr>
          <w:sz w:val="20"/>
        </w:rPr>
        <w:t>the valuer</w:t>
      </w:r>
      <w:r>
        <w:rPr>
          <w:spacing w:val="-1"/>
          <w:sz w:val="20"/>
        </w:rPr>
        <w:t> </w:t>
      </w:r>
      <w:r>
        <w:rPr>
          <w:sz w:val="20"/>
        </w:rPr>
        <w:t>shall</w:t>
      </w:r>
      <w:r>
        <w:rPr>
          <w:spacing w:val="-3"/>
          <w:sz w:val="20"/>
        </w:rPr>
        <w:t> </w:t>
      </w:r>
      <w:r>
        <w:rPr>
          <w:sz w:val="20"/>
        </w:rPr>
        <w:t>not disclaim liability</w:t>
      </w:r>
      <w:r>
        <w:rPr>
          <w:spacing w:val="-5"/>
          <w:sz w:val="20"/>
        </w:rPr>
        <w:t> </w:t>
      </w:r>
      <w:r>
        <w:rPr>
          <w:sz w:val="20"/>
        </w:rPr>
        <w:t>for</w:t>
      </w:r>
      <w:r>
        <w:rPr>
          <w:spacing w:val="-1"/>
          <w:sz w:val="20"/>
        </w:rPr>
        <w:t> </w:t>
      </w:r>
      <w:r>
        <w:rPr>
          <w:sz w:val="20"/>
        </w:rPr>
        <w:t>his/its</w:t>
      </w:r>
      <w:r>
        <w:rPr>
          <w:spacing w:val="-1"/>
          <w:sz w:val="20"/>
        </w:rPr>
        <w:t> </w:t>
      </w:r>
      <w:r>
        <w:rPr>
          <w:sz w:val="20"/>
        </w:rPr>
        <w:t>expertise</w:t>
      </w:r>
      <w:r>
        <w:rPr>
          <w:spacing w:val="-2"/>
          <w:sz w:val="20"/>
        </w:rPr>
        <w:t> </w:t>
      </w:r>
      <w:r>
        <w:rPr>
          <w:sz w:val="20"/>
        </w:rPr>
        <w:t>or deny</w:t>
      </w:r>
      <w:r>
        <w:rPr>
          <w:spacing w:val="-14"/>
          <w:sz w:val="20"/>
        </w:rPr>
        <w:t> </w:t>
      </w:r>
      <w:r>
        <w:rPr>
          <w:sz w:val="20"/>
        </w:rPr>
        <w:t>his/its</w:t>
      </w:r>
      <w:r>
        <w:rPr>
          <w:spacing w:val="-7"/>
          <w:sz w:val="20"/>
        </w:rPr>
        <w:t> </w:t>
      </w:r>
      <w:r>
        <w:rPr>
          <w:sz w:val="20"/>
        </w:rPr>
        <w:t>duty</w:t>
      </w:r>
      <w:r>
        <w:rPr>
          <w:spacing w:val="-11"/>
          <w:sz w:val="20"/>
        </w:rPr>
        <w:t> </w:t>
      </w:r>
      <w:r>
        <w:rPr>
          <w:sz w:val="20"/>
        </w:rPr>
        <w:t>of</w:t>
      </w:r>
      <w:r>
        <w:rPr>
          <w:spacing w:val="-8"/>
          <w:sz w:val="20"/>
        </w:rPr>
        <w:t> </w:t>
      </w:r>
      <w:r>
        <w:rPr>
          <w:sz w:val="20"/>
        </w:rPr>
        <w:t>care,</w:t>
      </w:r>
      <w:r>
        <w:rPr>
          <w:spacing w:val="-10"/>
          <w:sz w:val="20"/>
        </w:rPr>
        <w:t> </w:t>
      </w:r>
      <w:r>
        <w:rPr>
          <w:sz w:val="20"/>
        </w:rPr>
        <w:t>except</w:t>
      </w:r>
      <w:r>
        <w:rPr>
          <w:spacing w:val="-10"/>
          <w:sz w:val="20"/>
        </w:rPr>
        <w:t> </w:t>
      </w:r>
      <w:r>
        <w:rPr>
          <w:sz w:val="20"/>
        </w:rPr>
        <w:t>to</w:t>
      </w:r>
      <w:r>
        <w:rPr>
          <w:spacing w:val="-8"/>
          <w:sz w:val="20"/>
        </w:rPr>
        <w:t> </w:t>
      </w:r>
      <w:r>
        <w:rPr>
          <w:sz w:val="20"/>
        </w:rPr>
        <w:t>the</w:t>
      </w:r>
      <w:r>
        <w:rPr>
          <w:spacing w:val="-10"/>
          <w:sz w:val="20"/>
        </w:rPr>
        <w:t> </w:t>
      </w:r>
      <w:r>
        <w:rPr>
          <w:sz w:val="20"/>
        </w:rPr>
        <w:t>extent</w:t>
      </w:r>
      <w:r>
        <w:rPr>
          <w:spacing w:val="-8"/>
          <w:sz w:val="20"/>
        </w:rPr>
        <w:t> </w:t>
      </w:r>
      <w:r>
        <w:rPr>
          <w:sz w:val="20"/>
        </w:rPr>
        <w:t>that</w:t>
      </w:r>
      <w:r>
        <w:rPr>
          <w:spacing w:val="-8"/>
          <w:sz w:val="20"/>
        </w:rPr>
        <w:t> </w:t>
      </w:r>
      <w:r>
        <w:rPr>
          <w:sz w:val="20"/>
        </w:rPr>
        <w:t>the</w:t>
      </w:r>
      <w:r>
        <w:rPr>
          <w:spacing w:val="-10"/>
          <w:sz w:val="20"/>
        </w:rPr>
        <w:t> </w:t>
      </w:r>
      <w:r>
        <w:rPr>
          <w:sz w:val="20"/>
        </w:rPr>
        <w:t>assumptions</w:t>
      </w:r>
      <w:r>
        <w:rPr>
          <w:spacing w:val="-9"/>
          <w:sz w:val="20"/>
        </w:rPr>
        <w:t> </w:t>
      </w:r>
      <w:r>
        <w:rPr>
          <w:sz w:val="20"/>
        </w:rPr>
        <w:t>are</w:t>
      </w:r>
      <w:r>
        <w:rPr>
          <w:spacing w:val="-8"/>
          <w:sz w:val="20"/>
        </w:rPr>
        <w:t> </w:t>
      </w:r>
      <w:r>
        <w:rPr>
          <w:sz w:val="20"/>
        </w:rPr>
        <w:t>based</w:t>
      </w:r>
      <w:r>
        <w:rPr>
          <w:spacing w:val="-8"/>
          <w:sz w:val="20"/>
        </w:rPr>
        <w:t> </w:t>
      </w:r>
      <w:r>
        <w:rPr>
          <w:sz w:val="20"/>
        </w:rPr>
        <w:t>on</w:t>
      </w:r>
      <w:r>
        <w:rPr>
          <w:spacing w:val="-11"/>
          <w:sz w:val="20"/>
        </w:rPr>
        <w:t> </w:t>
      </w:r>
      <w:r>
        <w:rPr>
          <w:sz w:val="20"/>
        </w:rPr>
        <w:t>statements</w:t>
      </w:r>
      <w:r>
        <w:rPr>
          <w:spacing w:val="-9"/>
          <w:sz w:val="20"/>
        </w:rPr>
        <w:t> </w:t>
      </w:r>
      <w:r>
        <w:rPr>
          <w:sz w:val="20"/>
        </w:rPr>
        <w:t>of</w:t>
      </w:r>
      <w:r>
        <w:rPr>
          <w:spacing w:val="-8"/>
          <w:sz w:val="20"/>
        </w:rPr>
        <w:t> </w:t>
      </w:r>
      <w:r>
        <w:rPr>
          <w:sz w:val="20"/>
        </w:rPr>
        <w:t>fact provided by the company or its auditors or consultants or information available in public domain and not generated by the valuer.</w:t>
      </w:r>
    </w:p>
    <w:p>
      <w:pPr>
        <w:pStyle w:val="ListParagraph"/>
        <w:numPr>
          <w:ilvl w:val="0"/>
          <w:numId w:val="17"/>
        </w:numPr>
        <w:tabs>
          <w:tab w:pos="1440" w:val="left" w:leader="none"/>
          <w:tab w:pos="1442" w:val="left" w:leader="none"/>
        </w:tabs>
        <w:spacing w:line="240" w:lineRule="auto" w:before="0" w:after="0"/>
        <w:ind w:left="1442" w:right="1307" w:hanging="360"/>
        <w:jc w:val="both"/>
        <w:rPr>
          <w:sz w:val="20"/>
        </w:rPr>
      </w:pPr>
      <w:r>
        <w:rPr>
          <w:sz w:val="20"/>
        </w:rPr>
        <w:t>A valuer shall not carry out any instruction of the client in so far as they</w:t>
      </w:r>
      <w:r>
        <w:rPr>
          <w:spacing w:val="-3"/>
          <w:sz w:val="20"/>
        </w:rPr>
        <w:t> </w:t>
      </w:r>
      <w:r>
        <w:rPr>
          <w:sz w:val="20"/>
        </w:rPr>
        <w:t>are incompatible with the requirements of integrity, objectivity and independence.</w:t>
      </w:r>
    </w:p>
    <w:p>
      <w:pPr>
        <w:pStyle w:val="ListParagraph"/>
        <w:numPr>
          <w:ilvl w:val="0"/>
          <w:numId w:val="17"/>
        </w:numPr>
        <w:tabs>
          <w:tab w:pos="1440" w:val="left" w:leader="none"/>
          <w:tab w:pos="1442" w:val="left" w:leader="none"/>
        </w:tabs>
        <w:spacing w:line="240" w:lineRule="auto" w:before="0" w:after="0"/>
        <w:ind w:left="1442" w:right="1298" w:hanging="360"/>
        <w:jc w:val="both"/>
        <w:rPr>
          <w:sz w:val="20"/>
        </w:rPr>
      </w:pPr>
      <w:r>
        <w:rPr>
          <w:sz w:val="20"/>
        </w:rPr>
        <w:t>A</w:t>
      </w:r>
      <w:r>
        <w:rPr>
          <w:spacing w:val="-6"/>
          <w:sz w:val="20"/>
        </w:rPr>
        <w:t> </w:t>
      </w:r>
      <w:r>
        <w:rPr>
          <w:sz w:val="20"/>
        </w:rPr>
        <w:t>valuer</w:t>
      </w:r>
      <w:r>
        <w:rPr>
          <w:spacing w:val="-5"/>
          <w:sz w:val="20"/>
        </w:rPr>
        <w:t> </w:t>
      </w:r>
      <w:r>
        <w:rPr>
          <w:sz w:val="20"/>
        </w:rPr>
        <w:t>shall</w:t>
      </w:r>
      <w:r>
        <w:rPr>
          <w:spacing w:val="-6"/>
          <w:sz w:val="20"/>
        </w:rPr>
        <w:t> </w:t>
      </w:r>
      <w:r>
        <w:rPr>
          <w:sz w:val="20"/>
        </w:rPr>
        <w:t>clearly</w:t>
      </w:r>
      <w:r>
        <w:rPr>
          <w:spacing w:val="-10"/>
          <w:sz w:val="20"/>
        </w:rPr>
        <w:t> </w:t>
      </w:r>
      <w:r>
        <w:rPr>
          <w:sz w:val="20"/>
        </w:rPr>
        <w:t>state</w:t>
      </w:r>
      <w:r>
        <w:rPr>
          <w:spacing w:val="-8"/>
          <w:sz w:val="20"/>
        </w:rPr>
        <w:t> </w:t>
      </w:r>
      <w:r>
        <w:rPr>
          <w:sz w:val="20"/>
        </w:rPr>
        <w:t>to</w:t>
      </w:r>
      <w:r>
        <w:rPr>
          <w:spacing w:val="-8"/>
          <w:sz w:val="20"/>
        </w:rPr>
        <w:t> </w:t>
      </w:r>
      <w:r>
        <w:rPr>
          <w:sz w:val="20"/>
        </w:rPr>
        <w:t>his</w:t>
      </w:r>
      <w:r>
        <w:rPr>
          <w:spacing w:val="-7"/>
          <w:sz w:val="20"/>
        </w:rPr>
        <w:t> </w:t>
      </w:r>
      <w:r>
        <w:rPr>
          <w:sz w:val="20"/>
        </w:rPr>
        <w:t>client</w:t>
      </w:r>
      <w:r>
        <w:rPr>
          <w:spacing w:val="-8"/>
          <w:sz w:val="20"/>
        </w:rPr>
        <w:t> </w:t>
      </w:r>
      <w:r>
        <w:rPr>
          <w:sz w:val="20"/>
        </w:rPr>
        <w:t>the</w:t>
      </w:r>
      <w:r>
        <w:rPr>
          <w:spacing w:val="-6"/>
          <w:sz w:val="20"/>
        </w:rPr>
        <w:t> </w:t>
      </w:r>
      <w:r>
        <w:rPr>
          <w:sz w:val="20"/>
        </w:rPr>
        <w:t>services</w:t>
      </w:r>
      <w:r>
        <w:rPr>
          <w:spacing w:val="-7"/>
          <w:sz w:val="20"/>
        </w:rPr>
        <w:t> </w:t>
      </w:r>
      <w:r>
        <w:rPr>
          <w:sz w:val="20"/>
        </w:rPr>
        <w:t>that</w:t>
      </w:r>
      <w:r>
        <w:rPr>
          <w:spacing w:val="-6"/>
          <w:sz w:val="20"/>
        </w:rPr>
        <w:t> </w:t>
      </w:r>
      <w:r>
        <w:rPr>
          <w:sz w:val="20"/>
        </w:rPr>
        <w:t>he</w:t>
      </w:r>
      <w:r>
        <w:rPr>
          <w:spacing w:val="-4"/>
          <w:sz w:val="20"/>
        </w:rPr>
        <w:t> </w:t>
      </w:r>
      <w:r>
        <w:rPr>
          <w:sz w:val="20"/>
        </w:rPr>
        <w:t>would</w:t>
      </w:r>
      <w:r>
        <w:rPr>
          <w:spacing w:val="-6"/>
          <w:sz w:val="20"/>
        </w:rPr>
        <w:t> </w:t>
      </w:r>
      <w:r>
        <w:rPr>
          <w:sz w:val="20"/>
        </w:rPr>
        <w:t>be</w:t>
      </w:r>
      <w:r>
        <w:rPr>
          <w:spacing w:val="-8"/>
          <w:sz w:val="20"/>
        </w:rPr>
        <w:t> </w:t>
      </w:r>
      <w:r>
        <w:rPr>
          <w:sz w:val="20"/>
        </w:rPr>
        <w:t>competent</w:t>
      </w:r>
      <w:r>
        <w:rPr>
          <w:spacing w:val="-8"/>
          <w:sz w:val="20"/>
        </w:rPr>
        <w:t> </w:t>
      </w:r>
      <w:r>
        <w:rPr>
          <w:sz w:val="20"/>
        </w:rPr>
        <w:t>to</w:t>
      </w:r>
      <w:r>
        <w:rPr>
          <w:spacing w:val="-6"/>
          <w:sz w:val="20"/>
        </w:rPr>
        <w:t> </w:t>
      </w:r>
      <w:r>
        <w:rPr>
          <w:sz w:val="20"/>
        </w:rPr>
        <w:t>provide</w:t>
      </w:r>
      <w:r>
        <w:rPr>
          <w:spacing w:val="-6"/>
          <w:sz w:val="20"/>
        </w:rPr>
        <w:t> </w:t>
      </w:r>
      <w:r>
        <w:rPr>
          <w:sz w:val="20"/>
        </w:rPr>
        <w:t>and</w:t>
      </w:r>
      <w:r>
        <w:rPr>
          <w:spacing w:val="-6"/>
          <w:sz w:val="20"/>
        </w:rPr>
        <w:t> </w:t>
      </w:r>
      <w:r>
        <w:rPr>
          <w:sz w:val="20"/>
        </w:rPr>
        <w:t>the services</w:t>
      </w:r>
      <w:r>
        <w:rPr>
          <w:spacing w:val="-6"/>
          <w:sz w:val="20"/>
        </w:rPr>
        <w:t> </w:t>
      </w:r>
      <w:r>
        <w:rPr>
          <w:sz w:val="20"/>
        </w:rPr>
        <w:t>for</w:t>
      </w:r>
      <w:r>
        <w:rPr>
          <w:spacing w:val="-6"/>
          <w:sz w:val="20"/>
        </w:rPr>
        <w:t> </w:t>
      </w:r>
      <w:r>
        <w:rPr>
          <w:sz w:val="20"/>
        </w:rPr>
        <w:t>which</w:t>
      </w:r>
      <w:r>
        <w:rPr>
          <w:spacing w:val="-7"/>
          <w:sz w:val="20"/>
        </w:rPr>
        <w:t> </w:t>
      </w:r>
      <w:r>
        <w:rPr>
          <w:sz w:val="20"/>
        </w:rPr>
        <w:t>he</w:t>
      </w:r>
      <w:r>
        <w:rPr>
          <w:spacing w:val="-4"/>
          <w:sz w:val="20"/>
        </w:rPr>
        <w:t> </w:t>
      </w:r>
      <w:r>
        <w:rPr>
          <w:sz w:val="20"/>
        </w:rPr>
        <w:t>would</w:t>
      </w:r>
      <w:r>
        <w:rPr>
          <w:spacing w:val="-5"/>
          <w:sz w:val="20"/>
        </w:rPr>
        <w:t> </w:t>
      </w:r>
      <w:r>
        <w:rPr>
          <w:sz w:val="20"/>
        </w:rPr>
        <w:t>be</w:t>
      </w:r>
      <w:r>
        <w:rPr>
          <w:spacing w:val="-7"/>
          <w:sz w:val="20"/>
        </w:rPr>
        <w:t> </w:t>
      </w:r>
      <w:r>
        <w:rPr>
          <w:sz w:val="20"/>
        </w:rPr>
        <w:t>relying</w:t>
      </w:r>
      <w:r>
        <w:rPr>
          <w:spacing w:val="-5"/>
          <w:sz w:val="20"/>
        </w:rPr>
        <w:t> </w:t>
      </w:r>
      <w:r>
        <w:rPr>
          <w:sz w:val="20"/>
        </w:rPr>
        <w:t>on</w:t>
      </w:r>
      <w:r>
        <w:rPr>
          <w:spacing w:val="-7"/>
          <w:sz w:val="20"/>
        </w:rPr>
        <w:t> </w:t>
      </w:r>
      <w:r>
        <w:rPr>
          <w:sz w:val="20"/>
        </w:rPr>
        <w:t>other</w:t>
      </w:r>
      <w:r>
        <w:rPr>
          <w:spacing w:val="-3"/>
          <w:sz w:val="20"/>
        </w:rPr>
        <w:t> </w:t>
      </w:r>
      <w:r>
        <w:rPr>
          <w:sz w:val="20"/>
        </w:rPr>
        <w:t>valuers</w:t>
      </w:r>
      <w:r>
        <w:rPr>
          <w:spacing w:val="-3"/>
          <w:sz w:val="20"/>
        </w:rPr>
        <w:t> </w:t>
      </w:r>
      <w:r>
        <w:rPr>
          <w:sz w:val="20"/>
        </w:rPr>
        <w:t>or</w:t>
      </w:r>
      <w:r>
        <w:rPr>
          <w:spacing w:val="-6"/>
          <w:sz w:val="20"/>
        </w:rPr>
        <w:t> </w:t>
      </w:r>
      <w:r>
        <w:rPr>
          <w:sz w:val="20"/>
        </w:rPr>
        <w:t>professionals</w:t>
      </w:r>
      <w:r>
        <w:rPr>
          <w:spacing w:val="-5"/>
          <w:sz w:val="20"/>
        </w:rPr>
        <w:t> </w:t>
      </w:r>
      <w:r>
        <w:rPr>
          <w:sz w:val="20"/>
        </w:rPr>
        <w:t>or</w:t>
      </w:r>
      <w:r>
        <w:rPr>
          <w:spacing w:val="-6"/>
          <w:sz w:val="20"/>
        </w:rPr>
        <w:t> </w:t>
      </w:r>
      <w:r>
        <w:rPr>
          <w:sz w:val="20"/>
        </w:rPr>
        <w:t>for</w:t>
      </w:r>
      <w:r>
        <w:rPr>
          <w:spacing w:val="-6"/>
          <w:sz w:val="20"/>
        </w:rPr>
        <w:t> </w:t>
      </w:r>
      <w:r>
        <w:rPr>
          <w:sz w:val="20"/>
        </w:rPr>
        <w:t>which</w:t>
      </w:r>
      <w:r>
        <w:rPr>
          <w:spacing w:val="-7"/>
          <w:sz w:val="20"/>
        </w:rPr>
        <w:t> </w:t>
      </w:r>
      <w:r>
        <w:rPr>
          <w:sz w:val="20"/>
        </w:rPr>
        <w:t>the</w:t>
      </w:r>
      <w:r>
        <w:rPr>
          <w:spacing w:val="-7"/>
          <w:sz w:val="20"/>
        </w:rPr>
        <w:t> </w:t>
      </w:r>
      <w:r>
        <w:rPr>
          <w:sz w:val="20"/>
        </w:rPr>
        <w:t>client</w:t>
      </w:r>
      <w:r>
        <w:rPr>
          <w:spacing w:val="-7"/>
          <w:sz w:val="20"/>
        </w:rPr>
        <w:t> </w:t>
      </w:r>
      <w:r>
        <w:rPr>
          <w:sz w:val="20"/>
        </w:rPr>
        <w:t>can have a separate arrangement with other valuers.</w:t>
      </w:r>
    </w:p>
    <w:p>
      <w:pPr>
        <w:pStyle w:val="Heading1"/>
      </w:pPr>
      <w:r>
        <w:rPr/>
        <w:t>Independence</w:t>
      </w:r>
      <w:r>
        <w:rPr>
          <w:spacing w:val="-6"/>
        </w:rPr>
        <w:t> </w:t>
      </w:r>
      <w:r>
        <w:rPr/>
        <w:t>and</w:t>
      </w:r>
      <w:r>
        <w:rPr>
          <w:spacing w:val="-6"/>
        </w:rPr>
        <w:t> </w:t>
      </w:r>
      <w:r>
        <w:rPr/>
        <w:t>Disclosure</w:t>
      </w:r>
      <w:r>
        <w:rPr>
          <w:spacing w:val="-7"/>
        </w:rPr>
        <w:t> </w:t>
      </w:r>
      <w:r>
        <w:rPr/>
        <w:t>of</w:t>
      </w:r>
      <w:r>
        <w:rPr>
          <w:spacing w:val="-6"/>
        </w:rPr>
        <w:t> </w:t>
      </w:r>
      <w:r>
        <w:rPr>
          <w:spacing w:val="-2"/>
        </w:rPr>
        <w:t>Interest</w:t>
      </w:r>
    </w:p>
    <w:p>
      <w:pPr>
        <w:pStyle w:val="BodyText"/>
        <w:spacing w:before="3"/>
        <w:rPr>
          <w:rFonts w:ascii="Arial"/>
          <w:b/>
        </w:rPr>
      </w:pPr>
    </w:p>
    <w:p>
      <w:pPr>
        <w:pStyle w:val="ListParagraph"/>
        <w:numPr>
          <w:ilvl w:val="0"/>
          <w:numId w:val="17"/>
        </w:numPr>
        <w:tabs>
          <w:tab w:pos="1440" w:val="left" w:leader="none"/>
          <w:tab w:pos="1442" w:val="left" w:leader="none"/>
        </w:tabs>
        <w:spacing w:line="240" w:lineRule="auto" w:before="0" w:after="0"/>
        <w:ind w:left="1442" w:right="1297" w:hanging="360"/>
        <w:jc w:val="both"/>
        <w:rPr>
          <w:sz w:val="20"/>
        </w:rPr>
      </w:pPr>
      <w:r>
        <w:rPr>
          <w:sz w:val="20"/>
        </w:rPr>
        <w:t>A valuer shall act with objectivity in his/its professional dealings by ensuring that his/its decisions are</w:t>
      </w:r>
      <w:r>
        <w:rPr>
          <w:spacing w:val="-6"/>
          <w:sz w:val="20"/>
        </w:rPr>
        <w:t> </w:t>
      </w:r>
      <w:r>
        <w:rPr>
          <w:sz w:val="20"/>
        </w:rPr>
        <w:t>made</w:t>
      </w:r>
      <w:r>
        <w:rPr>
          <w:spacing w:val="-9"/>
          <w:sz w:val="20"/>
        </w:rPr>
        <w:t> </w:t>
      </w:r>
      <w:r>
        <w:rPr>
          <w:sz w:val="20"/>
        </w:rPr>
        <w:t>without</w:t>
      </w:r>
      <w:r>
        <w:rPr>
          <w:spacing w:val="-7"/>
          <w:sz w:val="20"/>
        </w:rPr>
        <w:t> </w:t>
      </w:r>
      <w:r>
        <w:rPr>
          <w:sz w:val="20"/>
        </w:rPr>
        <w:t>the</w:t>
      </w:r>
      <w:r>
        <w:rPr>
          <w:spacing w:val="-7"/>
          <w:sz w:val="20"/>
        </w:rPr>
        <w:t> </w:t>
      </w:r>
      <w:r>
        <w:rPr>
          <w:sz w:val="20"/>
        </w:rPr>
        <w:t>presence</w:t>
      </w:r>
      <w:r>
        <w:rPr>
          <w:spacing w:val="-9"/>
          <w:sz w:val="20"/>
        </w:rPr>
        <w:t> </w:t>
      </w:r>
      <w:r>
        <w:rPr>
          <w:sz w:val="20"/>
        </w:rPr>
        <w:t>of</w:t>
      </w:r>
      <w:r>
        <w:rPr>
          <w:spacing w:val="-5"/>
          <w:sz w:val="20"/>
        </w:rPr>
        <w:t> </w:t>
      </w:r>
      <w:r>
        <w:rPr>
          <w:sz w:val="20"/>
        </w:rPr>
        <w:t>any</w:t>
      </w:r>
      <w:r>
        <w:rPr>
          <w:spacing w:val="-9"/>
          <w:sz w:val="20"/>
        </w:rPr>
        <w:t> </w:t>
      </w:r>
      <w:r>
        <w:rPr>
          <w:sz w:val="20"/>
        </w:rPr>
        <w:t>bias,</w:t>
      </w:r>
      <w:r>
        <w:rPr>
          <w:spacing w:val="-7"/>
          <w:sz w:val="20"/>
        </w:rPr>
        <w:t> </w:t>
      </w:r>
      <w:r>
        <w:rPr>
          <w:sz w:val="20"/>
        </w:rPr>
        <w:t>conflict</w:t>
      </w:r>
      <w:r>
        <w:rPr>
          <w:spacing w:val="-6"/>
          <w:sz w:val="20"/>
        </w:rPr>
        <w:t> </w:t>
      </w:r>
      <w:r>
        <w:rPr>
          <w:sz w:val="20"/>
        </w:rPr>
        <w:t>of</w:t>
      </w:r>
      <w:r>
        <w:rPr>
          <w:spacing w:val="-5"/>
          <w:sz w:val="20"/>
        </w:rPr>
        <w:t> </w:t>
      </w:r>
      <w:r>
        <w:rPr>
          <w:sz w:val="20"/>
        </w:rPr>
        <w:t>interest,</w:t>
      </w:r>
      <w:r>
        <w:rPr>
          <w:spacing w:val="-7"/>
          <w:sz w:val="20"/>
        </w:rPr>
        <w:t> </w:t>
      </w:r>
      <w:r>
        <w:rPr>
          <w:sz w:val="20"/>
        </w:rPr>
        <w:t>coercion,</w:t>
      </w:r>
      <w:r>
        <w:rPr>
          <w:spacing w:val="-7"/>
          <w:sz w:val="20"/>
        </w:rPr>
        <w:t> </w:t>
      </w:r>
      <w:r>
        <w:rPr>
          <w:sz w:val="20"/>
        </w:rPr>
        <w:t>or</w:t>
      </w:r>
      <w:r>
        <w:rPr>
          <w:spacing w:val="-6"/>
          <w:sz w:val="20"/>
        </w:rPr>
        <w:t> </w:t>
      </w:r>
      <w:r>
        <w:rPr>
          <w:sz w:val="20"/>
        </w:rPr>
        <w:t>undue</w:t>
      </w:r>
      <w:r>
        <w:rPr>
          <w:spacing w:val="-5"/>
          <w:sz w:val="20"/>
        </w:rPr>
        <w:t> </w:t>
      </w:r>
      <w:r>
        <w:rPr>
          <w:sz w:val="20"/>
        </w:rPr>
        <w:t>influence</w:t>
      </w:r>
      <w:r>
        <w:rPr>
          <w:spacing w:val="-7"/>
          <w:sz w:val="20"/>
        </w:rPr>
        <w:t> </w:t>
      </w:r>
      <w:r>
        <w:rPr>
          <w:sz w:val="20"/>
        </w:rPr>
        <w:t>of</w:t>
      </w:r>
      <w:r>
        <w:rPr>
          <w:spacing w:val="-7"/>
          <w:sz w:val="20"/>
        </w:rPr>
        <w:t> </w:t>
      </w:r>
      <w:r>
        <w:rPr>
          <w:sz w:val="20"/>
        </w:rPr>
        <w:t>any party, whether directly connected to the valuation assignment or not.</w:t>
      </w:r>
    </w:p>
    <w:p>
      <w:pPr>
        <w:pStyle w:val="ListParagraph"/>
        <w:numPr>
          <w:ilvl w:val="0"/>
          <w:numId w:val="17"/>
        </w:numPr>
        <w:tabs>
          <w:tab w:pos="1440" w:val="left" w:leader="none"/>
          <w:tab w:pos="1442" w:val="left" w:leader="none"/>
        </w:tabs>
        <w:spacing w:line="240" w:lineRule="auto" w:before="1" w:after="0"/>
        <w:ind w:left="1442" w:right="1302" w:hanging="360"/>
        <w:jc w:val="both"/>
        <w:rPr>
          <w:sz w:val="20"/>
        </w:rPr>
      </w:pPr>
      <w:r>
        <w:rPr>
          <w:sz w:val="20"/>
        </w:rPr>
        <w:t>A valuer shall not take up an assignment if he/it or any of his/its relatives or associates is not independent in terms of association to the company.</w:t>
      </w:r>
    </w:p>
    <w:p>
      <w:pPr>
        <w:pStyle w:val="ListParagraph"/>
        <w:numPr>
          <w:ilvl w:val="0"/>
          <w:numId w:val="17"/>
        </w:numPr>
        <w:tabs>
          <w:tab w:pos="1440" w:val="left" w:leader="none"/>
          <w:tab w:pos="1442" w:val="left" w:leader="none"/>
        </w:tabs>
        <w:spacing w:line="240" w:lineRule="auto" w:before="0" w:after="0"/>
        <w:ind w:left="1442" w:right="1304" w:hanging="360"/>
        <w:jc w:val="both"/>
        <w:rPr>
          <w:sz w:val="20"/>
        </w:rPr>
      </w:pPr>
      <w:r>
        <w:rPr>
          <w:sz w:val="20"/>
        </w:rPr>
        <w:t>A valuer shall maintain complete independence in his/its professional relationships and shall conduct the valuation independent of external influences.</w:t>
      </w:r>
    </w:p>
    <w:p>
      <w:pPr>
        <w:pStyle w:val="ListParagraph"/>
        <w:numPr>
          <w:ilvl w:val="0"/>
          <w:numId w:val="17"/>
        </w:numPr>
        <w:tabs>
          <w:tab w:pos="1440" w:val="left" w:leader="none"/>
          <w:tab w:pos="1442" w:val="left" w:leader="none"/>
        </w:tabs>
        <w:spacing w:line="240" w:lineRule="auto" w:before="0" w:after="0"/>
        <w:ind w:left="1442" w:right="1307" w:hanging="360"/>
        <w:jc w:val="both"/>
        <w:rPr>
          <w:sz w:val="20"/>
        </w:rPr>
      </w:pPr>
      <w:r>
        <w:rPr>
          <w:sz w:val="20"/>
        </w:rPr>
        <w:t>A valuer shall wherever necessary disclose to the clients, possible sources of conflicts of duties and interests, while providing unbiased services.</w:t>
      </w:r>
    </w:p>
    <w:p>
      <w:pPr>
        <w:pStyle w:val="ListParagraph"/>
        <w:numPr>
          <w:ilvl w:val="0"/>
          <w:numId w:val="17"/>
        </w:numPr>
        <w:tabs>
          <w:tab w:pos="1440" w:val="left" w:leader="none"/>
          <w:tab w:pos="1442" w:val="left" w:leader="none"/>
        </w:tabs>
        <w:spacing w:line="240" w:lineRule="auto" w:before="0" w:after="0"/>
        <w:ind w:left="1442" w:right="1295" w:hanging="360"/>
        <w:jc w:val="both"/>
        <w:rPr>
          <w:sz w:val="20"/>
        </w:rPr>
      </w:pPr>
      <w:r>
        <w:rPr>
          <w:sz w:val="20"/>
        </w:rPr>
        <w:t>A</w:t>
      </w:r>
      <w:r>
        <w:rPr>
          <w:spacing w:val="-8"/>
          <w:sz w:val="20"/>
        </w:rPr>
        <w:t> </w:t>
      </w:r>
      <w:r>
        <w:rPr>
          <w:sz w:val="20"/>
        </w:rPr>
        <w:t>valuer</w:t>
      </w:r>
      <w:r>
        <w:rPr>
          <w:spacing w:val="-9"/>
          <w:sz w:val="20"/>
        </w:rPr>
        <w:t> </w:t>
      </w:r>
      <w:r>
        <w:rPr>
          <w:sz w:val="20"/>
        </w:rPr>
        <w:t>shall</w:t>
      </w:r>
      <w:r>
        <w:rPr>
          <w:spacing w:val="-9"/>
          <w:sz w:val="20"/>
        </w:rPr>
        <w:t> </w:t>
      </w:r>
      <w:r>
        <w:rPr>
          <w:sz w:val="20"/>
        </w:rPr>
        <w:t>not</w:t>
      </w:r>
      <w:r>
        <w:rPr>
          <w:spacing w:val="-8"/>
          <w:sz w:val="20"/>
        </w:rPr>
        <w:t> </w:t>
      </w:r>
      <w:r>
        <w:rPr>
          <w:sz w:val="20"/>
        </w:rPr>
        <w:t>deal</w:t>
      </w:r>
      <w:r>
        <w:rPr>
          <w:spacing w:val="-9"/>
          <w:sz w:val="20"/>
        </w:rPr>
        <w:t> </w:t>
      </w:r>
      <w:r>
        <w:rPr>
          <w:sz w:val="20"/>
        </w:rPr>
        <w:t>in</w:t>
      </w:r>
      <w:r>
        <w:rPr>
          <w:spacing w:val="-8"/>
          <w:sz w:val="20"/>
        </w:rPr>
        <w:t> </w:t>
      </w:r>
      <w:r>
        <w:rPr>
          <w:sz w:val="20"/>
        </w:rPr>
        <w:t>securities</w:t>
      </w:r>
      <w:r>
        <w:rPr>
          <w:spacing w:val="-7"/>
          <w:sz w:val="20"/>
        </w:rPr>
        <w:t> </w:t>
      </w:r>
      <w:r>
        <w:rPr>
          <w:sz w:val="20"/>
        </w:rPr>
        <w:t>of</w:t>
      </w:r>
      <w:r>
        <w:rPr>
          <w:spacing w:val="-8"/>
          <w:sz w:val="20"/>
        </w:rPr>
        <w:t> </w:t>
      </w:r>
      <w:r>
        <w:rPr>
          <w:sz w:val="20"/>
        </w:rPr>
        <w:t>any</w:t>
      </w:r>
      <w:r>
        <w:rPr>
          <w:spacing w:val="-14"/>
          <w:sz w:val="20"/>
        </w:rPr>
        <w:t> </w:t>
      </w:r>
      <w:r>
        <w:rPr>
          <w:sz w:val="20"/>
        </w:rPr>
        <w:t>subject</w:t>
      </w:r>
      <w:r>
        <w:rPr>
          <w:spacing w:val="-8"/>
          <w:sz w:val="20"/>
        </w:rPr>
        <w:t> </w:t>
      </w:r>
      <w:r>
        <w:rPr>
          <w:sz w:val="20"/>
        </w:rPr>
        <w:t>company</w:t>
      </w:r>
      <w:r>
        <w:rPr>
          <w:spacing w:val="-11"/>
          <w:sz w:val="20"/>
        </w:rPr>
        <w:t> </w:t>
      </w:r>
      <w:r>
        <w:rPr>
          <w:sz w:val="20"/>
        </w:rPr>
        <w:t>after</w:t>
      </w:r>
      <w:r>
        <w:rPr>
          <w:spacing w:val="-10"/>
          <w:sz w:val="20"/>
        </w:rPr>
        <w:t> </w:t>
      </w:r>
      <w:r>
        <w:rPr>
          <w:sz w:val="20"/>
        </w:rPr>
        <w:t>any</w:t>
      </w:r>
      <w:r>
        <w:rPr>
          <w:spacing w:val="-11"/>
          <w:sz w:val="20"/>
        </w:rPr>
        <w:t> </w:t>
      </w:r>
      <w:r>
        <w:rPr>
          <w:sz w:val="20"/>
        </w:rPr>
        <w:t>time</w:t>
      </w:r>
      <w:r>
        <w:rPr>
          <w:spacing w:val="-8"/>
          <w:sz w:val="20"/>
        </w:rPr>
        <w:t> </w:t>
      </w:r>
      <w:r>
        <w:rPr>
          <w:sz w:val="20"/>
        </w:rPr>
        <w:t>when</w:t>
      </w:r>
      <w:r>
        <w:rPr>
          <w:spacing w:val="-3"/>
          <w:sz w:val="20"/>
        </w:rPr>
        <w:t> </w:t>
      </w:r>
      <w:r>
        <w:rPr>
          <w:sz w:val="20"/>
        </w:rPr>
        <w:t>he/it</w:t>
      </w:r>
      <w:r>
        <w:rPr>
          <w:spacing w:val="-10"/>
          <w:sz w:val="20"/>
        </w:rPr>
        <w:t> </w:t>
      </w:r>
      <w:r>
        <w:rPr>
          <w:sz w:val="20"/>
        </w:rPr>
        <w:t>first</w:t>
      </w:r>
      <w:r>
        <w:rPr>
          <w:spacing w:val="-10"/>
          <w:sz w:val="20"/>
        </w:rPr>
        <w:t> </w:t>
      </w:r>
      <w:r>
        <w:rPr>
          <w:sz w:val="20"/>
        </w:rPr>
        <w:t>becomes aware of the possibility of his/its association with the valuation, and in accordance with the Securities and Exchange Board of India (Prohibition of Insider Trading) Regulations, 2015 or till the time the valuation report becomes public, whichever is earlier.</w:t>
      </w:r>
    </w:p>
    <w:p>
      <w:pPr>
        <w:pStyle w:val="ListParagraph"/>
        <w:numPr>
          <w:ilvl w:val="0"/>
          <w:numId w:val="17"/>
        </w:numPr>
        <w:tabs>
          <w:tab w:pos="1440" w:val="left" w:leader="none"/>
          <w:tab w:pos="1442" w:val="left" w:leader="none"/>
        </w:tabs>
        <w:spacing w:line="240" w:lineRule="auto" w:before="0" w:after="0"/>
        <w:ind w:left="1442" w:right="1308" w:hanging="360"/>
        <w:jc w:val="both"/>
        <w:rPr>
          <w:sz w:val="20"/>
        </w:rPr>
      </w:pPr>
      <w:r>
        <w:rPr>
          <w:sz w:val="20"/>
        </w:rPr>
        <w:t>A valuer shall not indulge in “mandate snatching or offering” convenience valuations” in order to cater to a company or client’s needs.</w:t>
      </w:r>
    </w:p>
    <w:p>
      <w:pPr>
        <w:pStyle w:val="ListParagraph"/>
        <w:numPr>
          <w:ilvl w:val="0"/>
          <w:numId w:val="17"/>
        </w:numPr>
        <w:tabs>
          <w:tab w:pos="1440" w:val="left" w:leader="none"/>
        </w:tabs>
        <w:spacing w:line="228" w:lineRule="exact" w:before="0" w:after="0"/>
        <w:ind w:left="1440" w:right="0" w:hanging="358"/>
        <w:jc w:val="both"/>
        <w:rPr>
          <w:sz w:val="20"/>
        </w:rPr>
      </w:pPr>
      <w:r>
        <w:rPr>
          <w:sz w:val="20"/>
        </w:rPr>
        <w:t>As</w:t>
      </w:r>
      <w:r>
        <w:rPr>
          <w:spacing w:val="-8"/>
          <w:sz w:val="20"/>
        </w:rPr>
        <w:t> </w:t>
      </w:r>
      <w:r>
        <w:rPr>
          <w:sz w:val="20"/>
        </w:rPr>
        <w:t>an</w:t>
      </w:r>
      <w:r>
        <w:rPr>
          <w:spacing w:val="-7"/>
          <w:sz w:val="20"/>
        </w:rPr>
        <w:t> </w:t>
      </w:r>
      <w:r>
        <w:rPr>
          <w:sz w:val="20"/>
        </w:rPr>
        <w:t>independent</w:t>
      </w:r>
      <w:r>
        <w:rPr>
          <w:spacing w:val="-6"/>
          <w:sz w:val="20"/>
        </w:rPr>
        <w:t> </w:t>
      </w:r>
      <w:r>
        <w:rPr>
          <w:sz w:val="20"/>
        </w:rPr>
        <w:t>valuer,</w:t>
      </w:r>
      <w:r>
        <w:rPr>
          <w:spacing w:val="-7"/>
          <w:sz w:val="20"/>
        </w:rPr>
        <w:t> </w:t>
      </w:r>
      <w:r>
        <w:rPr>
          <w:sz w:val="20"/>
        </w:rPr>
        <w:t>the</w:t>
      </w:r>
      <w:r>
        <w:rPr>
          <w:spacing w:val="-7"/>
          <w:sz w:val="20"/>
        </w:rPr>
        <w:t> </w:t>
      </w:r>
      <w:r>
        <w:rPr>
          <w:sz w:val="20"/>
        </w:rPr>
        <w:t>valuer</w:t>
      </w:r>
      <w:r>
        <w:rPr>
          <w:spacing w:val="-7"/>
          <w:sz w:val="20"/>
        </w:rPr>
        <w:t> </w:t>
      </w:r>
      <w:r>
        <w:rPr>
          <w:sz w:val="20"/>
        </w:rPr>
        <w:t>shall</w:t>
      </w:r>
      <w:r>
        <w:rPr>
          <w:spacing w:val="-8"/>
          <w:sz w:val="20"/>
        </w:rPr>
        <w:t> </w:t>
      </w:r>
      <w:r>
        <w:rPr>
          <w:sz w:val="20"/>
        </w:rPr>
        <w:t>not</w:t>
      </w:r>
      <w:r>
        <w:rPr>
          <w:spacing w:val="-6"/>
          <w:sz w:val="20"/>
        </w:rPr>
        <w:t> </w:t>
      </w:r>
      <w:r>
        <w:rPr>
          <w:sz w:val="20"/>
        </w:rPr>
        <w:t>charge</w:t>
      </w:r>
      <w:r>
        <w:rPr>
          <w:spacing w:val="-6"/>
          <w:sz w:val="20"/>
        </w:rPr>
        <w:t> </w:t>
      </w:r>
      <w:r>
        <w:rPr>
          <w:sz w:val="20"/>
        </w:rPr>
        <w:t>success</w:t>
      </w:r>
      <w:r>
        <w:rPr>
          <w:spacing w:val="-8"/>
          <w:sz w:val="20"/>
        </w:rPr>
        <w:t> </w:t>
      </w:r>
      <w:r>
        <w:rPr>
          <w:spacing w:val="-4"/>
          <w:sz w:val="20"/>
        </w:rPr>
        <w:t>fee.</w:t>
      </w:r>
    </w:p>
    <w:p>
      <w:pPr>
        <w:pStyle w:val="ListParagraph"/>
        <w:numPr>
          <w:ilvl w:val="0"/>
          <w:numId w:val="17"/>
        </w:numPr>
        <w:tabs>
          <w:tab w:pos="1440" w:val="left" w:leader="none"/>
          <w:tab w:pos="1442" w:val="left" w:leader="none"/>
        </w:tabs>
        <w:spacing w:line="240" w:lineRule="auto" w:before="1" w:after="0"/>
        <w:ind w:left="1442" w:right="1302" w:hanging="360"/>
        <w:jc w:val="both"/>
        <w:rPr>
          <w:sz w:val="20"/>
        </w:rPr>
      </w:pPr>
      <w:r>
        <w:rPr>
          <w:sz w:val="20"/>
        </w:rPr>
        <w:t>In any fairness opinion or independent expert opinion submitted by a valuer, if there has been a prior</w:t>
      </w:r>
      <w:r>
        <w:rPr>
          <w:spacing w:val="-2"/>
          <w:sz w:val="20"/>
        </w:rPr>
        <w:t> </w:t>
      </w:r>
      <w:r>
        <w:rPr>
          <w:sz w:val="20"/>
        </w:rPr>
        <w:t>engagement</w:t>
      </w:r>
      <w:r>
        <w:rPr>
          <w:spacing w:val="-5"/>
          <w:sz w:val="20"/>
        </w:rPr>
        <w:t> </w:t>
      </w:r>
      <w:r>
        <w:rPr>
          <w:sz w:val="20"/>
        </w:rPr>
        <w:t>in</w:t>
      </w:r>
      <w:r>
        <w:rPr>
          <w:spacing w:val="-3"/>
          <w:sz w:val="20"/>
        </w:rPr>
        <w:t> </w:t>
      </w:r>
      <w:r>
        <w:rPr>
          <w:sz w:val="20"/>
        </w:rPr>
        <w:t>an</w:t>
      </w:r>
      <w:r>
        <w:rPr>
          <w:spacing w:val="-4"/>
          <w:sz w:val="20"/>
        </w:rPr>
        <w:t> </w:t>
      </w:r>
      <w:r>
        <w:rPr>
          <w:sz w:val="20"/>
        </w:rPr>
        <w:t>unconnected</w:t>
      </w:r>
      <w:r>
        <w:rPr>
          <w:spacing w:val="-4"/>
          <w:sz w:val="20"/>
        </w:rPr>
        <w:t> </w:t>
      </w:r>
      <w:r>
        <w:rPr>
          <w:sz w:val="20"/>
        </w:rPr>
        <w:t>transaction,</w:t>
      </w:r>
      <w:r>
        <w:rPr>
          <w:spacing w:val="-3"/>
          <w:sz w:val="20"/>
        </w:rPr>
        <w:t> </w:t>
      </w:r>
      <w:r>
        <w:rPr>
          <w:sz w:val="20"/>
        </w:rPr>
        <w:t>the</w:t>
      </w:r>
      <w:r>
        <w:rPr>
          <w:spacing w:val="-1"/>
          <w:sz w:val="20"/>
        </w:rPr>
        <w:t> </w:t>
      </w:r>
      <w:r>
        <w:rPr>
          <w:sz w:val="20"/>
        </w:rPr>
        <w:t>valuer</w:t>
      </w:r>
      <w:r>
        <w:rPr>
          <w:spacing w:val="-5"/>
          <w:sz w:val="20"/>
        </w:rPr>
        <w:t> </w:t>
      </w:r>
      <w:r>
        <w:rPr>
          <w:sz w:val="20"/>
        </w:rPr>
        <w:t>shall</w:t>
      </w:r>
      <w:r>
        <w:rPr>
          <w:spacing w:val="-4"/>
          <w:sz w:val="20"/>
        </w:rPr>
        <w:t> </w:t>
      </w:r>
      <w:r>
        <w:rPr>
          <w:sz w:val="20"/>
        </w:rPr>
        <w:t>declare</w:t>
      </w:r>
      <w:r>
        <w:rPr>
          <w:spacing w:val="-3"/>
          <w:sz w:val="20"/>
        </w:rPr>
        <w:t> </w:t>
      </w:r>
      <w:r>
        <w:rPr>
          <w:sz w:val="20"/>
        </w:rPr>
        <w:t>the</w:t>
      </w:r>
      <w:r>
        <w:rPr>
          <w:spacing w:val="-3"/>
          <w:sz w:val="20"/>
        </w:rPr>
        <w:t> </w:t>
      </w:r>
      <w:r>
        <w:rPr>
          <w:sz w:val="20"/>
        </w:rPr>
        <w:t>association</w:t>
      </w:r>
      <w:r>
        <w:rPr>
          <w:spacing w:val="-4"/>
          <w:sz w:val="20"/>
        </w:rPr>
        <w:t> </w:t>
      </w:r>
      <w:r>
        <w:rPr>
          <w:sz w:val="20"/>
        </w:rPr>
        <w:t>with</w:t>
      </w:r>
      <w:r>
        <w:rPr>
          <w:spacing w:val="-5"/>
          <w:sz w:val="20"/>
        </w:rPr>
        <w:t> </w:t>
      </w:r>
      <w:r>
        <w:rPr>
          <w:sz w:val="20"/>
        </w:rPr>
        <w:t>the company during the last five years.</w:t>
      </w:r>
    </w:p>
    <w:p>
      <w:pPr>
        <w:pStyle w:val="ListParagraph"/>
        <w:spacing w:after="0" w:line="240" w:lineRule="auto"/>
        <w:jc w:val="both"/>
        <w:rPr>
          <w:sz w:val="20"/>
        </w:rPr>
        <w:sectPr>
          <w:pgSz w:w="11910" w:h="16840"/>
          <w:pgMar w:header="106" w:footer="702" w:top="1380" w:bottom="900" w:left="425" w:right="141"/>
        </w:sectPr>
      </w:pPr>
    </w:p>
    <w:p>
      <w:pPr>
        <w:pStyle w:val="Heading1"/>
        <w:spacing w:before="53"/>
      </w:pPr>
      <w:r>
        <w:rPr>
          <w:spacing w:val="-2"/>
        </w:rPr>
        <w:t>Confidentiality</w:t>
      </w:r>
    </w:p>
    <w:p>
      <w:pPr>
        <w:pStyle w:val="BodyText"/>
        <w:spacing w:before="3"/>
        <w:rPr>
          <w:rFonts w:ascii="Arial"/>
          <w:b/>
        </w:rPr>
      </w:pPr>
    </w:p>
    <w:p>
      <w:pPr>
        <w:pStyle w:val="ListParagraph"/>
        <w:numPr>
          <w:ilvl w:val="0"/>
          <w:numId w:val="17"/>
        </w:numPr>
        <w:tabs>
          <w:tab w:pos="1440" w:val="left" w:leader="none"/>
          <w:tab w:pos="1442" w:val="left" w:leader="none"/>
        </w:tabs>
        <w:spacing w:line="240" w:lineRule="auto" w:before="0" w:after="0"/>
        <w:ind w:left="1442" w:right="1303" w:hanging="360"/>
        <w:jc w:val="both"/>
        <w:rPr>
          <w:sz w:val="20"/>
        </w:rPr>
      </w:pPr>
      <w:r>
        <w:rPr>
          <w:sz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pPr>
        <w:pStyle w:val="Heading1"/>
      </w:pPr>
      <w:r>
        <w:rPr/>
        <w:t>Information</w:t>
      </w:r>
      <w:r>
        <w:rPr>
          <w:spacing w:val="-11"/>
        </w:rPr>
        <w:t> </w:t>
      </w:r>
      <w:r>
        <w:rPr>
          <w:spacing w:val="-2"/>
        </w:rPr>
        <w:t>Management</w:t>
      </w:r>
    </w:p>
    <w:p>
      <w:pPr>
        <w:pStyle w:val="BodyText"/>
        <w:spacing w:before="3"/>
        <w:rPr>
          <w:rFonts w:ascii="Arial"/>
          <w:b/>
        </w:rPr>
      </w:pPr>
    </w:p>
    <w:p>
      <w:pPr>
        <w:pStyle w:val="ListParagraph"/>
        <w:numPr>
          <w:ilvl w:val="0"/>
          <w:numId w:val="17"/>
        </w:numPr>
        <w:tabs>
          <w:tab w:pos="1440" w:val="left" w:leader="none"/>
          <w:tab w:pos="1442" w:val="left" w:leader="none"/>
        </w:tabs>
        <w:spacing w:line="240" w:lineRule="auto" w:before="0" w:after="0"/>
        <w:ind w:left="1442" w:right="1298" w:hanging="360"/>
        <w:jc w:val="both"/>
        <w:rPr>
          <w:sz w:val="20"/>
        </w:rPr>
      </w:pPr>
      <w:r>
        <w:rPr>
          <w:sz w:val="20"/>
        </w:rPr>
        <w:t>A</w:t>
      </w:r>
      <w:r>
        <w:rPr>
          <w:spacing w:val="-14"/>
          <w:sz w:val="20"/>
        </w:rPr>
        <w:t> </w:t>
      </w:r>
      <w:r>
        <w:rPr>
          <w:sz w:val="20"/>
        </w:rPr>
        <w:t>valuer</w:t>
      </w:r>
      <w:r>
        <w:rPr>
          <w:spacing w:val="-13"/>
          <w:sz w:val="20"/>
        </w:rPr>
        <w:t> </w:t>
      </w:r>
      <w:r>
        <w:rPr>
          <w:sz w:val="20"/>
        </w:rPr>
        <w:t>shall</w:t>
      </w:r>
      <w:r>
        <w:rPr>
          <w:spacing w:val="-12"/>
          <w:sz w:val="20"/>
        </w:rPr>
        <w:t> </w:t>
      </w:r>
      <w:r>
        <w:rPr>
          <w:sz w:val="20"/>
        </w:rPr>
        <w:t>ensure</w:t>
      </w:r>
      <w:r>
        <w:rPr>
          <w:spacing w:val="-13"/>
          <w:sz w:val="20"/>
        </w:rPr>
        <w:t> </w:t>
      </w:r>
      <w:r>
        <w:rPr>
          <w:sz w:val="20"/>
        </w:rPr>
        <w:t>that</w:t>
      </w:r>
      <w:r>
        <w:rPr>
          <w:spacing w:val="-11"/>
          <w:sz w:val="20"/>
        </w:rPr>
        <w:t> </w:t>
      </w:r>
      <w:r>
        <w:rPr>
          <w:sz w:val="20"/>
        </w:rPr>
        <w:t>he/</w:t>
      </w:r>
      <w:r>
        <w:rPr>
          <w:spacing w:val="-14"/>
          <w:sz w:val="20"/>
        </w:rPr>
        <w:t> </w:t>
      </w:r>
      <w:r>
        <w:rPr>
          <w:sz w:val="20"/>
        </w:rPr>
        <w:t>it</w:t>
      </w:r>
      <w:r>
        <w:rPr>
          <w:spacing w:val="-14"/>
          <w:sz w:val="20"/>
        </w:rPr>
        <w:t> </w:t>
      </w:r>
      <w:r>
        <w:rPr>
          <w:sz w:val="20"/>
        </w:rPr>
        <w:t>maintains</w:t>
      </w:r>
      <w:r>
        <w:rPr>
          <w:spacing w:val="-10"/>
          <w:sz w:val="20"/>
        </w:rPr>
        <w:t> </w:t>
      </w:r>
      <w:r>
        <w:rPr>
          <w:sz w:val="20"/>
        </w:rPr>
        <w:t>written</w:t>
      </w:r>
      <w:r>
        <w:rPr>
          <w:spacing w:val="-14"/>
          <w:sz w:val="20"/>
        </w:rPr>
        <w:t> </w:t>
      </w:r>
      <w:r>
        <w:rPr>
          <w:sz w:val="20"/>
        </w:rPr>
        <w:t>contemporaneous</w:t>
      </w:r>
      <w:r>
        <w:rPr>
          <w:spacing w:val="-13"/>
          <w:sz w:val="20"/>
        </w:rPr>
        <w:t> </w:t>
      </w:r>
      <w:r>
        <w:rPr>
          <w:sz w:val="20"/>
        </w:rPr>
        <w:t>records</w:t>
      </w:r>
      <w:r>
        <w:rPr>
          <w:spacing w:val="-12"/>
          <w:sz w:val="20"/>
        </w:rPr>
        <w:t> </w:t>
      </w:r>
      <w:r>
        <w:rPr>
          <w:sz w:val="20"/>
        </w:rPr>
        <w:t>for</w:t>
      </w:r>
      <w:r>
        <w:rPr>
          <w:spacing w:val="-13"/>
          <w:sz w:val="20"/>
        </w:rPr>
        <w:t> </w:t>
      </w:r>
      <w:r>
        <w:rPr>
          <w:sz w:val="20"/>
        </w:rPr>
        <w:t>any</w:t>
      </w:r>
      <w:r>
        <w:rPr>
          <w:spacing w:val="-14"/>
          <w:sz w:val="20"/>
        </w:rPr>
        <w:t> </w:t>
      </w:r>
      <w:r>
        <w:rPr>
          <w:sz w:val="20"/>
        </w:rPr>
        <w:t>decision</w:t>
      </w:r>
      <w:r>
        <w:rPr>
          <w:spacing w:val="-14"/>
          <w:sz w:val="20"/>
        </w:rPr>
        <w:t> </w:t>
      </w:r>
      <w:r>
        <w:rPr>
          <w:sz w:val="20"/>
        </w:rPr>
        <w:t>taken, the</w:t>
      </w:r>
      <w:r>
        <w:rPr>
          <w:spacing w:val="-5"/>
          <w:sz w:val="20"/>
        </w:rPr>
        <w:t> </w:t>
      </w:r>
      <w:r>
        <w:rPr>
          <w:sz w:val="20"/>
        </w:rPr>
        <w:t>reasons</w:t>
      </w:r>
      <w:r>
        <w:rPr>
          <w:spacing w:val="-3"/>
          <w:sz w:val="20"/>
        </w:rPr>
        <w:t> </w:t>
      </w:r>
      <w:r>
        <w:rPr>
          <w:sz w:val="20"/>
        </w:rPr>
        <w:t>for</w:t>
      </w:r>
      <w:r>
        <w:rPr>
          <w:spacing w:val="-4"/>
          <w:sz w:val="20"/>
        </w:rPr>
        <w:t> </w:t>
      </w:r>
      <w:r>
        <w:rPr>
          <w:sz w:val="20"/>
        </w:rPr>
        <w:t>taking</w:t>
      </w:r>
      <w:r>
        <w:rPr>
          <w:spacing w:val="-2"/>
          <w:sz w:val="20"/>
        </w:rPr>
        <w:t> </w:t>
      </w:r>
      <w:r>
        <w:rPr>
          <w:sz w:val="20"/>
        </w:rPr>
        <w:t>the</w:t>
      </w:r>
      <w:r>
        <w:rPr>
          <w:spacing w:val="-2"/>
          <w:sz w:val="20"/>
        </w:rPr>
        <w:t> </w:t>
      </w:r>
      <w:r>
        <w:rPr>
          <w:sz w:val="20"/>
        </w:rPr>
        <w:t>decision,</w:t>
      </w:r>
      <w:r>
        <w:rPr>
          <w:spacing w:val="-4"/>
          <w:sz w:val="20"/>
        </w:rPr>
        <w:t> </w:t>
      </w:r>
      <w:r>
        <w:rPr>
          <w:sz w:val="20"/>
        </w:rPr>
        <w:t>and</w:t>
      </w:r>
      <w:r>
        <w:rPr>
          <w:spacing w:val="-3"/>
          <w:sz w:val="20"/>
        </w:rPr>
        <w:t> </w:t>
      </w:r>
      <w:r>
        <w:rPr>
          <w:sz w:val="20"/>
        </w:rPr>
        <w:t>the</w:t>
      </w:r>
      <w:r>
        <w:rPr>
          <w:spacing w:val="-2"/>
          <w:sz w:val="20"/>
        </w:rPr>
        <w:t> </w:t>
      </w:r>
      <w:r>
        <w:rPr>
          <w:sz w:val="20"/>
        </w:rPr>
        <w:t>information</w:t>
      </w:r>
      <w:r>
        <w:rPr>
          <w:spacing w:val="-2"/>
          <w:sz w:val="20"/>
        </w:rPr>
        <w:t> </w:t>
      </w:r>
      <w:r>
        <w:rPr>
          <w:sz w:val="20"/>
        </w:rPr>
        <w:t>and</w:t>
      </w:r>
      <w:r>
        <w:rPr>
          <w:spacing w:val="-2"/>
          <w:sz w:val="20"/>
        </w:rPr>
        <w:t> </w:t>
      </w:r>
      <w:r>
        <w:rPr>
          <w:sz w:val="20"/>
        </w:rPr>
        <w:t>evidence</w:t>
      </w:r>
      <w:r>
        <w:rPr>
          <w:spacing w:val="-2"/>
          <w:sz w:val="20"/>
        </w:rPr>
        <w:t> </w:t>
      </w:r>
      <w:r>
        <w:rPr>
          <w:sz w:val="20"/>
        </w:rPr>
        <w:t>in</w:t>
      </w:r>
      <w:r>
        <w:rPr>
          <w:spacing w:val="-4"/>
          <w:sz w:val="20"/>
        </w:rPr>
        <w:t> </w:t>
      </w:r>
      <w:r>
        <w:rPr>
          <w:sz w:val="20"/>
        </w:rPr>
        <w:t>support</w:t>
      </w:r>
      <w:r>
        <w:rPr>
          <w:spacing w:val="-2"/>
          <w:sz w:val="20"/>
        </w:rPr>
        <w:t> </w:t>
      </w:r>
      <w:r>
        <w:rPr>
          <w:sz w:val="20"/>
        </w:rPr>
        <w:t>of</w:t>
      </w:r>
      <w:r>
        <w:rPr>
          <w:spacing w:val="-2"/>
          <w:sz w:val="20"/>
        </w:rPr>
        <w:t> </w:t>
      </w:r>
      <w:r>
        <w:rPr>
          <w:sz w:val="20"/>
        </w:rPr>
        <w:t>such</w:t>
      </w:r>
      <w:r>
        <w:rPr>
          <w:spacing w:val="-4"/>
          <w:sz w:val="20"/>
        </w:rPr>
        <w:t> </w:t>
      </w:r>
      <w:r>
        <w:rPr>
          <w:sz w:val="20"/>
        </w:rPr>
        <w:t>decision. This shall be maintained so as to sufficiently enable a reasonable person to take a view on the appropriateness of his/its decisions and actions.</w:t>
      </w:r>
    </w:p>
    <w:p>
      <w:pPr>
        <w:pStyle w:val="ListParagraph"/>
        <w:numPr>
          <w:ilvl w:val="0"/>
          <w:numId w:val="17"/>
        </w:numPr>
        <w:tabs>
          <w:tab w:pos="1440" w:val="left" w:leader="none"/>
          <w:tab w:pos="1442" w:val="left" w:leader="none"/>
        </w:tabs>
        <w:spacing w:line="240" w:lineRule="auto" w:before="0" w:after="0"/>
        <w:ind w:left="1442" w:right="1299" w:hanging="360"/>
        <w:jc w:val="both"/>
        <w:rPr>
          <w:sz w:val="20"/>
        </w:rPr>
      </w:pPr>
      <w:r>
        <w:rPr>
          <w:sz w:val="20"/>
        </w:rPr>
        <mc:AlternateContent>
          <mc:Choice Requires="wps">
            <w:drawing>
              <wp:anchor distT="0" distB="0" distL="0" distR="0" allowOverlap="1" layoutInCell="1" locked="0" behindDoc="1" simplePos="0" relativeHeight="485120000">
                <wp:simplePos x="0" y="0"/>
                <wp:positionH relativeFrom="page">
                  <wp:posOffset>1185189</wp:posOffset>
                </wp:positionH>
                <wp:positionV relativeFrom="paragraph">
                  <wp:posOffset>207044</wp:posOffset>
                </wp:positionV>
                <wp:extent cx="4670425" cy="4933950"/>
                <wp:effectExtent l="0" t="0" r="0" b="0"/>
                <wp:wrapNone/>
                <wp:docPr id="176" name="Graphic 176"/>
                <wp:cNvGraphicFramePr>
                  <a:graphicFrameLocks/>
                </wp:cNvGraphicFramePr>
                <a:graphic>
                  <a:graphicData uri="http://schemas.microsoft.com/office/word/2010/wordprocessingShape">
                    <wps:wsp>
                      <wps:cNvPr id="176" name="Graphic 176"/>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3.322006pt;margin-top:16.302691pt;width:367.75pt;height:388.5pt;mso-position-horizontal-relative:page;mso-position-vertical-relative:paragraph;z-index:-18196480" id="docshape159" coordorigin="1866,326" coordsize="7355,7770" path="m4652,7163l4643,7074,4626,6984,4608,6918,4585,6851,4558,6783,4527,6714,4490,6643,4449,6570,4403,6496,4364,6438,4339,6403,4339,7103,4336,7179,4323,7253,4299,7324,4263,7393,4215,7461,4155,7527,3967,7715,2246,5995,2432,5809,2503,5745,2576,5695,2651,5660,2727,5640,2806,5632,2886,5633,2968,5644,3053,5666,3122,5691,3192,5721,3262,5757,3334,5799,3406,5847,3467,5891,3527,5938,3588,5988,3648,6040,3708,6096,3768,6154,3831,6218,3889,6280,3945,6342,3996,6401,4044,6460,4088,6517,4128,6573,4179,6651,4222,6726,4259,6799,4288,6871,4312,6940,4331,7023,4339,7103,4339,6403,4323,6380,4278,6321,4230,6261,4180,6200,4126,6138,4070,6076,4010,6014,3948,5950,3886,5889,3824,5831,3762,5776,3701,5724,3640,5675,3583,5632,3579,5629,3518,5585,3458,5545,3378,5496,3300,5453,3222,5415,3144,5383,3068,5355,2993,5333,2905,5315,2819,5305,2735,5304,2653,5311,2573,5326,2508,5345,2444,5372,2381,5407,2319,5449,2258,5498,2198,5554,1887,5865,1877,5878,1870,5895,1866,5914,1867,5936,1874,5962,1888,5990,1909,6020,1939,6052,3911,8024,3943,8054,3973,8075,4000,8088,4025,8094,4048,8096,4068,8093,4085,8086,4098,8076,4389,7785,4445,7726,4453,7715,4493,7665,4536,7604,4571,7541,4600,7477,4622,7412,4641,7331,4651,7248,4651,7179,4652,7163xm6265,5892l6264,5883,6259,5874,6255,5865,6247,5855,6239,5847,6231,5840,6221,5831,6209,5822,6195,5811,6178,5800,6091,5745,5566,5433,5513,5401,5429,5351,5380,5323,5288,5273,5245,5252,5203,5232,5164,5215,5125,5200,5088,5188,5052,5178,5018,5170,4993,5165,4984,5163,4953,5160,4922,5159,4892,5161,4863,5165,4875,5117,4883,5069,4887,5021,4889,4972,4886,4922,4880,4872,4870,4822,4855,4770,4836,4719,4814,4667,4786,4614,4753,4560,4716,4508,4673,4454,4626,4399,4615,4388,4615,4987,4610,5028,4601,5068,4586,5108,4565,5148,4538,5186,4505,5223,4326,5401,3581,4656,3735,4502,3761,4476,3786,4454,3808,4435,3829,4419,3848,4406,3866,4394,3885,4385,3905,4377,3967,4360,4029,4356,4091,4363,4154,4384,4217,4416,4281,4457,4346,4508,4411,4568,4449,4608,4483,4649,4515,4691,4543,4733,4567,4776,4586,4818,4600,4861,4609,4903,4615,4945,4615,4972,4615,4987,4615,4388,4584,4356,4573,4344,4515,4289,4458,4239,4400,4194,4343,4154,4285,4120,4228,4092,4170,4068,4113,4049,4055,4036,3999,4029,3944,4027,3889,4030,3835,4039,3782,4055,3730,4075,3678,4101,3661,4113,3644,4125,3606,4152,3587,4170,3565,4189,3541,4211,3516,4236,3224,4528,3214,4541,3207,4558,3204,4577,3204,4599,3211,4625,3225,4653,3246,4683,3276,4715,5331,6771,5341,6778,5361,6786,5371,6786,5381,6783,5391,6780,5401,6777,5411,6772,5422,6766,5432,6758,5444,6749,5456,6738,5469,6726,5481,6712,5492,6700,5502,6688,5510,6678,5516,6667,5520,6657,5523,6648,5526,6638,5529,6628,5529,6618,5525,6608,5521,6598,5514,6588,4564,5638,4686,5516,4718,5488,4751,5466,4786,5449,4822,5438,4860,5434,4900,5433,4941,5436,4983,5444,5028,5457,5073,5472,5120,5492,5169,5515,5219,5542,5270,5570,5324,5601,5379,5634,6038,6036,6050,6043,6061,6048,6071,6052,6082,6058,6095,6059,6107,6057,6118,6055,6127,6052,6138,6047,6148,6040,6158,6032,6170,6023,6183,6012,6196,5999,6211,5983,6223,5969,6234,5956,6243,5944,6251,5934,6256,5924,6260,5914,6263,5905,6265,5892xm7569,4599l7568,4589,7565,4578,7559,4567,7551,4556,7541,4544,7527,4533,7512,4522,7493,4509,7471,4494,7200,4321,6409,3821,6409,4135,5932,4612,5110,3340,5066,3273,5067,3273,5067,3273,5068,3273,6409,4135,6409,3821,5541,3273,4957,2901,4946,2894,4934,2888,4923,2884,4913,2880,4903,2878,4893,2878,4883,2880,4873,2883,4862,2887,4850,2892,4839,2899,4826,2908,4813,2919,4800,2932,4785,2947,4768,2963,4753,2978,4740,2992,4728,3005,4718,3017,4710,3028,4703,3040,4698,3050,4695,3061,4692,3071,4691,3081,4691,3090,4693,3100,4696,3110,4701,3121,4706,3131,4712,3142,4842,3346,6306,5657,6320,5678,6333,5697,6345,5712,6357,5725,6368,5736,6379,5744,6390,5750,6400,5753,6411,5755,6420,5753,6421,5753,6433,5749,6445,5743,6457,5734,6469,5723,6483,5711,6498,5697,6512,5682,6524,5668,6535,5656,6544,5644,6550,5634,6556,5624,6559,5614,6560,5604,6561,5592,6562,5582,6556,5570,6553,5560,6547,5548,6539,5536,6162,4956,6120,4892,6400,4612,6691,4321,6691,4321,7347,4741,7361,4749,7372,4754,7382,4758,7392,4761,7402,4762,7413,4758,7422,4756,7431,4752,7441,4747,7453,4739,7464,4729,7477,4718,7491,4704,7506,4688,7522,4672,7535,4658,7546,4644,7556,4632,7563,4621,7568,4610,7569,4599xm7967,4190l7966,4180,7961,4169,7957,4159,7951,4151,7022,3221,7503,2741,7504,2733,7504,2723,7503,2713,7500,2702,7488,2679,7481,2668,7473,2656,7463,2644,7452,2631,7426,2603,7410,2587,7393,2570,7377,2554,7348,2529,7336,2519,7325,2512,7315,2505,7305,2501,7293,2495,7282,2493,7273,2492,7264,2494,7258,2496,6778,2977,6026,2225,6534,1717,6537,1711,6537,1700,6536,1691,6533,1680,6521,1657,6514,1646,6506,1634,6496,1621,6485,1609,6458,1579,6442,1563,6426,1547,6410,1533,6382,1507,6369,1497,6357,1488,6345,1481,6321,1468,6310,1466,6301,1465,6291,1465,6285,1467,5662,2090,5651,2104,5644,2120,5641,2140,5642,2161,5648,2188,5663,2216,5684,2246,5713,2278,7769,4333,7777,4339,7787,4343,7799,4348,7808,4349,7819,4345,7828,4343,7838,4339,7849,4334,7859,4328,7870,4320,7882,4311,7894,4300,7906,4288,7919,4275,7930,4263,7939,4251,7948,4240,7953,4229,7958,4219,7961,4210,7963,4201,7967,4190xm9221,2936l9221,2926,9213,2906,9206,2896,7280,971,7672,579,7675,572,7675,562,7674,552,7672,541,7660,518,7653,508,7644,496,7634,484,7595,442,7579,425,7563,410,7548,395,7519,369,7507,359,7495,350,7484,343,7473,337,7460,329,7449,327,7440,326,7429,326,7422,330,6456,1295,6453,1302,6454,1312,6454,1322,6457,1332,6464,1346,6470,1356,6478,1367,6487,1379,6509,1406,6522,1421,6536,1436,6552,1453,6568,1468,6584,1483,6598,1495,6612,1506,6624,1516,6636,1525,6646,1532,6669,1544,6679,1548,6690,1548,6699,1549,6706,1545,7098,1153,9023,3079,9033,3086,9053,3094,9062,3095,9073,3091,9083,3088,9092,3085,9103,3080,9114,3074,9124,3066,9136,3057,9148,3046,9161,3034,9173,3021,9184,3008,9194,2997,9202,2986,9207,2975,9212,2965,9215,2956,9217,2946,9221,2936xe" filled="true" fillcolor="#c0c0c0" stroked="false">
                <v:path arrowok="t"/>
                <v:fill opacity="32896f" type="solid"/>
                <w10:wrap type="none"/>
              </v:shape>
            </w:pict>
          </mc:Fallback>
        </mc:AlternateContent>
      </w:r>
      <w:r>
        <w:rPr>
          <w:sz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pPr>
        <w:pStyle w:val="ListParagraph"/>
        <w:numPr>
          <w:ilvl w:val="0"/>
          <w:numId w:val="17"/>
        </w:numPr>
        <w:tabs>
          <w:tab w:pos="1440" w:val="left" w:leader="none"/>
          <w:tab w:pos="1442" w:val="left" w:leader="none"/>
        </w:tabs>
        <w:spacing w:line="240" w:lineRule="auto" w:before="0" w:after="0"/>
        <w:ind w:left="1442" w:right="1302" w:hanging="360"/>
        <w:jc w:val="both"/>
        <w:rPr>
          <w:sz w:val="20"/>
        </w:rPr>
      </w:pPr>
      <w:r>
        <w:rPr>
          <w:sz w:val="20"/>
        </w:rPr>
        <w:t>A</w:t>
      </w:r>
      <w:r>
        <w:rPr>
          <w:spacing w:val="-11"/>
          <w:sz w:val="20"/>
        </w:rPr>
        <w:t> </w:t>
      </w:r>
      <w:r>
        <w:rPr>
          <w:sz w:val="20"/>
        </w:rPr>
        <w:t>valuer</w:t>
      </w:r>
      <w:r>
        <w:rPr>
          <w:spacing w:val="-9"/>
          <w:sz w:val="20"/>
        </w:rPr>
        <w:t> </w:t>
      </w:r>
      <w:r>
        <w:rPr>
          <w:sz w:val="20"/>
        </w:rPr>
        <w:t>shall</w:t>
      </w:r>
      <w:r>
        <w:rPr>
          <w:spacing w:val="-11"/>
          <w:sz w:val="20"/>
        </w:rPr>
        <w:t> </w:t>
      </w:r>
      <w:r>
        <w:rPr>
          <w:sz w:val="20"/>
        </w:rPr>
        <w:t>provide</w:t>
      </w:r>
      <w:r>
        <w:rPr>
          <w:spacing w:val="-11"/>
          <w:sz w:val="20"/>
        </w:rPr>
        <w:t> </w:t>
      </w:r>
      <w:r>
        <w:rPr>
          <w:sz w:val="20"/>
        </w:rPr>
        <w:t>all</w:t>
      </w:r>
      <w:r>
        <w:rPr>
          <w:spacing w:val="-11"/>
          <w:sz w:val="20"/>
        </w:rPr>
        <w:t> </w:t>
      </w:r>
      <w:r>
        <w:rPr>
          <w:sz w:val="20"/>
        </w:rPr>
        <w:t>information</w:t>
      </w:r>
      <w:r>
        <w:rPr>
          <w:spacing w:val="-13"/>
          <w:sz w:val="20"/>
        </w:rPr>
        <w:t> </w:t>
      </w:r>
      <w:r>
        <w:rPr>
          <w:sz w:val="20"/>
        </w:rPr>
        <w:t>and</w:t>
      </w:r>
      <w:r>
        <w:rPr>
          <w:spacing w:val="-11"/>
          <w:sz w:val="20"/>
        </w:rPr>
        <w:t> </w:t>
      </w:r>
      <w:r>
        <w:rPr>
          <w:sz w:val="20"/>
        </w:rPr>
        <w:t>records</w:t>
      </w:r>
      <w:r>
        <w:rPr>
          <w:spacing w:val="-11"/>
          <w:sz w:val="20"/>
        </w:rPr>
        <w:t> </w:t>
      </w:r>
      <w:r>
        <w:rPr>
          <w:sz w:val="20"/>
        </w:rPr>
        <w:t>as</w:t>
      </w:r>
      <w:r>
        <w:rPr>
          <w:spacing w:val="-9"/>
          <w:sz w:val="20"/>
        </w:rPr>
        <w:t> </w:t>
      </w:r>
      <w:r>
        <w:rPr>
          <w:sz w:val="20"/>
        </w:rPr>
        <w:t>may</w:t>
      </w:r>
      <w:r>
        <w:rPr>
          <w:spacing w:val="-14"/>
          <w:sz w:val="20"/>
        </w:rPr>
        <w:t> </w:t>
      </w:r>
      <w:r>
        <w:rPr>
          <w:sz w:val="20"/>
        </w:rPr>
        <w:t>be</w:t>
      </w:r>
      <w:r>
        <w:rPr>
          <w:spacing w:val="-11"/>
          <w:sz w:val="20"/>
        </w:rPr>
        <w:t> </w:t>
      </w:r>
      <w:r>
        <w:rPr>
          <w:sz w:val="20"/>
        </w:rPr>
        <w:t>required</w:t>
      </w:r>
      <w:r>
        <w:rPr>
          <w:spacing w:val="-10"/>
          <w:sz w:val="20"/>
        </w:rPr>
        <w:t> </w:t>
      </w:r>
      <w:r>
        <w:rPr>
          <w:sz w:val="20"/>
        </w:rPr>
        <w:t>by</w:t>
      </w:r>
      <w:r>
        <w:rPr>
          <w:spacing w:val="-14"/>
          <w:sz w:val="20"/>
        </w:rPr>
        <w:t> </w:t>
      </w:r>
      <w:r>
        <w:rPr>
          <w:sz w:val="20"/>
        </w:rPr>
        <w:t>the</w:t>
      </w:r>
      <w:r>
        <w:rPr>
          <w:spacing w:val="-11"/>
          <w:sz w:val="20"/>
        </w:rPr>
        <w:t> </w:t>
      </w:r>
      <w:r>
        <w:rPr>
          <w:sz w:val="20"/>
        </w:rPr>
        <w:t>authority,</w:t>
      </w:r>
      <w:r>
        <w:rPr>
          <w:spacing w:val="-10"/>
          <w:sz w:val="20"/>
        </w:rPr>
        <w:t> </w:t>
      </w:r>
      <w:r>
        <w:rPr>
          <w:sz w:val="20"/>
        </w:rPr>
        <w:t>the</w:t>
      </w:r>
      <w:r>
        <w:rPr>
          <w:spacing w:val="-13"/>
          <w:sz w:val="20"/>
        </w:rPr>
        <w:t> </w:t>
      </w:r>
      <w:r>
        <w:rPr>
          <w:sz w:val="20"/>
        </w:rPr>
        <w:t>Tribunal, Appellate Tribunal, the registered valuers organization with which he/it is registered, or any</w:t>
      </w:r>
      <w:r>
        <w:rPr>
          <w:spacing w:val="-3"/>
          <w:sz w:val="20"/>
        </w:rPr>
        <w:t> </w:t>
      </w:r>
      <w:r>
        <w:rPr>
          <w:sz w:val="20"/>
        </w:rPr>
        <w:t>other statutory regulatory body.</w:t>
      </w:r>
    </w:p>
    <w:p>
      <w:pPr>
        <w:pStyle w:val="ListParagraph"/>
        <w:numPr>
          <w:ilvl w:val="0"/>
          <w:numId w:val="17"/>
        </w:numPr>
        <w:tabs>
          <w:tab w:pos="1440" w:val="left" w:leader="none"/>
          <w:tab w:pos="1442" w:val="left" w:leader="none"/>
        </w:tabs>
        <w:spacing w:line="240" w:lineRule="auto" w:before="0" w:after="0"/>
        <w:ind w:left="1442" w:right="1296" w:hanging="360"/>
        <w:jc w:val="both"/>
        <w:rPr>
          <w:sz w:val="20"/>
        </w:rPr>
      </w:pPr>
      <w:r>
        <w:rPr>
          <w:sz w:val="20"/>
        </w:rPr>
        <w:t>A</w:t>
      </w:r>
      <w:r>
        <w:rPr>
          <w:spacing w:val="-14"/>
          <w:sz w:val="20"/>
        </w:rPr>
        <w:t> </w:t>
      </w:r>
      <w:r>
        <w:rPr>
          <w:sz w:val="20"/>
        </w:rPr>
        <w:t>valuer</w:t>
      </w:r>
      <w:r>
        <w:rPr>
          <w:spacing w:val="-14"/>
          <w:sz w:val="20"/>
        </w:rPr>
        <w:t> </w:t>
      </w:r>
      <w:r>
        <w:rPr>
          <w:sz w:val="20"/>
        </w:rPr>
        <w:t>while</w:t>
      </w:r>
      <w:r>
        <w:rPr>
          <w:spacing w:val="-14"/>
          <w:sz w:val="20"/>
        </w:rPr>
        <w:t> </w:t>
      </w:r>
      <w:r>
        <w:rPr>
          <w:sz w:val="20"/>
        </w:rPr>
        <w:t>respecting</w:t>
      </w:r>
      <w:r>
        <w:rPr>
          <w:spacing w:val="-14"/>
          <w:sz w:val="20"/>
        </w:rPr>
        <w:t> </w:t>
      </w:r>
      <w:r>
        <w:rPr>
          <w:sz w:val="20"/>
        </w:rPr>
        <w:t>the</w:t>
      </w:r>
      <w:r>
        <w:rPr>
          <w:spacing w:val="-14"/>
          <w:sz w:val="20"/>
        </w:rPr>
        <w:t> </w:t>
      </w:r>
      <w:r>
        <w:rPr>
          <w:sz w:val="20"/>
        </w:rPr>
        <w:t>confidentiality</w:t>
      </w:r>
      <w:r>
        <w:rPr>
          <w:spacing w:val="-14"/>
          <w:sz w:val="20"/>
        </w:rPr>
        <w:t> </w:t>
      </w:r>
      <w:r>
        <w:rPr>
          <w:sz w:val="20"/>
        </w:rPr>
        <w:t>of</w:t>
      </w:r>
      <w:r>
        <w:rPr>
          <w:spacing w:val="-14"/>
          <w:sz w:val="20"/>
        </w:rPr>
        <w:t> </w:t>
      </w:r>
      <w:r>
        <w:rPr>
          <w:sz w:val="20"/>
        </w:rPr>
        <w:t>information</w:t>
      </w:r>
      <w:r>
        <w:rPr>
          <w:spacing w:val="-14"/>
          <w:sz w:val="20"/>
        </w:rPr>
        <w:t> </w:t>
      </w:r>
      <w:r>
        <w:rPr>
          <w:sz w:val="20"/>
        </w:rPr>
        <w:t>acquired</w:t>
      </w:r>
      <w:r>
        <w:rPr>
          <w:spacing w:val="-14"/>
          <w:sz w:val="20"/>
        </w:rPr>
        <w:t> </w:t>
      </w:r>
      <w:r>
        <w:rPr>
          <w:sz w:val="20"/>
        </w:rPr>
        <w:t>during</w:t>
      </w:r>
      <w:r>
        <w:rPr>
          <w:spacing w:val="-13"/>
          <w:sz w:val="20"/>
        </w:rPr>
        <w:t> </w:t>
      </w:r>
      <w:r>
        <w:rPr>
          <w:sz w:val="20"/>
        </w:rPr>
        <w:t>the</w:t>
      </w:r>
      <w:r>
        <w:rPr>
          <w:spacing w:val="-14"/>
          <w:sz w:val="20"/>
        </w:rPr>
        <w:t> </w:t>
      </w:r>
      <w:r>
        <w:rPr>
          <w:sz w:val="20"/>
        </w:rPr>
        <w:t>course</w:t>
      </w:r>
      <w:r>
        <w:rPr>
          <w:spacing w:val="-14"/>
          <w:sz w:val="20"/>
        </w:rPr>
        <w:t> </w:t>
      </w:r>
      <w:r>
        <w:rPr>
          <w:sz w:val="20"/>
        </w:rPr>
        <w:t>of</w:t>
      </w:r>
      <w:r>
        <w:rPr>
          <w:spacing w:val="-14"/>
          <w:sz w:val="20"/>
        </w:rPr>
        <w:t> </w:t>
      </w:r>
      <w:r>
        <w:rPr>
          <w:sz w:val="20"/>
        </w:rPr>
        <w:t>performing professional services, shall maintain proper working papers for a period of three years or such longer period</w:t>
      </w:r>
      <w:r>
        <w:rPr>
          <w:spacing w:val="-1"/>
          <w:sz w:val="20"/>
        </w:rPr>
        <w:t> </w:t>
      </w:r>
      <w:r>
        <w:rPr>
          <w:sz w:val="20"/>
        </w:rPr>
        <w:t>as required in its contract</w:t>
      </w:r>
      <w:r>
        <w:rPr>
          <w:spacing w:val="-1"/>
          <w:sz w:val="20"/>
        </w:rPr>
        <w:t> </w:t>
      </w:r>
      <w:r>
        <w:rPr>
          <w:sz w:val="20"/>
        </w:rPr>
        <w:t>for a</w:t>
      </w:r>
      <w:r>
        <w:rPr>
          <w:spacing w:val="-1"/>
          <w:sz w:val="20"/>
        </w:rPr>
        <w:t> </w:t>
      </w:r>
      <w:r>
        <w:rPr>
          <w:sz w:val="20"/>
        </w:rPr>
        <w:t>specific valuation,</w:t>
      </w:r>
      <w:r>
        <w:rPr>
          <w:spacing w:val="-1"/>
          <w:sz w:val="20"/>
        </w:rPr>
        <w:t> </w:t>
      </w:r>
      <w:r>
        <w:rPr>
          <w:sz w:val="20"/>
        </w:rPr>
        <w:t>for production before</w:t>
      </w:r>
      <w:r>
        <w:rPr>
          <w:spacing w:val="-1"/>
          <w:sz w:val="20"/>
        </w:rPr>
        <w:t> </w:t>
      </w:r>
      <w:r>
        <w:rPr>
          <w:sz w:val="20"/>
        </w:rPr>
        <w:t>a</w:t>
      </w:r>
      <w:r>
        <w:rPr>
          <w:spacing w:val="-1"/>
          <w:sz w:val="20"/>
        </w:rPr>
        <w:t> </w:t>
      </w:r>
      <w:r>
        <w:rPr>
          <w:sz w:val="20"/>
        </w:rPr>
        <w:t>regulatory authority or for a peer review. In the event of a pending case before the Tribunal or Appellate Tribunal, the record shall be maintained till the disposal of the case.</w:t>
      </w:r>
    </w:p>
    <w:p>
      <w:pPr>
        <w:pStyle w:val="Heading1"/>
        <w:spacing w:before="228"/>
      </w:pPr>
      <w:r>
        <w:rPr/>
        <w:t>Gifts</w:t>
      </w:r>
      <w:r>
        <w:rPr>
          <w:spacing w:val="-6"/>
        </w:rPr>
        <w:t> </w:t>
      </w:r>
      <w:r>
        <w:rPr/>
        <w:t>and</w:t>
      </w:r>
      <w:r>
        <w:rPr>
          <w:spacing w:val="-5"/>
        </w:rPr>
        <w:t> </w:t>
      </w:r>
      <w:r>
        <w:rPr>
          <w:spacing w:val="-2"/>
        </w:rPr>
        <w:t>hospitality.</w:t>
      </w:r>
    </w:p>
    <w:p>
      <w:pPr>
        <w:pStyle w:val="BodyText"/>
        <w:rPr>
          <w:rFonts w:ascii="Arial"/>
          <w:b/>
        </w:rPr>
      </w:pPr>
    </w:p>
    <w:p>
      <w:pPr>
        <w:pStyle w:val="ListParagraph"/>
        <w:numPr>
          <w:ilvl w:val="0"/>
          <w:numId w:val="17"/>
        </w:numPr>
        <w:tabs>
          <w:tab w:pos="1440" w:val="left" w:leader="none"/>
          <w:tab w:pos="1442" w:val="left" w:leader="none"/>
        </w:tabs>
        <w:spacing w:line="240" w:lineRule="auto" w:before="0" w:after="0"/>
        <w:ind w:left="1442" w:right="1305" w:hanging="360"/>
        <w:jc w:val="both"/>
        <w:rPr>
          <w:sz w:val="20"/>
        </w:rPr>
      </w:pPr>
      <w:r>
        <w:rPr>
          <w:sz w:val="20"/>
        </w:rPr>
        <w:t>A valuer or his/its relative shall not accept gifts or hospitality which undermines or affects his independence as a valuer.</w:t>
      </w:r>
    </w:p>
    <w:p>
      <w:pPr>
        <w:pStyle w:val="BodyText"/>
        <w:spacing w:before="2"/>
        <w:ind w:left="1442" w:right="1296"/>
        <w:jc w:val="both"/>
      </w:pPr>
      <w:r>
        <w:rPr/>
        <w:t>Explanation: For the purposes of this code the term ‘relative’ shall have the same meaning as defined in clause (77) of Section 2 of the Companies Act, 2013 (18 of 2013).</w:t>
      </w:r>
    </w:p>
    <w:p>
      <w:pPr>
        <w:pStyle w:val="ListParagraph"/>
        <w:numPr>
          <w:ilvl w:val="0"/>
          <w:numId w:val="17"/>
        </w:numPr>
        <w:tabs>
          <w:tab w:pos="1440" w:val="left" w:leader="none"/>
          <w:tab w:pos="1442" w:val="left" w:leader="none"/>
        </w:tabs>
        <w:spacing w:line="240" w:lineRule="auto" w:before="0" w:after="0"/>
        <w:ind w:left="1442" w:right="1300" w:hanging="360"/>
        <w:jc w:val="both"/>
        <w:rPr>
          <w:sz w:val="20"/>
        </w:rPr>
      </w:pPr>
      <w:r>
        <w:rPr>
          <w:sz w:val="20"/>
        </w:rPr>
        <w:t>A</w:t>
      </w:r>
      <w:r>
        <w:rPr>
          <w:spacing w:val="-1"/>
          <w:sz w:val="20"/>
        </w:rPr>
        <w:t> </w:t>
      </w:r>
      <w:r>
        <w:rPr>
          <w:sz w:val="20"/>
        </w:rPr>
        <w:t>valuer shall</w:t>
      </w:r>
      <w:r>
        <w:rPr>
          <w:spacing w:val="-2"/>
          <w:sz w:val="20"/>
        </w:rPr>
        <w:t> </w:t>
      </w:r>
      <w:r>
        <w:rPr>
          <w:sz w:val="20"/>
        </w:rPr>
        <w:t>not offer gifts</w:t>
      </w:r>
      <w:r>
        <w:rPr>
          <w:spacing w:val="-2"/>
          <w:sz w:val="20"/>
        </w:rPr>
        <w:t> </w:t>
      </w:r>
      <w:r>
        <w:rPr>
          <w:sz w:val="20"/>
        </w:rPr>
        <w:t>or hospitality</w:t>
      </w:r>
      <w:r>
        <w:rPr>
          <w:spacing w:val="-2"/>
          <w:sz w:val="20"/>
        </w:rPr>
        <w:t> </w:t>
      </w:r>
      <w:r>
        <w:rPr>
          <w:sz w:val="20"/>
        </w:rPr>
        <w:t>or a</w:t>
      </w:r>
      <w:r>
        <w:rPr>
          <w:spacing w:val="-1"/>
          <w:sz w:val="20"/>
        </w:rPr>
        <w:t> </w:t>
      </w:r>
      <w:r>
        <w:rPr>
          <w:sz w:val="20"/>
        </w:rPr>
        <w:t>financial or any</w:t>
      </w:r>
      <w:r>
        <w:rPr>
          <w:spacing w:val="-2"/>
          <w:sz w:val="20"/>
        </w:rPr>
        <w:t> </w:t>
      </w:r>
      <w:r>
        <w:rPr>
          <w:sz w:val="20"/>
        </w:rPr>
        <w:t>other advantage</w:t>
      </w:r>
      <w:r>
        <w:rPr>
          <w:spacing w:val="-1"/>
          <w:sz w:val="20"/>
        </w:rPr>
        <w:t> </w:t>
      </w:r>
      <w:r>
        <w:rPr>
          <w:sz w:val="20"/>
        </w:rPr>
        <w:t>to</w:t>
      </w:r>
      <w:r>
        <w:rPr>
          <w:spacing w:val="-1"/>
          <w:sz w:val="20"/>
        </w:rPr>
        <w:t> </w:t>
      </w:r>
      <w:r>
        <w:rPr>
          <w:sz w:val="20"/>
        </w:rPr>
        <w:t>a public servant or any</w:t>
      </w:r>
      <w:r>
        <w:rPr>
          <w:spacing w:val="-2"/>
          <w:sz w:val="20"/>
        </w:rPr>
        <w:t> </w:t>
      </w:r>
      <w:r>
        <w:rPr>
          <w:sz w:val="20"/>
        </w:rPr>
        <w:t>other person with</w:t>
      </w:r>
      <w:r>
        <w:rPr>
          <w:spacing w:val="-1"/>
          <w:sz w:val="20"/>
        </w:rPr>
        <w:t> </w:t>
      </w:r>
      <w:r>
        <w:rPr>
          <w:sz w:val="20"/>
        </w:rPr>
        <w:t>a view</w:t>
      </w:r>
      <w:r>
        <w:rPr>
          <w:spacing w:val="-3"/>
          <w:sz w:val="20"/>
        </w:rPr>
        <w:t> </w:t>
      </w:r>
      <w:r>
        <w:rPr>
          <w:sz w:val="20"/>
        </w:rPr>
        <w:t>to obtain or retain work for himself/</w:t>
      </w:r>
      <w:r>
        <w:rPr>
          <w:spacing w:val="-1"/>
          <w:sz w:val="20"/>
        </w:rPr>
        <w:t> </w:t>
      </w:r>
      <w:r>
        <w:rPr>
          <w:sz w:val="20"/>
        </w:rPr>
        <w:t>itself,</w:t>
      </w:r>
      <w:r>
        <w:rPr>
          <w:spacing w:val="-1"/>
          <w:sz w:val="20"/>
        </w:rPr>
        <w:t> </w:t>
      </w:r>
      <w:r>
        <w:rPr>
          <w:sz w:val="20"/>
        </w:rPr>
        <w:t>or to obtain or retain an advantage in the conduct of profession for himself/ itself.</w:t>
      </w:r>
    </w:p>
    <w:p>
      <w:pPr>
        <w:pStyle w:val="Heading1"/>
      </w:pPr>
      <w:r>
        <w:rPr/>
        <w:t>Remuneration</w:t>
      </w:r>
      <w:r>
        <w:rPr>
          <w:spacing w:val="-10"/>
        </w:rPr>
        <w:t> </w:t>
      </w:r>
      <w:r>
        <w:rPr/>
        <w:t>and</w:t>
      </w:r>
      <w:r>
        <w:rPr>
          <w:spacing w:val="-8"/>
        </w:rPr>
        <w:t> </w:t>
      </w:r>
      <w:r>
        <w:rPr>
          <w:spacing w:val="-2"/>
        </w:rPr>
        <w:t>Costs.</w:t>
      </w:r>
    </w:p>
    <w:p>
      <w:pPr>
        <w:pStyle w:val="BodyText"/>
        <w:spacing w:before="3"/>
        <w:rPr>
          <w:rFonts w:ascii="Arial"/>
          <w:b/>
        </w:rPr>
      </w:pPr>
    </w:p>
    <w:p>
      <w:pPr>
        <w:pStyle w:val="ListParagraph"/>
        <w:numPr>
          <w:ilvl w:val="0"/>
          <w:numId w:val="17"/>
        </w:numPr>
        <w:tabs>
          <w:tab w:pos="1440" w:val="left" w:leader="none"/>
          <w:tab w:pos="1442" w:val="left" w:leader="none"/>
        </w:tabs>
        <w:spacing w:line="240" w:lineRule="auto" w:before="1" w:after="0"/>
        <w:ind w:left="1442" w:right="1301" w:hanging="360"/>
        <w:jc w:val="both"/>
        <w:rPr>
          <w:sz w:val="20"/>
        </w:rPr>
      </w:pPr>
      <w:r>
        <w:rPr>
          <w:sz w:val="20"/>
        </w:rPr>
        <w:t>A valuer shall provide services for remuneration which is charged in a transparent manner, is a reasonable</w:t>
      </w:r>
      <w:r>
        <w:rPr>
          <w:spacing w:val="-10"/>
          <w:sz w:val="20"/>
        </w:rPr>
        <w:t> </w:t>
      </w:r>
      <w:r>
        <w:rPr>
          <w:sz w:val="20"/>
        </w:rPr>
        <w:t>reflection</w:t>
      </w:r>
      <w:r>
        <w:rPr>
          <w:spacing w:val="-8"/>
          <w:sz w:val="20"/>
        </w:rPr>
        <w:t> </w:t>
      </w:r>
      <w:r>
        <w:rPr>
          <w:sz w:val="20"/>
        </w:rPr>
        <w:t>of</w:t>
      </w:r>
      <w:r>
        <w:rPr>
          <w:spacing w:val="-8"/>
          <w:sz w:val="20"/>
        </w:rPr>
        <w:t> </w:t>
      </w:r>
      <w:r>
        <w:rPr>
          <w:sz w:val="20"/>
        </w:rPr>
        <w:t>the</w:t>
      </w:r>
      <w:r>
        <w:rPr>
          <w:spacing w:val="-8"/>
          <w:sz w:val="20"/>
        </w:rPr>
        <w:t> </w:t>
      </w:r>
      <w:r>
        <w:rPr>
          <w:sz w:val="20"/>
        </w:rPr>
        <w:t>work</w:t>
      </w:r>
      <w:r>
        <w:rPr>
          <w:spacing w:val="-6"/>
          <w:sz w:val="20"/>
        </w:rPr>
        <w:t> </w:t>
      </w:r>
      <w:r>
        <w:rPr>
          <w:sz w:val="20"/>
        </w:rPr>
        <w:t>necessarily</w:t>
      </w:r>
      <w:r>
        <w:rPr>
          <w:spacing w:val="-13"/>
          <w:sz w:val="20"/>
        </w:rPr>
        <w:t> </w:t>
      </w:r>
      <w:r>
        <w:rPr>
          <w:sz w:val="20"/>
        </w:rPr>
        <w:t>and</w:t>
      </w:r>
      <w:r>
        <w:rPr>
          <w:spacing w:val="-10"/>
          <w:sz w:val="20"/>
        </w:rPr>
        <w:t> </w:t>
      </w:r>
      <w:r>
        <w:rPr>
          <w:sz w:val="20"/>
        </w:rPr>
        <w:t>properly</w:t>
      </w:r>
      <w:r>
        <w:rPr>
          <w:spacing w:val="-13"/>
          <w:sz w:val="20"/>
        </w:rPr>
        <w:t> </w:t>
      </w:r>
      <w:r>
        <w:rPr>
          <w:sz w:val="20"/>
        </w:rPr>
        <w:t>undertaken,</w:t>
      </w:r>
      <w:r>
        <w:rPr>
          <w:spacing w:val="-10"/>
          <w:sz w:val="20"/>
        </w:rPr>
        <w:t> </w:t>
      </w:r>
      <w:r>
        <w:rPr>
          <w:sz w:val="20"/>
        </w:rPr>
        <w:t>and</w:t>
      </w:r>
      <w:r>
        <w:rPr>
          <w:spacing w:val="-8"/>
          <w:sz w:val="20"/>
        </w:rPr>
        <w:t> </w:t>
      </w:r>
      <w:r>
        <w:rPr>
          <w:sz w:val="20"/>
        </w:rPr>
        <w:t>is</w:t>
      </w:r>
      <w:r>
        <w:rPr>
          <w:spacing w:val="-9"/>
          <w:sz w:val="20"/>
        </w:rPr>
        <w:t> </w:t>
      </w:r>
      <w:r>
        <w:rPr>
          <w:sz w:val="20"/>
        </w:rPr>
        <w:t>not</w:t>
      </w:r>
      <w:r>
        <w:rPr>
          <w:spacing w:val="-7"/>
          <w:sz w:val="20"/>
        </w:rPr>
        <w:t> </w:t>
      </w:r>
      <w:r>
        <w:rPr>
          <w:sz w:val="20"/>
        </w:rPr>
        <w:t>inconsistent</w:t>
      </w:r>
      <w:r>
        <w:rPr>
          <w:spacing w:val="-7"/>
          <w:sz w:val="20"/>
        </w:rPr>
        <w:t> </w:t>
      </w:r>
      <w:r>
        <w:rPr>
          <w:sz w:val="20"/>
        </w:rPr>
        <w:t>with the applicable rules.</w:t>
      </w:r>
    </w:p>
    <w:p>
      <w:pPr>
        <w:pStyle w:val="ListParagraph"/>
        <w:numPr>
          <w:ilvl w:val="0"/>
          <w:numId w:val="17"/>
        </w:numPr>
        <w:tabs>
          <w:tab w:pos="1440" w:val="left" w:leader="none"/>
          <w:tab w:pos="1442" w:val="left" w:leader="none"/>
        </w:tabs>
        <w:spacing w:line="240" w:lineRule="auto" w:before="0" w:after="0"/>
        <w:ind w:left="1442" w:right="1307" w:hanging="360"/>
        <w:jc w:val="both"/>
        <w:rPr>
          <w:sz w:val="20"/>
        </w:rPr>
      </w:pPr>
      <w:r>
        <w:rPr>
          <w:sz w:val="20"/>
        </w:rPr>
        <w:t>A valuer shall not accept any fees or charges other than those which are disclosed in a written contract with the person to whom he would be rendering service.</w:t>
      </w:r>
    </w:p>
    <w:p>
      <w:pPr>
        <w:pStyle w:val="Heading1"/>
        <w:spacing w:before="228"/>
      </w:pPr>
      <w:r>
        <w:rPr/>
        <w:t>Occupation,</w:t>
      </w:r>
      <w:r>
        <w:rPr>
          <w:spacing w:val="-10"/>
        </w:rPr>
        <w:t> </w:t>
      </w:r>
      <w:r>
        <w:rPr/>
        <w:t>employability</w:t>
      </w:r>
      <w:r>
        <w:rPr>
          <w:spacing w:val="-10"/>
        </w:rPr>
        <w:t> </w:t>
      </w:r>
      <w:r>
        <w:rPr/>
        <w:t>and</w:t>
      </w:r>
      <w:r>
        <w:rPr>
          <w:spacing w:val="-9"/>
        </w:rPr>
        <w:t> </w:t>
      </w:r>
      <w:r>
        <w:rPr>
          <w:spacing w:val="-2"/>
        </w:rPr>
        <w:t>restrictions.</w:t>
      </w:r>
    </w:p>
    <w:p>
      <w:pPr>
        <w:pStyle w:val="BodyText"/>
        <w:spacing w:before="1"/>
        <w:rPr>
          <w:rFonts w:ascii="Arial"/>
          <w:b/>
        </w:rPr>
      </w:pPr>
    </w:p>
    <w:p>
      <w:pPr>
        <w:pStyle w:val="ListParagraph"/>
        <w:numPr>
          <w:ilvl w:val="0"/>
          <w:numId w:val="17"/>
        </w:numPr>
        <w:tabs>
          <w:tab w:pos="1440" w:val="left" w:leader="none"/>
          <w:tab w:pos="1442" w:val="left" w:leader="none"/>
        </w:tabs>
        <w:spacing w:line="240" w:lineRule="auto" w:before="0" w:after="0"/>
        <w:ind w:left="1442" w:right="1305" w:hanging="360"/>
        <w:jc w:val="both"/>
        <w:rPr>
          <w:sz w:val="20"/>
        </w:rPr>
      </w:pPr>
      <w:r>
        <w:rPr>
          <w:sz w:val="20"/>
        </w:rPr>
        <w:t>A</w:t>
      </w:r>
      <w:r>
        <w:rPr>
          <w:spacing w:val="-4"/>
          <w:sz w:val="20"/>
        </w:rPr>
        <w:t> </w:t>
      </w:r>
      <w:r>
        <w:rPr>
          <w:sz w:val="20"/>
        </w:rPr>
        <w:t>valuer</w:t>
      </w:r>
      <w:r>
        <w:rPr>
          <w:spacing w:val="-3"/>
          <w:sz w:val="20"/>
        </w:rPr>
        <w:t> </w:t>
      </w:r>
      <w:r>
        <w:rPr>
          <w:sz w:val="20"/>
        </w:rPr>
        <w:t>shall</w:t>
      </w:r>
      <w:r>
        <w:rPr>
          <w:spacing w:val="-5"/>
          <w:sz w:val="20"/>
        </w:rPr>
        <w:t> </w:t>
      </w:r>
      <w:r>
        <w:rPr>
          <w:sz w:val="20"/>
        </w:rPr>
        <w:t>refrain</w:t>
      </w:r>
      <w:r>
        <w:rPr>
          <w:spacing w:val="-7"/>
          <w:sz w:val="20"/>
        </w:rPr>
        <w:t> </w:t>
      </w:r>
      <w:r>
        <w:rPr>
          <w:sz w:val="20"/>
        </w:rPr>
        <w:t>from</w:t>
      </w:r>
      <w:r>
        <w:rPr>
          <w:spacing w:val="-2"/>
          <w:sz w:val="20"/>
        </w:rPr>
        <w:t> </w:t>
      </w:r>
      <w:r>
        <w:rPr>
          <w:sz w:val="20"/>
        </w:rPr>
        <w:t>accepting</w:t>
      </w:r>
      <w:r>
        <w:rPr>
          <w:spacing w:val="-5"/>
          <w:sz w:val="20"/>
        </w:rPr>
        <w:t> </w:t>
      </w:r>
      <w:r>
        <w:rPr>
          <w:sz w:val="20"/>
        </w:rPr>
        <w:t>too</w:t>
      </w:r>
      <w:r>
        <w:rPr>
          <w:spacing w:val="-7"/>
          <w:sz w:val="20"/>
        </w:rPr>
        <w:t> </w:t>
      </w:r>
      <w:r>
        <w:rPr>
          <w:sz w:val="20"/>
        </w:rPr>
        <w:t>many</w:t>
      </w:r>
      <w:r>
        <w:rPr>
          <w:spacing w:val="-7"/>
          <w:sz w:val="20"/>
        </w:rPr>
        <w:t> </w:t>
      </w:r>
      <w:r>
        <w:rPr>
          <w:sz w:val="20"/>
        </w:rPr>
        <w:t>assignments,</w:t>
      </w:r>
      <w:r>
        <w:rPr>
          <w:spacing w:val="-4"/>
          <w:sz w:val="20"/>
        </w:rPr>
        <w:t> </w:t>
      </w:r>
      <w:r>
        <w:rPr>
          <w:sz w:val="20"/>
        </w:rPr>
        <w:t>if</w:t>
      </w:r>
      <w:r>
        <w:rPr>
          <w:spacing w:val="-4"/>
          <w:sz w:val="20"/>
        </w:rPr>
        <w:t> </w:t>
      </w:r>
      <w:r>
        <w:rPr>
          <w:sz w:val="20"/>
        </w:rPr>
        <w:t>he/it</w:t>
      </w:r>
      <w:r>
        <w:rPr>
          <w:spacing w:val="-4"/>
          <w:sz w:val="20"/>
        </w:rPr>
        <w:t> </w:t>
      </w:r>
      <w:r>
        <w:rPr>
          <w:sz w:val="20"/>
        </w:rPr>
        <w:t>is</w:t>
      </w:r>
      <w:r>
        <w:rPr>
          <w:spacing w:val="-3"/>
          <w:sz w:val="20"/>
        </w:rPr>
        <w:t> </w:t>
      </w:r>
      <w:r>
        <w:rPr>
          <w:sz w:val="20"/>
        </w:rPr>
        <w:t>unlikely</w:t>
      </w:r>
      <w:r>
        <w:rPr>
          <w:spacing w:val="-7"/>
          <w:sz w:val="20"/>
        </w:rPr>
        <w:t> </w:t>
      </w:r>
      <w:r>
        <w:rPr>
          <w:sz w:val="20"/>
        </w:rPr>
        <w:t>to</w:t>
      </w:r>
      <w:r>
        <w:rPr>
          <w:spacing w:val="-5"/>
          <w:sz w:val="20"/>
        </w:rPr>
        <w:t> </w:t>
      </w:r>
      <w:r>
        <w:rPr>
          <w:sz w:val="20"/>
        </w:rPr>
        <w:t>be</w:t>
      </w:r>
      <w:r>
        <w:rPr>
          <w:spacing w:val="-5"/>
          <w:sz w:val="20"/>
        </w:rPr>
        <w:t> </w:t>
      </w:r>
      <w:r>
        <w:rPr>
          <w:sz w:val="20"/>
        </w:rPr>
        <w:t>able</w:t>
      </w:r>
      <w:r>
        <w:rPr>
          <w:spacing w:val="-5"/>
          <w:sz w:val="20"/>
        </w:rPr>
        <w:t> </w:t>
      </w:r>
      <w:r>
        <w:rPr>
          <w:sz w:val="20"/>
        </w:rPr>
        <w:t>to</w:t>
      </w:r>
      <w:r>
        <w:rPr>
          <w:spacing w:val="-5"/>
          <w:sz w:val="20"/>
        </w:rPr>
        <w:t> </w:t>
      </w:r>
      <w:r>
        <w:rPr>
          <w:sz w:val="20"/>
        </w:rPr>
        <w:t>devote adequate time to each of his/ its assignments.</w:t>
      </w:r>
    </w:p>
    <w:p>
      <w:pPr>
        <w:pStyle w:val="ListParagraph"/>
        <w:numPr>
          <w:ilvl w:val="0"/>
          <w:numId w:val="17"/>
        </w:numPr>
        <w:tabs>
          <w:tab w:pos="1440" w:val="left" w:leader="none"/>
          <w:tab w:pos="1442" w:val="left" w:leader="none"/>
        </w:tabs>
        <w:spacing w:line="240" w:lineRule="auto" w:before="1" w:after="0"/>
        <w:ind w:left="1442" w:right="1298" w:hanging="360"/>
        <w:jc w:val="both"/>
        <w:rPr>
          <w:sz w:val="20"/>
        </w:rPr>
      </w:pPr>
      <w:r>
        <w:rPr>
          <w:sz w:val="20"/>
        </w:rPr>
        <w:t>A valuer shall not conduct business which in the opinion of the authority or the registered valuer organisation discredits the profession.</w:t>
      </w:r>
    </w:p>
    <w:p>
      <w:pPr>
        <w:pStyle w:val="Heading1"/>
        <w:spacing w:before="226"/>
      </w:pPr>
      <w:r>
        <w:rPr>
          <w:spacing w:val="-2"/>
        </w:rPr>
        <w:t>Miscellaneous</w:t>
      </w:r>
    </w:p>
    <w:p>
      <w:pPr>
        <w:pStyle w:val="BodyText"/>
        <w:spacing w:before="3"/>
        <w:rPr>
          <w:rFonts w:ascii="Arial"/>
          <w:b/>
        </w:rPr>
      </w:pPr>
    </w:p>
    <w:p>
      <w:pPr>
        <w:pStyle w:val="ListParagraph"/>
        <w:numPr>
          <w:ilvl w:val="0"/>
          <w:numId w:val="17"/>
        </w:numPr>
        <w:tabs>
          <w:tab w:pos="1440" w:val="left" w:leader="none"/>
          <w:tab w:pos="1442" w:val="left" w:leader="none"/>
        </w:tabs>
        <w:spacing w:line="240" w:lineRule="auto" w:before="0" w:after="0"/>
        <w:ind w:left="1442" w:right="1298" w:hanging="360"/>
        <w:jc w:val="both"/>
        <w:rPr>
          <w:sz w:val="20"/>
        </w:rPr>
      </w:pPr>
      <w:r>
        <w:rPr>
          <w:sz w:val="20"/>
        </w:rPr>
        <w:t>A valuer shall refrain from undertaking to review the work of another valuer of the same client except under written orders from the bank or housing finance institutions and with knowledge of the concerned valuer.</w:t>
      </w:r>
    </w:p>
    <w:p>
      <w:pPr>
        <w:pStyle w:val="ListParagraph"/>
        <w:numPr>
          <w:ilvl w:val="0"/>
          <w:numId w:val="17"/>
        </w:numPr>
        <w:tabs>
          <w:tab w:pos="1440" w:val="left" w:leader="none"/>
        </w:tabs>
        <w:spacing w:line="229" w:lineRule="exact" w:before="1" w:after="0"/>
        <w:ind w:left="1440" w:right="0" w:hanging="358"/>
        <w:jc w:val="both"/>
        <w:rPr>
          <w:sz w:val="20"/>
        </w:rPr>
      </w:pPr>
      <w:r>
        <w:rPr>
          <w:sz w:val="20"/>
        </w:rPr>
        <w:t>A</w:t>
      </w:r>
      <w:r>
        <w:rPr>
          <w:spacing w:val="-6"/>
          <w:sz w:val="20"/>
        </w:rPr>
        <w:t> </w:t>
      </w:r>
      <w:r>
        <w:rPr>
          <w:sz w:val="20"/>
        </w:rPr>
        <w:t>valuer</w:t>
      </w:r>
      <w:r>
        <w:rPr>
          <w:spacing w:val="-4"/>
          <w:sz w:val="20"/>
        </w:rPr>
        <w:t> </w:t>
      </w:r>
      <w:r>
        <w:rPr>
          <w:sz w:val="20"/>
        </w:rPr>
        <w:t>shall</w:t>
      </w:r>
      <w:r>
        <w:rPr>
          <w:spacing w:val="-7"/>
          <w:sz w:val="20"/>
        </w:rPr>
        <w:t> </w:t>
      </w:r>
      <w:r>
        <w:rPr>
          <w:sz w:val="20"/>
        </w:rPr>
        <w:t>follow</w:t>
      </w:r>
      <w:r>
        <w:rPr>
          <w:spacing w:val="-5"/>
          <w:sz w:val="20"/>
        </w:rPr>
        <w:t> </w:t>
      </w:r>
      <w:r>
        <w:rPr>
          <w:sz w:val="20"/>
        </w:rPr>
        <w:t>this</w:t>
      </w:r>
      <w:r>
        <w:rPr>
          <w:spacing w:val="-5"/>
          <w:sz w:val="20"/>
        </w:rPr>
        <w:t> </w:t>
      </w:r>
      <w:r>
        <w:rPr>
          <w:sz w:val="20"/>
        </w:rPr>
        <w:t>code</w:t>
      </w:r>
      <w:r>
        <w:rPr>
          <w:spacing w:val="-6"/>
          <w:sz w:val="20"/>
        </w:rPr>
        <w:t> </w:t>
      </w:r>
      <w:r>
        <w:rPr>
          <w:sz w:val="20"/>
        </w:rPr>
        <w:t>as</w:t>
      </w:r>
      <w:r>
        <w:rPr>
          <w:spacing w:val="-4"/>
          <w:sz w:val="20"/>
        </w:rPr>
        <w:t> </w:t>
      </w:r>
      <w:r>
        <w:rPr>
          <w:sz w:val="20"/>
        </w:rPr>
        <w:t>amended</w:t>
      </w:r>
      <w:r>
        <w:rPr>
          <w:spacing w:val="-6"/>
          <w:sz w:val="20"/>
        </w:rPr>
        <w:t> </w:t>
      </w:r>
      <w:r>
        <w:rPr>
          <w:sz w:val="20"/>
        </w:rPr>
        <w:t>or</w:t>
      </w:r>
      <w:r>
        <w:rPr>
          <w:spacing w:val="-4"/>
          <w:sz w:val="20"/>
        </w:rPr>
        <w:t> </w:t>
      </w:r>
      <w:r>
        <w:rPr>
          <w:sz w:val="20"/>
        </w:rPr>
        <w:t>revised</w:t>
      </w:r>
      <w:r>
        <w:rPr>
          <w:spacing w:val="-6"/>
          <w:sz w:val="20"/>
        </w:rPr>
        <w:t> </w:t>
      </w:r>
      <w:r>
        <w:rPr>
          <w:sz w:val="20"/>
        </w:rPr>
        <w:t>from</w:t>
      </w:r>
      <w:r>
        <w:rPr>
          <w:spacing w:val="-1"/>
          <w:sz w:val="20"/>
        </w:rPr>
        <w:t> </w:t>
      </w:r>
      <w:r>
        <w:rPr>
          <w:sz w:val="20"/>
        </w:rPr>
        <w:t>time</w:t>
      </w:r>
      <w:r>
        <w:rPr>
          <w:spacing w:val="-6"/>
          <w:sz w:val="20"/>
        </w:rPr>
        <w:t> </w:t>
      </w:r>
      <w:r>
        <w:rPr>
          <w:sz w:val="20"/>
        </w:rPr>
        <w:t>to</w:t>
      </w:r>
      <w:r>
        <w:rPr>
          <w:spacing w:val="-5"/>
          <w:sz w:val="20"/>
        </w:rPr>
        <w:t> </w:t>
      </w:r>
      <w:r>
        <w:rPr>
          <w:spacing w:val="-2"/>
          <w:sz w:val="20"/>
        </w:rPr>
        <w:t>time.</w:t>
      </w:r>
    </w:p>
    <w:p>
      <w:pPr>
        <w:pStyle w:val="ListParagraph"/>
        <w:numPr>
          <w:ilvl w:val="0"/>
          <w:numId w:val="17"/>
        </w:numPr>
        <w:tabs>
          <w:tab w:pos="1440" w:val="left" w:leader="none"/>
          <w:tab w:pos="1442" w:val="left" w:leader="none"/>
        </w:tabs>
        <w:spacing w:line="240" w:lineRule="auto" w:before="0" w:after="0"/>
        <w:ind w:left="1442" w:right="1299" w:hanging="360"/>
        <w:jc w:val="both"/>
        <w:rPr>
          <w:sz w:val="20"/>
        </w:rPr>
      </w:pPr>
      <w:r>
        <w:rPr>
          <w:sz w:val="20"/>
        </w:rPr>
        <w:t>The valuer under no circumstances, should use any legend containing the bank’s name/symbol/logo on their heads, signboards, name plates, visiting cards etc. while canvassing business of valuation.</w:t>
      </w:r>
    </w:p>
    <w:p>
      <w:pPr>
        <w:pStyle w:val="ListParagraph"/>
        <w:spacing w:after="0" w:line="240" w:lineRule="auto"/>
        <w:jc w:val="both"/>
        <w:rPr>
          <w:sz w:val="20"/>
        </w:rPr>
        <w:sectPr>
          <w:pgSz w:w="11910" w:h="16840"/>
          <w:pgMar w:header="106" w:footer="702" w:top="1380" w:bottom="900" w:left="425" w:right="141"/>
        </w:sectPr>
      </w:pPr>
    </w:p>
    <w:p>
      <w:pPr>
        <w:pStyle w:val="BodyText"/>
        <w:spacing w:before="170"/>
      </w:pPr>
    </w:p>
    <w:p>
      <w:pPr>
        <w:pStyle w:val="BodyText"/>
        <w:tabs>
          <w:tab w:pos="6066" w:val="left" w:leader="none"/>
        </w:tabs>
        <w:spacing w:before="1"/>
        <w:ind w:left="1015"/>
      </w:pPr>
      <w:r>
        <w:rPr/>
        <w:t>Signature</w:t>
      </w:r>
      <w:r>
        <w:rPr>
          <w:spacing w:val="-4"/>
        </w:rPr>
        <w:t> </w:t>
      </w:r>
      <w:r>
        <w:rPr/>
        <w:t>of</w:t>
      </w:r>
      <w:r>
        <w:rPr>
          <w:spacing w:val="-2"/>
        </w:rPr>
        <w:t> </w:t>
      </w:r>
      <w:r>
        <w:rPr/>
        <w:t>the</w:t>
      </w:r>
      <w:r>
        <w:rPr>
          <w:spacing w:val="-1"/>
        </w:rPr>
        <w:t> </w:t>
      </w:r>
      <w:r>
        <w:rPr/>
        <w:t>Authorized</w:t>
      </w:r>
      <w:r>
        <w:rPr>
          <w:spacing w:val="-2"/>
        </w:rPr>
        <w:t> </w:t>
      </w:r>
      <w:r>
        <w:rPr/>
        <w:t>Person:</w:t>
      </w:r>
      <w:r>
        <w:rPr>
          <w:spacing w:val="-2"/>
        </w:rPr>
        <w:t> </w:t>
      </w:r>
      <w:r>
        <w:rPr>
          <w:u w:val="single"/>
        </w:rPr>
        <w:tab/>
      </w:r>
    </w:p>
    <w:p>
      <w:pPr>
        <w:pStyle w:val="BodyText"/>
        <w:spacing w:line="360" w:lineRule="auto" w:before="113"/>
        <w:ind w:left="1015" w:right="1500"/>
      </w:pPr>
      <w:r>
        <w:rPr/>
        <w:t>Name</w:t>
      </w:r>
      <w:r>
        <w:rPr>
          <w:spacing w:val="-4"/>
        </w:rPr>
        <w:t> </w:t>
      </w:r>
      <w:r>
        <w:rPr/>
        <w:t>of</w:t>
      </w:r>
      <w:r>
        <w:rPr>
          <w:spacing w:val="-3"/>
        </w:rPr>
        <w:t> </w:t>
      </w:r>
      <w:r>
        <w:rPr/>
        <w:t>the</w:t>
      </w:r>
      <w:r>
        <w:rPr>
          <w:spacing w:val="-4"/>
        </w:rPr>
        <w:t> </w:t>
      </w:r>
      <w:r>
        <w:rPr/>
        <w:t>Valuation</w:t>
      </w:r>
      <w:r>
        <w:rPr>
          <w:spacing w:val="-4"/>
        </w:rPr>
        <w:t> </w:t>
      </w:r>
      <w:r>
        <w:rPr/>
        <w:t>company:</w:t>
      </w:r>
      <w:r>
        <w:rPr>
          <w:spacing w:val="-4"/>
        </w:rPr>
        <w:t> </w:t>
      </w:r>
      <w:r>
        <w:rPr/>
        <w:t>R.K</w:t>
      </w:r>
      <w:r>
        <w:rPr>
          <w:spacing w:val="-3"/>
        </w:rPr>
        <w:t> </w:t>
      </w:r>
      <w:r>
        <w:rPr/>
        <w:t>Associates</w:t>
      </w:r>
      <w:r>
        <w:rPr>
          <w:spacing w:val="-2"/>
        </w:rPr>
        <w:t> </w:t>
      </w:r>
      <w:r>
        <w:rPr/>
        <w:t>Valuers</w:t>
      </w:r>
      <w:r>
        <w:rPr>
          <w:spacing w:val="-3"/>
        </w:rPr>
        <w:t> </w:t>
      </w:r>
      <w:r>
        <w:rPr/>
        <w:t>&amp;</w:t>
      </w:r>
      <w:r>
        <w:rPr>
          <w:spacing w:val="-5"/>
        </w:rPr>
        <w:t> </w:t>
      </w:r>
      <w:r>
        <w:rPr/>
        <w:t>Techno</w:t>
      </w:r>
      <w:r>
        <w:rPr>
          <w:spacing w:val="-4"/>
        </w:rPr>
        <w:t> </w:t>
      </w:r>
      <w:r>
        <w:rPr/>
        <w:t>Engg.</w:t>
      </w:r>
      <w:r>
        <w:rPr>
          <w:spacing w:val="-4"/>
        </w:rPr>
        <w:t> </w:t>
      </w:r>
      <w:r>
        <w:rPr/>
        <w:t>Consultants</w:t>
      </w:r>
      <w:r>
        <w:rPr>
          <w:spacing w:val="-4"/>
        </w:rPr>
        <w:t> </w:t>
      </w:r>
      <w:r>
        <w:rPr/>
        <w:t>(P)</w:t>
      </w:r>
      <w:r>
        <w:rPr>
          <w:spacing w:val="-4"/>
        </w:rPr>
        <w:t> </w:t>
      </w:r>
      <w:r>
        <w:rPr/>
        <w:t>Ltd. Address of the Valuer: D-39, Sector-2, Noida-201301</w:t>
      </w:r>
    </w:p>
    <w:p>
      <w:pPr>
        <w:pStyle w:val="BodyText"/>
        <w:spacing w:line="360" w:lineRule="auto" w:before="1"/>
        <w:ind w:left="1015" w:right="8788"/>
      </w:pPr>
      <w:r>
        <w:rPr/>
        <mc:AlternateContent>
          <mc:Choice Requires="wps">
            <w:drawing>
              <wp:anchor distT="0" distB="0" distL="0" distR="0" allowOverlap="1" layoutInCell="1" locked="0" behindDoc="1" simplePos="0" relativeHeight="485120512">
                <wp:simplePos x="0" y="0"/>
                <wp:positionH relativeFrom="page">
                  <wp:posOffset>1185189</wp:posOffset>
                </wp:positionH>
                <wp:positionV relativeFrom="paragraph">
                  <wp:posOffset>1084539</wp:posOffset>
                </wp:positionV>
                <wp:extent cx="4670425" cy="4933950"/>
                <wp:effectExtent l="0" t="0" r="0" b="0"/>
                <wp:wrapNone/>
                <wp:docPr id="177" name="Graphic 177"/>
                <wp:cNvGraphicFramePr>
                  <a:graphicFrameLocks/>
                </wp:cNvGraphicFramePr>
                <a:graphic>
                  <a:graphicData uri="http://schemas.microsoft.com/office/word/2010/wordprocessingShape">
                    <wps:wsp>
                      <wps:cNvPr id="177" name="Graphic 177"/>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3.322006pt;margin-top:85.396835pt;width:367.75pt;height:388.5pt;mso-position-horizontal-relative:page;mso-position-vertical-relative:paragraph;z-index:-18195968" id="docshape160" coordorigin="1866,1708" coordsize="7355,7770" path="m4652,8544l4643,8456,4626,8366,4608,8300,4585,8233,4558,8165,4527,8095,4490,8024,4449,7952,4403,7878,4364,7820,4339,7785,4339,8484,4336,8561,4323,8635,4299,8706,4263,8775,4215,8843,4155,8909,3967,9097,2246,7377,2432,7191,2503,7127,2576,7077,2651,7042,2727,7022,2806,7013,2886,7015,2968,7026,3053,7048,3122,7073,3192,7103,3262,7139,3334,7181,3406,7229,3467,7273,3527,7320,3588,7370,3648,7422,3708,7478,3768,7536,3831,7600,3889,7662,3945,7723,3996,7783,4044,7842,4088,7899,4128,7955,4179,8033,4222,8108,4259,8181,4288,8252,4312,8322,4331,8405,4339,8484,4339,7785,4323,7762,4278,7703,4230,7643,4180,7582,4126,7520,4070,7458,4010,7395,3948,7332,3886,7271,3824,7213,3762,7158,3701,7106,3640,7057,3583,7013,3579,7010,3518,6967,3458,6927,3378,6878,3300,6835,3222,6797,3144,6764,3068,6737,2993,6715,2905,6697,2819,6687,2735,6686,2653,6693,2573,6708,2508,6727,2444,6754,2381,6789,2319,6831,2258,6880,2198,6936,1887,7247,1877,7260,1870,7277,1866,7296,1867,7318,1874,7344,1888,7372,1909,7402,1939,7434,3911,9406,3943,9435,3973,9457,4000,9470,4025,9476,4048,9478,4068,9475,4085,9468,4098,9458,4389,9167,4445,9108,4453,9097,4493,9047,4536,8985,4571,8923,4600,8859,4622,8794,4641,8713,4651,8630,4651,8561,4652,8544xm6265,7274l6264,7265,6259,7256,6255,7247,6247,7237,6239,7229,6231,7221,6221,7213,6209,7204,6195,7193,6178,7182,6091,7127,5566,6815,5513,6783,5429,6733,5380,6705,5288,6655,5245,6633,5203,6614,5164,6597,5125,6582,5088,6569,5052,6559,5018,6552,4993,6547,4984,6545,4953,6542,4922,6541,4892,6543,4863,6547,4875,6499,4883,6451,4887,6403,4889,6354,4886,6304,4880,6254,4870,6204,4855,6152,4836,6101,4814,6049,4786,5996,4753,5942,4716,5890,4673,5836,4626,5781,4615,5770,4615,6369,4610,6410,4601,6450,4586,6490,4565,6530,4538,6568,4505,6605,4326,6783,3581,6038,3735,5884,3761,5858,3786,5836,3808,5817,3829,5801,3848,5788,3866,5776,3885,5766,3905,5759,3967,5742,4029,5737,4091,5745,4154,5766,4217,5797,4281,5839,4346,5890,4411,5950,4449,5990,4483,6031,4515,6072,4543,6115,4567,6158,4586,6200,4600,6243,4609,6285,4615,6327,4615,6354,4615,6369,4615,5770,4584,5737,4573,5726,4515,5671,4458,5621,4400,5576,4343,5536,4285,5502,4228,5474,4170,5450,4113,5431,4055,5418,3999,5410,3944,5409,3889,5412,3835,5421,3782,5437,3730,5457,3678,5483,3661,5494,3644,5507,3606,5534,3587,5551,3565,5571,3541,5593,3516,5618,3224,5910,3214,5923,3207,5940,3204,5959,3204,5981,3211,6007,3225,6035,3246,6065,3276,6097,5331,8153,5341,8160,5361,8168,5371,8168,5381,8165,5391,8162,5401,8158,5411,8154,5422,8148,5432,8140,5444,8131,5456,8120,5469,8108,5481,8094,5492,8082,5502,8070,5510,8060,5516,8049,5520,8039,5523,8030,5526,8020,5529,8010,5529,8000,5525,7990,5521,7980,5514,7970,4564,7020,4686,6898,4718,6870,4751,6848,4786,6831,4822,6820,4860,6815,4900,6815,4941,6818,4983,6826,5028,6839,5073,6854,5120,6874,5169,6897,5219,6924,5270,6952,5324,6983,5379,7016,6038,7418,6050,7425,6061,7430,6071,7434,6082,7440,6095,7441,6107,7439,6118,7437,6127,7434,6138,7429,6148,7422,6158,7414,6170,7404,6183,7393,6196,7381,6211,7365,6223,7351,6234,7338,6243,7326,6251,7316,6256,7306,6260,7296,6263,7287,6265,7274xm7569,5981l7568,5971,7565,5960,7559,5949,7551,5938,7541,5926,7527,5915,7512,5904,7493,5891,7471,5876,7200,5703,6409,5203,6409,5517,5932,5994,5110,4722,5066,4655,5067,4655,5067,4655,5068,4655,6409,5517,6409,5203,5541,4655,4957,4283,4946,4276,4934,4270,4923,4265,4913,4262,4903,4260,4893,4260,4883,4262,4873,4265,4862,4268,4850,4274,4839,4281,4826,4290,4813,4301,4800,4314,4785,4329,4768,4345,4753,4360,4740,4374,4728,4387,4718,4399,4710,4410,4703,4421,4698,4432,4695,4443,4692,4453,4691,4463,4691,4472,4693,4482,4696,4492,4701,4502,4706,4513,4712,4524,4842,4728,6306,7039,6320,7060,6333,7079,6345,7094,6357,7107,6368,7118,6379,7126,6390,7132,6400,7135,6411,7137,6420,7135,6421,7135,6433,7131,6445,7125,6457,7116,6469,7105,6483,7092,6498,7079,6512,7064,6524,7050,6535,7038,6544,7026,6550,7016,6556,7006,6559,6996,6560,6986,6561,6974,6562,6964,6556,6952,6553,6942,6547,6930,6539,6918,6162,6338,6120,6274,6400,5994,6691,5703,6691,5703,7347,6123,7361,6131,7372,6136,7382,6140,7392,6143,7402,6144,7413,6140,7422,6138,7431,6134,7441,6128,7453,6121,7464,6111,7477,6100,7491,6086,7506,6070,7522,6054,7535,6039,7546,6026,7556,6014,7563,6003,7568,5992,7569,5981xm7967,5572l7966,5562,7961,5551,7957,5541,7951,5533,7022,4603,7503,4123,7504,4115,7504,4105,7503,4095,7500,4084,7488,4061,7481,4050,7473,4038,7463,4026,7452,4013,7426,3985,7410,3969,7393,3952,7377,3936,7348,3911,7336,3901,7325,3893,7315,3887,7305,3883,7293,3877,7282,3875,7273,3874,7264,3876,7258,3878,6778,4359,6026,3607,6534,3099,6537,3093,6537,3082,6536,3073,6533,3062,6521,3039,6514,3028,6506,3016,6496,3003,6485,2990,6458,2961,6442,2945,6426,2929,6410,2915,6382,2889,6369,2879,6357,2870,6345,2863,6321,2850,6310,2848,6301,2847,6291,2847,6285,2849,5662,3472,5651,3486,5644,3502,5641,3521,5642,3543,5648,3569,5663,3597,5684,3628,5713,3660,7769,5715,7777,5721,7787,5725,7799,5730,7808,5731,7819,5727,7828,5725,7838,5721,7849,5716,7859,5710,7870,5702,7882,5693,7894,5682,7906,5670,7919,5657,7930,5644,7939,5633,7948,5622,7953,5611,7958,5601,7961,5592,7963,5583,7967,5572xm9221,4318l9221,4308,9213,4288,9206,4278,7280,2353,7672,1961,7675,1954,7675,1944,7674,1934,7672,1923,7660,1900,7653,1890,7644,1878,7634,1866,7595,1824,7579,1807,7563,1792,7548,1777,7519,1751,7507,1741,7495,1732,7484,1725,7473,1719,7460,1711,7449,1709,7440,1708,7429,1708,7422,1712,6456,2677,6453,2684,6454,2694,6454,2704,6457,2714,6464,2728,6470,2738,6478,2749,6487,2761,6509,2788,6522,2803,6536,2818,6552,2835,6568,2850,6584,2865,6598,2877,6612,2888,6624,2898,6636,2907,6646,2914,6669,2926,6679,2930,6690,2930,6699,2931,6706,2927,7098,2535,9023,4461,9033,4468,9053,4476,9062,4477,9073,4473,9083,4470,9092,4467,9103,4462,9114,4456,9124,4448,9136,4439,9148,4428,9161,4416,9173,4403,9184,4390,9194,4379,9202,4368,9207,4357,9212,4347,9215,4338,9217,4328,9221,4318xe" filled="true" fillcolor="#c0c0c0" stroked="false">
                <v:path arrowok="t"/>
                <v:fill opacity="32896f" type="solid"/>
                <w10:wrap type="none"/>
              </v:shape>
            </w:pict>
          </mc:Fallback>
        </mc:AlternateContent>
      </w:r>
      <w:r>
        <w:rPr/>
        <w:t>Date:</w:t>
      </w:r>
      <w:r>
        <w:rPr>
          <w:spacing w:val="-14"/>
        </w:rPr>
        <w:t> </w:t>
      </w:r>
      <w:r>
        <w:rPr/>
        <w:t>14/11/2024 Place: Noida</w:t>
      </w:r>
    </w:p>
    <w:p>
      <w:pPr>
        <w:pStyle w:val="BodyText"/>
        <w:spacing w:after="0" w:line="360" w:lineRule="auto"/>
        <w:sectPr>
          <w:pgSz w:w="11910" w:h="16840"/>
          <w:pgMar w:header="106" w:footer="702" w:top="1380" w:bottom="900" w:left="425" w:right="141"/>
        </w:sectPr>
      </w:pPr>
    </w:p>
    <w:p>
      <w:pPr>
        <w:spacing w:before="53"/>
        <w:ind w:left="0" w:right="1294" w:firstLine="0"/>
        <w:jc w:val="right"/>
        <w:rPr>
          <w:rFonts w:ascii="Arial"/>
          <w:b/>
          <w:sz w:val="22"/>
        </w:rPr>
      </w:pPr>
      <w:r>
        <w:rPr>
          <w:rFonts w:ascii="Arial"/>
          <w:b/>
          <w:sz w:val="22"/>
        </w:rPr>
        <w:t>ENCLOSURE:</w:t>
      </w:r>
      <w:r>
        <w:rPr>
          <w:rFonts w:ascii="Arial"/>
          <w:b/>
          <w:spacing w:val="-8"/>
          <w:sz w:val="22"/>
        </w:rPr>
        <w:t> </w:t>
      </w:r>
      <w:r>
        <w:rPr>
          <w:rFonts w:ascii="Arial"/>
          <w:b/>
          <w:spacing w:val="-10"/>
          <w:sz w:val="22"/>
        </w:rPr>
        <w:t>X</w:t>
      </w:r>
    </w:p>
    <w:p>
      <w:pPr>
        <w:pStyle w:val="BodyText"/>
        <w:spacing w:before="4"/>
        <w:rPr>
          <w:rFonts w:ascii="Arial"/>
          <w:b/>
          <w:sz w:val="11"/>
        </w:rPr>
      </w:pP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0"/>
        <w:gridCol w:w="8042"/>
      </w:tblGrid>
      <w:tr>
        <w:trPr>
          <w:trHeight w:val="431" w:hRule="atLeast"/>
        </w:trPr>
        <w:tc>
          <w:tcPr>
            <w:tcW w:w="1580" w:type="dxa"/>
            <w:shd w:val="clear" w:color="auto" w:fill="001F5F"/>
          </w:tcPr>
          <w:p>
            <w:pPr>
              <w:pStyle w:val="TableParagraph"/>
              <w:spacing w:before="74"/>
              <w:ind w:left="348"/>
              <w:rPr>
                <w:rFonts w:ascii="Arial"/>
                <w:b/>
                <w:sz w:val="24"/>
              </w:rPr>
            </w:pPr>
            <w:r>
              <w:rPr>
                <w:rFonts w:ascii="Arial"/>
                <w:b/>
                <w:color w:val="FFFFFF"/>
                <w:sz w:val="24"/>
              </w:rPr>
              <w:t>PART</w:t>
            </w:r>
            <w:r>
              <w:rPr>
                <w:rFonts w:ascii="Arial"/>
                <w:b/>
                <w:color w:val="FFFFFF"/>
                <w:spacing w:val="-5"/>
                <w:sz w:val="24"/>
              </w:rPr>
              <w:t> </w:t>
            </w:r>
            <w:r>
              <w:rPr>
                <w:rFonts w:ascii="Arial"/>
                <w:b/>
                <w:color w:val="FFFFFF"/>
                <w:spacing w:val="-10"/>
                <w:sz w:val="24"/>
              </w:rPr>
              <w:t>E</w:t>
            </w:r>
          </w:p>
        </w:tc>
        <w:tc>
          <w:tcPr>
            <w:tcW w:w="8042" w:type="dxa"/>
            <w:shd w:val="clear" w:color="auto" w:fill="D9E1F3"/>
          </w:tcPr>
          <w:p>
            <w:pPr>
              <w:pStyle w:val="TableParagraph"/>
              <w:spacing w:before="74"/>
              <w:ind w:left="1444"/>
              <w:rPr>
                <w:rFonts w:ascii="Arial" w:hAnsi="Arial"/>
                <w:b/>
                <w:sz w:val="24"/>
              </w:rPr>
            </w:pPr>
            <w:r>
              <w:rPr>
                <w:rFonts w:ascii="Arial" w:hAnsi="Arial"/>
                <w:b/>
                <w:sz w:val="24"/>
              </w:rPr>
              <w:t>VALUER’S</w:t>
            </w:r>
            <w:r>
              <w:rPr>
                <w:rFonts w:ascii="Arial" w:hAnsi="Arial"/>
                <w:b/>
                <w:spacing w:val="-6"/>
                <w:sz w:val="24"/>
              </w:rPr>
              <w:t> </w:t>
            </w:r>
            <w:r>
              <w:rPr>
                <w:rFonts w:ascii="Arial" w:hAnsi="Arial"/>
                <w:b/>
                <w:sz w:val="24"/>
              </w:rPr>
              <w:t>IMPORTANT</w:t>
            </w:r>
            <w:r>
              <w:rPr>
                <w:rFonts w:ascii="Arial" w:hAnsi="Arial"/>
                <w:b/>
                <w:spacing w:val="-5"/>
                <w:sz w:val="24"/>
              </w:rPr>
              <w:t> </w:t>
            </w:r>
            <w:r>
              <w:rPr>
                <w:rFonts w:ascii="Arial" w:hAnsi="Arial"/>
                <w:b/>
                <w:spacing w:val="-2"/>
                <w:sz w:val="24"/>
              </w:rPr>
              <w:t>REMARKS</w:t>
            </w:r>
          </w:p>
        </w:tc>
      </w:tr>
    </w:tbl>
    <w:p>
      <w:pPr>
        <w:pStyle w:val="BodyText"/>
        <w:rPr>
          <w:rFonts w:ascii="Arial"/>
          <w:b/>
        </w:rPr>
      </w:pPr>
    </w:p>
    <w:tbl>
      <w:tblPr>
        <w:tblW w:w="0" w:type="auto"/>
        <w:jc w:val="left"/>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
        <w:gridCol w:w="10228"/>
      </w:tblGrid>
      <w:tr>
        <w:trPr>
          <w:trHeight w:val="1449" w:hRule="atLeast"/>
        </w:trPr>
        <w:tc>
          <w:tcPr>
            <w:tcW w:w="422" w:type="dxa"/>
          </w:tcPr>
          <w:p>
            <w:pPr>
              <w:pStyle w:val="TableParagraph"/>
              <w:spacing w:line="201" w:lineRule="exact"/>
              <w:ind w:left="123"/>
              <w:jc w:val="center"/>
              <w:rPr>
                <w:sz w:val="18"/>
              </w:rPr>
            </w:pPr>
            <w:r>
              <w:rPr>
                <w:spacing w:val="-5"/>
                <w:sz w:val="18"/>
              </w:rPr>
              <w:t>1.</w:t>
            </w:r>
          </w:p>
        </w:tc>
        <w:tc>
          <w:tcPr>
            <w:tcW w:w="10228" w:type="dxa"/>
          </w:tcPr>
          <w:p>
            <w:pPr>
              <w:pStyle w:val="TableParagraph"/>
              <w:ind w:left="108" w:right="100"/>
              <w:jc w:val="both"/>
              <w:rPr>
                <w:sz w:val="18"/>
              </w:rPr>
            </w:pPr>
            <w:r>
              <w:rPr>
                <w:sz w:val="18"/>
              </w:rPr>
              <w:t>Valuation</w:t>
            </w:r>
            <w:r>
              <w:rPr>
                <w:spacing w:val="-13"/>
                <w:sz w:val="18"/>
              </w:rPr>
              <w:t> </w:t>
            </w:r>
            <w:r>
              <w:rPr>
                <w:sz w:val="18"/>
              </w:rPr>
              <w:t>is</w:t>
            </w:r>
            <w:r>
              <w:rPr>
                <w:spacing w:val="-12"/>
                <w:sz w:val="18"/>
              </w:rPr>
              <w:t> </w:t>
            </w:r>
            <w:r>
              <w:rPr>
                <w:sz w:val="18"/>
              </w:rPr>
              <w:t>done</w:t>
            </w:r>
            <w:r>
              <w:rPr>
                <w:spacing w:val="-13"/>
                <w:sz w:val="18"/>
              </w:rPr>
              <w:t> </w:t>
            </w:r>
            <w:r>
              <w:rPr>
                <w:sz w:val="18"/>
              </w:rPr>
              <w:t>for</w:t>
            </w:r>
            <w:r>
              <w:rPr>
                <w:spacing w:val="-12"/>
                <w:sz w:val="18"/>
              </w:rPr>
              <w:t> </w:t>
            </w:r>
            <w:r>
              <w:rPr>
                <w:sz w:val="18"/>
              </w:rPr>
              <w:t>the</w:t>
            </w:r>
            <w:r>
              <w:rPr>
                <w:spacing w:val="-13"/>
                <w:sz w:val="18"/>
              </w:rPr>
              <w:t> </w:t>
            </w:r>
            <w:r>
              <w:rPr>
                <w:sz w:val="18"/>
              </w:rPr>
              <w:t>asset</w:t>
            </w:r>
            <w:r>
              <w:rPr>
                <w:spacing w:val="-13"/>
                <w:sz w:val="18"/>
              </w:rPr>
              <w:t> </w:t>
            </w:r>
            <w:r>
              <w:rPr>
                <w:sz w:val="18"/>
              </w:rPr>
              <w:t>found</w:t>
            </w:r>
            <w:r>
              <w:rPr>
                <w:spacing w:val="-12"/>
                <w:sz w:val="18"/>
              </w:rPr>
              <w:t> </w:t>
            </w:r>
            <w:r>
              <w:rPr>
                <w:sz w:val="18"/>
              </w:rPr>
              <w:t>on</w:t>
            </w:r>
            <w:r>
              <w:rPr>
                <w:spacing w:val="-13"/>
                <w:sz w:val="18"/>
              </w:rPr>
              <w:t> </w:t>
            </w:r>
            <w:r>
              <w:rPr>
                <w:sz w:val="18"/>
              </w:rPr>
              <w:t>as-is-where</w:t>
            </w:r>
            <w:r>
              <w:rPr>
                <w:spacing w:val="-12"/>
                <w:sz w:val="18"/>
              </w:rPr>
              <w:t> </w:t>
            </w:r>
            <w:r>
              <w:rPr>
                <w:sz w:val="18"/>
              </w:rPr>
              <w:t>basis</w:t>
            </w:r>
            <w:r>
              <w:rPr>
                <w:spacing w:val="-13"/>
                <w:sz w:val="18"/>
              </w:rPr>
              <w:t> </w:t>
            </w:r>
            <w:r>
              <w:rPr>
                <w:sz w:val="18"/>
              </w:rPr>
              <w:t>which</w:t>
            </w:r>
            <w:r>
              <w:rPr>
                <w:spacing w:val="-12"/>
                <w:sz w:val="18"/>
              </w:rPr>
              <w:t> </w:t>
            </w:r>
            <w:r>
              <w:rPr>
                <w:sz w:val="18"/>
              </w:rPr>
              <w:t>owner/</w:t>
            </w:r>
            <w:r>
              <w:rPr>
                <w:spacing w:val="-13"/>
                <w:sz w:val="18"/>
              </w:rPr>
              <w:t> </w:t>
            </w:r>
            <w:r>
              <w:rPr>
                <w:sz w:val="18"/>
              </w:rPr>
              <w:t>owner</w:t>
            </w:r>
            <w:r>
              <w:rPr>
                <w:spacing w:val="-12"/>
                <w:sz w:val="18"/>
              </w:rPr>
              <w:t> </w:t>
            </w:r>
            <w:r>
              <w:rPr>
                <w:sz w:val="18"/>
              </w:rPr>
              <w:t>representative/</w:t>
            </w:r>
            <w:r>
              <w:rPr>
                <w:spacing w:val="-13"/>
                <w:sz w:val="18"/>
              </w:rPr>
              <w:t> </w:t>
            </w:r>
            <w:r>
              <w:rPr>
                <w:sz w:val="18"/>
              </w:rPr>
              <w:t>client/</w:t>
            </w:r>
            <w:r>
              <w:rPr>
                <w:spacing w:val="-12"/>
                <w:sz w:val="18"/>
              </w:rPr>
              <w:t> </w:t>
            </w:r>
            <w:r>
              <w:rPr>
                <w:sz w:val="18"/>
              </w:rPr>
              <w:t>bank</w:t>
            </w:r>
            <w:r>
              <w:rPr>
                <w:spacing w:val="-13"/>
                <w:sz w:val="18"/>
              </w:rPr>
              <w:t> </w:t>
            </w:r>
            <w:r>
              <w:rPr>
                <w:sz w:val="18"/>
              </w:rPr>
              <w:t>has</w:t>
            </w:r>
            <w:r>
              <w:rPr>
                <w:spacing w:val="-12"/>
                <w:sz w:val="18"/>
              </w:rPr>
              <w:t> </w:t>
            </w:r>
            <w:r>
              <w:rPr>
                <w:sz w:val="18"/>
              </w:rPr>
              <w:t>shown/</w:t>
            </w:r>
            <w:r>
              <w:rPr>
                <w:spacing w:val="-13"/>
                <w:sz w:val="18"/>
              </w:rPr>
              <w:t> </w:t>
            </w:r>
            <w:r>
              <w:rPr>
                <w:sz w:val="18"/>
              </w:rPr>
              <w:t>identified to us on the site unless</w:t>
            </w:r>
            <w:r>
              <w:rPr>
                <w:spacing w:val="-1"/>
                <w:sz w:val="18"/>
              </w:rPr>
              <w:t> </w:t>
            </w:r>
            <w:r>
              <w:rPr>
                <w:sz w:val="18"/>
              </w:rPr>
              <w:t>otherwise</w:t>
            </w:r>
            <w:r>
              <w:rPr>
                <w:spacing w:val="-2"/>
                <w:sz w:val="18"/>
              </w:rPr>
              <w:t> </w:t>
            </w:r>
            <w:r>
              <w:rPr>
                <w:sz w:val="18"/>
              </w:rPr>
              <w:t>mentioned in the report</w:t>
            </w:r>
            <w:r>
              <w:rPr>
                <w:spacing w:val="-2"/>
                <w:sz w:val="18"/>
              </w:rPr>
              <w:t> </w:t>
            </w:r>
            <w:r>
              <w:rPr>
                <w:sz w:val="18"/>
              </w:rPr>
              <w:t>of</w:t>
            </w:r>
            <w:r>
              <w:rPr>
                <w:spacing w:val="-2"/>
                <w:sz w:val="18"/>
              </w:rPr>
              <w:t> </w:t>
            </w:r>
            <w:r>
              <w:rPr>
                <w:sz w:val="18"/>
              </w:rPr>
              <w:t>which some reference has been taken from the information/</w:t>
            </w:r>
            <w:r>
              <w:rPr>
                <w:spacing w:val="-2"/>
                <w:sz w:val="18"/>
              </w:rPr>
              <w:t> </w:t>
            </w:r>
            <w:r>
              <w:rPr>
                <w:sz w:val="18"/>
              </w:rPr>
              <w:t>data given in the copy of documents provided to us and informed verbally or in writing out of the standard checklist of documents sought</w:t>
            </w:r>
            <w:r>
              <w:rPr>
                <w:spacing w:val="-9"/>
                <w:sz w:val="18"/>
              </w:rPr>
              <w:t> </w:t>
            </w:r>
            <w:r>
              <w:rPr>
                <w:sz w:val="18"/>
              </w:rPr>
              <w:t>from</w:t>
            </w:r>
            <w:r>
              <w:rPr>
                <w:spacing w:val="-7"/>
                <w:sz w:val="18"/>
              </w:rPr>
              <w:t> </w:t>
            </w:r>
            <w:r>
              <w:rPr>
                <w:sz w:val="18"/>
              </w:rPr>
              <w:t>the</w:t>
            </w:r>
            <w:r>
              <w:rPr>
                <w:spacing w:val="-11"/>
                <w:sz w:val="18"/>
              </w:rPr>
              <w:t> </w:t>
            </w:r>
            <w:r>
              <w:rPr>
                <w:sz w:val="18"/>
              </w:rPr>
              <w:t>client</w:t>
            </w:r>
            <w:r>
              <w:rPr>
                <w:spacing w:val="-9"/>
                <w:sz w:val="18"/>
              </w:rPr>
              <w:t> </w:t>
            </w:r>
            <w:r>
              <w:rPr>
                <w:sz w:val="18"/>
              </w:rPr>
              <w:t>&amp;</w:t>
            </w:r>
            <w:r>
              <w:rPr>
                <w:spacing w:val="-9"/>
                <w:sz w:val="18"/>
              </w:rPr>
              <w:t> </w:t>
            </w:r>
            <w:r>
              <w:rPr>
                <w:sz w:val="18"/>
              </w:rPr>
              <w:t>its</w:t>
            </w:r>
            <w:r>
              <w:rPr>
                <w:spacing w:val="-10"/>
                <w:sz w:val="18"/>
              </w:rPr>
              <w:t> </w:t>
            </w:r>
            <w:r>
              <w:rPr>
                <w:sz w:val="18"/>
              </w:rPr>
              <w:t>customer</w:t>
            </w:r>
            <w:r>
              <w:rPr>
                <w:spacing w:val="-9"/>
                <w:sz w:val="18"/>
              </w:rPr>
              <w:t> </w:t>
            </w:r>
            <w:r>
              <w:rPr>
                <w:sz w:val="18"/>
              </w:rPr>
              <w:t>which</w:t>
            </w:r>
            <w:r>
              <w:rPr>
                <w:spacing w:val="-11"/>
                <w:sz w:val="18"/>
              </w:rPr>
              <w:t> </w:t>
            </w:r>
            <w:r>
              <w:rPr>
                <w:sz w:val="18"/>
              </w:rPr>
              <w:t>they</w:t>
            </w:r>
            <w:r>
              <w:rPr>
                <w:spacing w:val="-11"/>
                <w:sz w:val="18"/>
              </w:rPr>
              <w:t> </w:t>
            </w:r>
            <w:r>
              <w:rPr>
                <w:sz w:val="18"/>
              </w:rPr>
              <w:t>could</w:t>
            </w:r>
            <w:r>
              <w:rPr>
                <w:spacing w:val="-9"/>
                <w:sz w:val="18"/>
              </w:rPr>
              <w:t> </w:t>
            </w:r>
            <w:r>
              <w:rPr>
                <w:sz w:val="18"/>
              </w:rPr>
              <w:t>provide</w:t>
            </w:r>
            <w:r>
              <w:rPr>
                <w:spacing w:val="-11"/>
                <w:sz w:val="18"/>
              </w:rPr>
              <w:t> </w:t>
            </w:r>
            <w:r>
              <w:rPr>
                <w:sz w:val="18"/>
              </w:rPr>
              <w:t>within</w:t>
            </w:r>
            <w:r>
              <w:rPr>
                <w:spacing w:val="-9"/>
                <w:sz w:val="18"/>
              </w:rPr>
              <w:t> </w:t>
            </w:r>
            <w:r>
              <w:rPr>
                <w:sz w:val="18"/>
              </w:rPr>
              <w:t>the</w:t>
            </w:r>
            <w:r>
              <w:rPr>
                <w:spacing w:val="-9"/>
                <w:sz w:val="18"/>
              </w:rPr>
              <w:t> </w:t>
            </w:r>
            <w:r>
              <w:rPr>
                <w:sz w:val="18"/>
              </w:rPr>
              <w:t>reasonable</w:t>
            </w:r>
            <w:r>
              <w:rPr>
                <w:spacing w:val="-9"/>
                <w:sz w:val="18"/>
              </w:rPr>
              <w:t> </w:t>
            </w:r>
            <w:r>
              <w:rPr>
                <w:sz w:val="18"/>
              </w:rPr>
              <w:t>expected</w:t>
            </w:r>
            <w:r>
              <w:rPr>
                <w:spacing w:val="-9"/>
                <w:sz w:val="18"/>
              </w:rPr>
              <w:t> </w:t>
            </w:r>
            <w:r>
              <w:rPr>
                <w:sz w:val="18"/>
              </w:rPr>
              <w:t>time</w:t>
            </w:r>
            <w:r>
              <w:rPr>
                <w:spacing w:val="-9"/>
                <w:sz w:val="18"/>
              </w:rPr>
              <w:t> </w:t>
            </w:r>
            <w:r>
              <w:rPr>
                <w:sz w:val="18"/>
              </w:rPr>
              <w:t>out</w:t>
            </w:r>
            <w:r>
              <w:rPr>
                <w:spacing w:val="-9"/>
                <w:sz w:val="18"/>
              </w:rPr>
              <w:t> </w:t>
            </w:r>
            <w:r>
              <w:rPr>
                <w:sz w:val="18"/>
              </w:rPr>
              <w:t>of</w:t>
            </w:r>
            <w:r>
              <w:rPr>
                <w:spacing w:val="-9"/>
                <w:sz w:val="18"/>
              </w:rPr>
              <w:t> </w:t>
            </w:r>
            <w:r>
              <w:rPr>
                <w:sz w:val="18"/>
              </w:rPr>
              <w:t>the</w:t>
            </w:r>
            <w:r>
              <w:rPr>
                <w:spacing w:val="-11"/>
                <w:sz w:val="18"/>
              </w:rPr>
              <w:t> </w:t>
            </w:r>
            <w:r>
              <w:rPr>
                <w:sz w:val="18"/>
              </w:rPr>
              <w:t>standard</w:t>
            </w:r>
            <w:r>
              <w:rPr>
                <w:spacing w:val="-11"/>
                <w:sz w:val="18"/>
              </w:rPr>
              <w:t> </w:t>
            </w:r>
            <w:r>
              <w:rPr>
                <w:sz w:val="18"/>
              </w:rPr>
              <w:t>checklist of</w:t>
            </w:r>
            <w:r>
              <w:rPr>
                <w:spacing w:val="24"/>
                <w:sz w:val="18"/>
              </w:rPr>
              <w:t> </w:t>
            </w:r>
            <w:r>
              <w:rPr>
                <w:sz w:val="18"/>
              </w:rPr>
              <w:t>documents</w:t>
            </w:r>
            <w:r>
              <w:rPr>
                <w:spacing w:val="22"/>
                <w:sz w:val="18"/>
              </w:rPr>
              <w:t> </w:t>
            </w:r>
            <w:r>
              <w:rPr>
                <w:sz w:val="18"/>
              </w:rPr>
              <w:t>sought</w:t>
            </w:r>
            <w:r>
              <w:rPr>
                <w:spacing w:val="24"/>
                <w:sz w:val="18"/>
              </w:rPr>
              <w:t> </w:t>
            </w:r>
            <w:r>
              <w:rPr>
                <w:sz w:val="18"/>
              </w:rPr>
              <w:t>from</w:t>
            </w:r>
            <w:r>
              <w:rPr>
                <w:spacing w:val="22"/>
                <w:sz w:val="18"/>
              </w:rPr>
              <w:t> </w:t>
            </w:r>
            <w:r>
              <w:rPr>
                <w:sz w:val="18"/>
              </w:rPr>
              <w:t>them</w:t>
            </w:r>
            <w:r>
              <w:rPr>
                <w:spacing w:val="24"/>
                <w:sz w:val="18"/>
              </w:rPr>
              <w:t> </w:t>
            </w:r>
            <w:r>
              <w:rPr>
                <w:sz w:val="18"/>
              </w:rPr>
              <w:t>and</w:t>
            </w:r>
            <w:r>
              <w:rPr>
                <w:spacing w:val="24"/>
                <w:sz w:val="18"/>
              </w:rPr>
              <w:t> </w:t>
            </w:r>
            <w:r>
              <w:rPr>
                <w:sz w:val="18"/>
              </w:rPr>
              <w:t>further</w:t>
            </w:r>
            <w:r>
              <w:rPr>
                <w:spacing w:val="21"/>
                <w:sz w:val="18"/>
              </w:rPr>
              <w:t> </w:t>
            </w:r>
            <w:r>
              <w:rPr>
                <w:sz w:val="18"/>
              </w:rPr>
              <w:t>based</w:t>
            </w:r>
            <w:r>
              <w:rPr>
                <w:spacing w:val="22"/>
                <w:sz w:val="18"/>
              </w:rPr>
              <w:t> </w:t>
            </w:r>
            <w:r>
              <w:rPr>
                <w:sz w:val="18"/>
              </w:rPr>
              <w:t>on</w:t>
            </w:r>
            <w:r>
              <w:rPr>
                <w:spacing w:val="22"/>
                <w:sz w:val="18"/>
              </w:rPr>
              <w:t> </w:t>
            </w:r>
            <w:r>
              <w:rPr>
                <w:sz w:val="18"/>
              </w:rPr>
              <w:t>certain</w:t>
            </w:r>
            <w:r>
              <w:rPr>
                <w:spacing w:val="24"/>
                <w:sz w:val="18"/>
              </w:rPr>
              <w:t> </w:t>
            </w:r>
            <w:r>
              <w:rPr>
                <w:sz w:val="18"/>
              </w:rPr>
              <w:t>assumptions</w:t>
            </w:r>
            <w:r>
              <w:rPr>
                <w:spacing w:val="22"/>
                <w:sz w:val="18"/>
              </w:rPr>
              <w:t> </w:t>
            </w:r>
            <w:r>
              <w:rPr>
                <w:sz w:val="18"/>
              </w:rPr>
              <w:t>and</w:t>
            </w:r>
            <w:r>
              <w:rPr>
                <w:spacing w:val="22"/>
                <w:sz w:val="18"/>
              </w:rPr>
              <w:t> </w:t>
            </w:r>
            <w:r>
              <w:rPr>
                <w:sz w:val="18"/>
              </w:rPr>
              <w:t>limiting</w:t>
            </w:r>
            <w:r>
              <w:rPr>
                <w:spacing w:val="21"/>
                <w:sz w:val="18"/>
              </w:rPr>
              <w:t> </w:t>
            </w:r>
            <w:r>
              <w:rPr>
                <w:sz w:val="18"/>
              </w:rPr>
              <w:t>conditions.</w:t>
            </w:r>
            <w:r>
              <w:rPr>
                <w:spacing w:val="21"/>
                <w:sz w:val="18"/>
              </w:rPr>
              <w:t> </w:t>
            </w:r>
            <w:r>
              <w:rPr>
                <w:sz w:val="18"/>
              </w:rPr>
              <w:t>The</w:t>
            </w:r>
            <w:r>
              <w:rPr>
                <w:spacing w:val="24"/>
                <w:sz w:val="18"/>
              </w:rPr>
              <w:t> </w:t>
            </w:r>
            <w:r>
              <w:rPr>
                <w:sz w:val="18"/>
              </w:rPr>
              <w:t>information,</w:t>
            </w:r>
            <w:r>
              <w:rPr>
                <w:spacing w:val="24"/>
                <w:sz w:val="18"/>
              </w:rPr>
              <w:t> </w:t>
            </w:r>
            <w:r>
              <w:rPr>
                <w:sz w:val="18"/>
              </w:rPr>
              <w:t>facts,</w:t>
            </w:r>
          </w:p>
          <w:p>
            <w:pPr>
              <w:pStyle w:val="TableParagraph"/>
              <w:spacing w:line="206" w:lineRule="exact"/>
              <w:ind w:left="108" w:right="104"/>
              <w:jc w:val="both"/>
              <w:rPr>
                <w:sz w:val="18"/>
              </w:rPr>
            </w:pPr>
            <w:r>
              <w:rPr>
                <w:sz w:val="18"/>
              </w:rPr>
              <w:t>documents,</w:t>
            </w:r>
            <w:r>
              <w:rPr>
                <w:spacing w:val="-2"/>
                <w:sz w:val="18"/>
              </w:rPr>
              <w:t> </w:t>
            </w:r>
            <w:r>
              <w:rPr>
                <w:sz w:val="18"/>
              </w:rPr>
              <w:t>data which</w:t>
            </w:r>
            <w:r>
              <w:rPr>
                <w:spacing w:val="-2"/>
                <w:sz w:val="18"/>
              </w:rPr>
              <w:t> </w:t>
            </w:r>
            <w:r>
              <w:rPr>
                <w:sz w:val="18"/>
              </w:rPr>
              <w:t>has</w:t>
            </w:r>
            <w:r>
              <w:rPr>
                <w:spacing w:val="-1"/>
                <w:sz w:val="18"/>
              </w:rPr>
              <w:t> </w:t>
            </w:r>
            <w:r>
              <w:rPr>
                <w:sz w:val="18"/>
              </w:rPr>
              <w:t>become primary</w:t>
            </w:r>
            <w:r>
              <w:rPr>
                <w:spacing w:val="-1"/>
                <w:sz w:val="18"/>
              </w:rPr>
              <w:t> </w:t>
            </w:r>
            <w:r>
              <w:rPr>
                <w:sz w:val="18"/>
              </w:rPr>
              <w:t>basis of the report has been</w:t>
            </w:r>
            <w:r>
              <w:rPr>
                <w:spacing w:val="-2"/>
                <w:sz w:val="18"/>
              </w:rPr>
              <w:t> </w:t>
            </w:r>
            <w:r>
              <w:rPr>
                <w:sz w:val="18"/>
              </w:rPr>
              <w:t>supplied</w:t>
            </w:r>
            <w:r>
              <w:rPr>
                <w:spacing w:val="-2"/>
                <w:sz w:val="18"/>
              </w:rPr>
              <w:t> </w:t>
            </w:r>
            <w:r>
              <w:rPr>
                <w:sz w:val="18"/>
              </w:rPr>
              <w:t>by</w:t>
            </w:r>
            <w:r>
              <w:rPr>
                <w:spacing w:val="-1"/>
                <w:sz w:val="18"/>
              </w:rPr>
              <w:t> </w:t>
            </w:r>
            <w:r>
              <w:rPr>
                <w:sz w:val="18"/>
              </w:rPr>
              <w:t>the</w:t>
            </w:r>
            <w:r>
              <w:rPr>
                <w:spacing w:val="-2"/>
                <w:sz w:val="18"/>
              </w:rPr>
              <w:t> </w:t>
            </w:r>
            <w:r>
              <w:rPr>
                <w:sz w:val="18"/>
              </w:rPr>
              <w:t>client which has been</w:t>
            </w:r>
            <w:r>
              <w:rPr>
                <w:spacing w:val="-2"/>
                <w:sz w:val="18"/>
              </w:rPr>
              <w:t> </w:t>
            </w:r>
            <w:r>
              <w:rPr>
                <w:sz w:val="18"/>
              </w:rPr>
              <w:t>relied</w:t>
            </w:r>
            <w:r>
              <w:rPr>
                <w:spacing w:val="-2"/>
                <w:sz w:val="18"/>
              </w:rPr>
              <w:t> </w:t>
            </w:r>
            <w:r>
              <w:rPr>
                <w:sz w:val="18"/>
              </w:rPr>
              <w:t>upon in good faith and is not generated by the Valuer.</w:t>
            </w:r>
          </w:p>
        </w:tc>
      </w:tr>
      <w:tr>
        <w:trPr>
          <w:trHeight w:val="1036" w:hRule="atLeast"/>
        </w:trPr>
        <w:tc>
          <w:tcPr>
            <w:tcW w:w="422" w:type="dxa"/>
          </w:tcPr>
          <w:p>
            <w:pPr>
              <w:pStyle w:val="TableParagraph"/>
              <w:spacing w:line="201" w:lineRule="exact"/>
              <w:ind w:left="123"/>
              <w:jc w:val="center"/>
              <w:rPr>
                <w:sz w:val="18"/>
              </w:rPr>
            </w:pPr>
            <w:r>
              <w:rPr>
                <w:spacing w:val="-5"/>
                <w:sz w:val="18"/>
              </w:rPr>
              <w:t>2.</w:t>
            </w:r>
          </w:p>
        </w:tc>
        <w:tc>
          <w:tcPr>
            <w:tcW w:w="10228" w:type="dxa"/>
          </w:tcPr>
          <w:p>
            <w:pPr>
              <w:pStyle w:val="TableParagraph"/>
              <w:ind w:left="108" w:right="92"/>
              <w:jc w:val="both"/>
              <w:rPr>
                <w:sz w:val="18"/>
              </w:rPr>
            </w:pPr>
            <w:r>
              <w:rPr>
                <w:sz w:val="18"/>
              </w:rPr>
              <w:t>The</w:t>
            </w:r>
            <w:r>
              <w:rPr>
                <w:spacing w:val="-2"/>
                <w:sz w:val="18"/>
              </w:rPr>
              <w:t> </w:t>
            </w:r>
            <w:r>
              <w:rPr>
                <w:sz w:val="18"/>
              </w:rPr>
              <w:t>client/</w:t>
            </w:r>
            <w:r>
              <w:rPr>
                <w:spacing w:val="-4"/>
                <w:sz w:val="18"/>
              </w:rPr>
              <w:t> </w:t>
            </w:r>
            <w:r>
              <w:rPr>
                <w:sz w:val="18"/>
              </w:rPr>
              <w:t>owner</w:t>
            </w:r>
            <w:r>
              <w:rPr>
                <w:spacing w:val="-2"/>
                <w:sz w:val="18"/>
              </w:rPr>
              <w:t> </w:t>
            </w:r>
            <w:r>
              <w:rPr>
                <w:sz w:val="18"/>
              </w:rPr>
              <w:t>and</w:t>
            </w:r>
            <w:r>
              <w:rPr>
                <w:spacing w:val="-4"/>
                <w:sz w:val="18"/>
              </w:rPr>
              <w:t> </w:t>
            </w:r>
            <w:r>
              <w:rPr>
                <w:sz w:val="18"/>
              </w:rPr>
              <w:t>its</w:t>
            </w:r>
            <w:r>
              <w:rPr>
                <w:spacing w:val="-3"/>
                <w:sz w:val="18"/>
              </w:rPr>
              <w:t> </w:t>
            </w:r>
            <w:r>
              <w:rPr>
                <w:sz w:val="18"/>
              </w:rPr>
              <w:t>management/</w:t>
            </w:r>
            <w:r>
              <w:rPr>
                <w:spacing w:val="-2"/>
                <w:sz w:val="18"/>
              </w:rPr>
              <w:t> </w:t>
            </w:r>
            <w:r>
              <w:rPr>
                <w:sz w:val="18"/>
              </w:rPr>
              <w:t>representatives</w:t>
            </w:r>
            <w:r>
              <w:rPr>
                <w:spacing w:val="-4"/>
                <w:sz w:val="18"/>
              </w:rPr>
              <w:t> </w:t>
            </w:r>
            <w:r>
              <w:rPr>
                <w:sz w:val="18"/>
              </w:rPr>
              <w:t>warranted</w:t>
            </w:r>
            <w:r>
              <w:rPr>
                <w:spacing w:val="-2"/>
                <w:sz w:val="18"/>
              </w:rPr>
              <w:t> </w:t>
            </w:r>
            <w:r>
              <w:rPr>
                <w:sz w:val="18"/>
              </w:rPr>
              <w:t>to</w:t>
            </w:r>
            <w:r>
              <w:rPr>
                <w:spacing w:val="-2"/>
                <w:sz w:val="18"/>
              </w:rPr>
              <w:t> </w:t>
            </w:r>
            <w:r>
              <w:rPr>
                <w:sz w:val="18"/>
              </w:rPr>
              <w:t>us</w:t>
            </w:r>
            <w:r>
              <w:rPr>
                <w:spacing w:val="-1"/>
                <w:sz w:val="18"/>
              </w:rPr>
              <w:t> </w:t>
            </w:r>
            <w:r>
              <w:rPr>
                <w:sz w:val="18"/>
              </w:rPr>
              <w:t>that</w:t>
            </w:r>
            <w:r>
              <w:rPr>
                <w:spacing w:val="-2"/>
                <w:sz w:val="18"/>
              </w:rPr>
              <w:t> </w:t>
            </w:r>
            <w:r>
              <w:rPr>
                <w:sz w:val="18"/>
              </w:rPr>
              <w:t>the</w:t>
            </w:r>
            <w:r>
              <w:rPr>
                <w:spacing w:val="-2"/>
                <w:sz w:val="18"/>
              </w:rPr>
              <w:t> </w:t>
            </w:r>
            <w:r>
              <w:rPr>
                <w:sz w:val="18"/>
              </w:rPr>
              <w:t>information</w:t>
            </w:r>
            <w:r>
              <w:rPr>
                <w:spacing w:val="-4"/>
                <w:sz w:val="18"/>
              </w:rPr>
              <w:t> </w:t>
            </w:r>
            <w:r>
              <w:rPr>
                <w:sz w:val="18"/>
              </w:rPr>
              <w:t>they</w:t>
            </w:r>
            <w:r>
              <w:rPr>
                <w:spacing w:val="-4"/>
                <w:sz w:val="18"/>
              </w:rPr>
              <w:t> </w:t>
            </w:r>
            <w:r>
              <w:rPr>
                <w:sz w:val="18"/>
              </w:rPr>
              <w:t>have</w:t>
            </w:r>
            <w:r>
              <w:rPr>
                <w:spacing w:val="-4"/>
                <w:sz w:val="18"/>
              </w:rPr>
              <w:t> </w:t>
            </w:r>
            <w:r>
              <w:rPr>
                <w:sz w:val="18"/>
              </w:rPr>
              <w:t>supplied</w:t>
            </w:r>
            <w:r>
              <w:rPr>
                <w:spacing w:val="-2"/>
                <w:sz w:val="18"/>
              </w:rPr>
              <w:t> </w:t>
            </w:r>
            <w:r>
              <w:rPr>
                <w:sz w:val="18"/>
              </w:rPr>
              <w:t>was</w:t>
            </w:r>
            <w:r>
              <w:rPr>
                <w:spacing w:val="-1"/>
                <w:sz w:val="18"/>
              </w:rPr>
              <w:t> </w:t>
            </w:r>
            <w:r>
              <w:rPr>
                <w:sz w:val="18"/>
              </w:rPr>
              <w:t>complete, accurate and true and correct to the best of their knowledge. All such information provided to us either verbally, in writing or through</w:t>
            </w:r>
            <w:r>
              <w:rPr>
                <w:spacing w:val="-1"/>
                <w:sz w:val="18"/>
              </w:rPr>
              <w:t> </w:t>
            </w:r>
            <w:r>
              <w:rPr>
                <w:sz w:val="18"/>
              </w:rPr>
              <w:t>documents has been</w:t>
            </w:r>
            <w:r>
              <w:rPr>
                <w:spacing w:val="-1"/>
                <w:sz w:val="18"/>
              </w:rPr>
              <w:t> </w:t>
            </w:r>
            <w:r>
              <w:rPr>
                <w:sz w:val="18"/>
              </w:rPr>
              <w:t>relied</w:t>
            </w:r>
            <w:r>
              <w:rPr>
                <w:spacing w:val="-1"/>
                <w:sz w:val="18"/>
              </w:rPr>
              <w:t> </w:t>
            </w:r>
            <w:r>
              <w:rPr>
                <w:sz w:val="18"/>
              </w:rPr>
              <w:t>upon</w:t>
            </w:r>
            <w:r>
              <w:rPr>
                <w:spacing w:val="-1"/>
                <w:sz w:val="18"/>
              </w:rPr>
              <w:t> </w:t>
            </w:r>
            <w:r>
              <w:rPr>
                <w:sz w:val="18"/>
              </w:rPr>
              <w:t>in</w:t>
            </w:r>
            <w:r>
              <w:rPr>
                <w:spacing w:val="-3"/>
                <w:sz w:val="18"/>
              </w:rPr>
              <w:t> </w:t>
            </w:r>
            <w:r>
              <w:rPr>
                <w:sz w:val="18"/>
              </w:rPr>
              <w:t>good</w:t>
            </w:r>
            <w:r>
              <w:rPr>
                <w:spacing w:val="-1"/>
                <w:sz w:val="18"/>
              </w:rPr>
              <w:t> </w:t>
            </w:r>
            <w:r>
              <w:rPr>
                <w:sz w:val="18"/>
              </w:rPr>
              <w:t>faith</w:t>
            </w:r>
            <w:r>
              <w:rPr>
                <w:spacing w:val="-1"/>
                <w:sz w:val="18"/>
              </w:rPr>
              <w:t> </w:t>
            </w:r>
            <w:r>
              <w:rPr>
                <w:sz w:val="18"/>
              </w:rPr>
              <w:t>and</w:t>
            </w:r>
            <w:r>
              <w:rPr>
                <w:spacing w:val="-1"/>
                <w:sz w:val="18"/>
              </w:rPr>
              <w:t> </w:t>
            </w:r>
            <w:r>
              <w:rPr>
                <w:sz w:val="18"/>
              </w:rPr>
              <w:t>we</w:t>
            </w:r>
            <w:r>
              <w:rPr>
                <w:spacing w:val="-1"/>
                <w:sz w:val="18"/>
              </w:rPr>
              <w:t> </w:t>
            </w:r>
            <w:r>
              <w:rPr>
                <w:sz w:val="18"/>
              </w:rPr>
              <w:t>have</w:t>
            </w:r>
            <w:r>
              <w:rPr>
                <w:spacing w:val="-1"/>
                <w:sz w:val="18"/>
              </w:rPr>
              <w:t> </w:t>
            </w:r>
            <w:r>
              <w:rPr>
                <w:sz w:val="18"/>
              </w:rPr>
              <w:t>assumed</w:t>
            </w:r>
            <w:r>
              <w:rPr>
                <w:spacing w:val="-3"/>
                <w:sz w:val="18"/>
              </w:rPr>
              <w:t> </w:t>
            </w:r>
            <w:r>
              <w:rPr>
                <w:sz w:val="18"/>
              </w:rPr>
              <w:t>that</w:t>
            </w:r>
            <w:r>
              <w:rPr>
                <w:spacing w:val="-3"/>
                <w:sz w:val="18"/>
              </w:rPr>
              <w:t> </w:t>
            </w:r>
            <w:r>
              <w:rPr>
                <w:sz w:val="18"/>
              </w:rPr>
              <w:t>it</w:t>
            </w:r>
            <w:r>
              <w:rPr>
                <w:spacing w:val="-1"/>
                <w:sz w:val="18"/>
              </w:rPr>
              <w:t> </w:t>
            </w:r>
            <w:r>
              <w:rPr>
                <w:sz w:val="18"/>
              </w:rPr>
              <w:t>is true</w:t>
            </w:r>
            <w:r>
              <w:rPr>
                <w:spacing w:val="-3"/>
                <w:sz w:val="18"/>
              </w:rPr>
              <w:t> </w:t>
            </w:r>
            <w:r>
              <w:rPr>
                <w:sz w:val="18"/>
              </w:rPr>
              <w:t>&amp;</w:t>
            </w:r>
            <w:r>
              <w:rPr>
                <w:spacing w:val="-1"/>
                <w:sz w:val="18"/>
              </w:rPr>
              <w:t> </w:t>
            </w:r>
            <w:r>
              <w:rPr>
                <w:sz w:val="18"/>
              </w:rPr>
              <w:t>correct</w:t>
            </w:r>
            <w:r>
              <w:rPr>
                <w:spacing w:val="-1"/>
                <w:sz w:val="18"/>
              </w:rPr>
              <w:t> </w:t>
            </w:r>
            <w:r>
              <w:rPr>
                <w:sz w:val="18"/>
              </w:rPr>
              <w:t>without</w:t>
            </w:r>
            <w:r>
              <w:rPr>
                <w:spacing w:val="-3"/>
                <w:sz w:val="18"/>
              </w:rPr>
              <w:t> </w:t>
            </w:r>
            <w:r>
              <w:rPr>
                <w:sz w:val="18"/>
              </w:rPr>
              <w:t>any</w:t>
            </w:r>
            <w:r>
              <w:rPr>
                <w:spacing w:val="-3"/>
                <w:sz w:val="18"/>
              </w:rPr>
              <w:t> </w:t>
            </w:r>
            <w:r>
              <w:rPr>
                <w:sz w:val="18"/>
              </w:rPr>
              <w:t>fabrication</w:t>
            </w:r>
            <w:r>
              <w:rPr>
                <w:spacing w:val="-1"/>
                <w:sz w:val="18"/>
              </w:rPr>
              <w:t> </w:t>
            </w:r>
            <w:r>
              <w:rPr>
                <w:sz w:val="18"/>
              </w:rPr>
              <w:t>or</w:t>
            </w:r>
          </w:p>
          <w:p>
            <w:pPr>
              <w:pStyle w:val="TableParagraph"/>
              <w:spacing w:line="206" w:lineRule="exact"/>
              <w:ind w:left="108" w:right="105"/>
              <w:jc w:val="both"/>
              <w:rPr>
                <w:sz w:val="18"/>
              </w:rPr>
            </w:pPr>
            <w:r>
              <w:rPr>
                <w:sz w:val="18"/>
              </w:rPr>
              <mc:AlternateContent>
                <mc:Choice Requires="wps">
                  <w:drawing>
                    <wp:anchor distT="0" distB="0" distL="0" distR="0" allowOverlap="1" layoutInCell="1" locked="0" behindDoc="1" simplePos="0" relativeHeight="485121024">
                      <wp:simplePos x="0" y="0"/>
                      <wp:positionH relativeFrom="column">
                        <wp:posOffset>517680</wp:posOffset>
                      </wp:positionH>
                      <wp:positionV relativeFrom="paragraph">
                        <wp:posOffset>-42511</wp:posOffset>
                      </wp:positionV>
                      <wp:extent cx="4670425" cy="4933950"/>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4670425" cy="4933950"/>
                                <a:chExt cx="4670425" cy="4933950"/>
                              </a:xfrm>
                            </wpg:grpSpPr>
                            <wps:wsp>
                              <wps:cNvPr id="179" name="Graphic 179"/>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40.762234pt;margin-top:-3.347363pt;width:367.75pt;height:388.5pt;mso-position-horizontal-relative:column;mso-position-vertical-relative:paragraph;z-index:-18195456" id="docshapegroup161" coordorigin="815,-67" coordsize="7355,7770">
                      <v:shape style="position:absolute;left:815;top:-67;width:7355;height:7770" id="docshape162" coordorigin="815,-67" coordsize="7355,7770" path="m3600,6770l3592,6681,3575,6591,3557,6525,3534,6458,3507,6390,3476,6321,3439,6250,3398,6177,3352,6103,3313,6045,3288,6010,3288,6710,3285,6786,3272,6860,3248,6931,3212,7000,3164,7068,3103,7134,2915,7322,1195,5602,1381,5416,1452,5352,1525,5302,1600,5267,1676,5247,1755,5239,1835,5240,1917,5251,2002,5273,2071,5298,2141,5328,2211,5364,2282,5406,2354,5454,2415,5498,2476,5545,2537,5595,2597,5647,2657,5703,2717,5761,2779,5825,2838,5887,2893,5949,2945,6008,2992,6067,3036,6124,3077,6180,3128,6258,3171,6333,3207,6406,3237,6478,3260,6547,3280,6630,3288,6710,3288,6010,3271,5987,3227,5928,3179,5868,3129,5807,3075,5745,3019,5683,2959,5621,2897,5557,2835,5496,2773,5438,2711,5383,2650,5331,2588,5282,2531,5239,2527,5236,2467,5192,2407,5152,2327,5103,2248,5060,2170,5022,2093,4990,2017,4962,1942,4940,1854,4922,1768,4912,1684,4911,1602,4918,1522,4933,1456,4952,1392,4979,1329,5014,1268,5056,1207,5105,1147,5161,836,5472,826,5485,819,5502,815,5521,816,5543,823,5569,837,5597,858,5627,888,5659,2859,7631,2892,7661,2921,7682,2949,7695,2974,7701,2997,7703,3017,7700,3033,7693,3047,7683,3338,7392,3393,7333,3402,7322,3442,7272,3485,7211,3520,7148,3549,7084,3571,7019,3590,6938,3599,6855,3600,6786,3600,6770xm5214,5499l5213,5490,5208,5481,5203,5472,5196,5462,5188,5454,5180,5447,5170,5438,5158,5429,5144,5418,5127,5407,5039,5352,4515,5040,4462,5008,4378,4958,4328,4930,4236,4880,4194,4859,4152,4839,4112,4822,4074,4807,4037,4795,4001,4785,3967,4777,3941,4772,3933,4770,3902,4767,3871,4766,3841,4768,3812,4772,3823,4724,3831,4676,3836,4628,3837,4579,3835,4529,3829,4479,3819,4429,3803,4377,3785,4326,3762,4274,3735,4221,3702,4167,3665,4115,3622,4061,3574,4006,3564,3995,3564,4594,3559,4635,3550,4675,3535,4715,3514,4755,3486,4793,3454,4830,3275,5008,2530,4263,2684,4109,2710,4083,2735,4061,2757,4042,2777,4026,2796,4013,2815,4001,2834,3992,2854,3984,2916,3967,2978,3963,3040,3970,3103,3991,3166,4023,3230,4064,3294,4115,3359,4175,3397,4215,3432,4256,3464,4298,3492,4340,3516,4383,3535,4425,3549,4468,3558,4510,3564,4552,3564,4579,3564,4594,3564,3995,3533,3963,3522,3951,3464,3896,3407,3846,3349,3801,3291,3761,3234,3727,3176,3699,3119,3675,3061,3656,3004,3643,2948,3636,2893,3634,2838,3637,2784,3646,2731,3662,2679,3682,2627,3708,2610,3720,2593,3732,2555,3759,2535,3777,2514,3796,2490,3818,2465,3843,2173,4135,2163,4148,2156,4165,2152,4184,2153,4206,2160,4232,2174,4260,2195,4290,2225,4322,4280,6378,4290,6385,4310,6393,4319,6393,4330,6390,4340,6387,4350,6384,4360,6379,4371,6373,4381,6365,4392,6356,4405,6345,4418,6333,4430,6319,4441,6307,4451,6295,4459,6285,4464,6274,4469,6264,4472,6255,4474,6245,4477,6235,4478,6225,4474,6215,4470,6205,4463,6195,3513,5245,3635,5123,3667,5095,3700,5073,3735,5056,3771,5045,3809,5041,3849,5040,3890,5043,3932,5051,3976,5064,4022,5079,4069,5099,4118,5122,4167,5149,4219,5177,4272,5208,4327,5241,4987,5643,4999,5650,5010,5655,5020,5659,5031,5665,5043,5666,5056,5664,5066,5662,5076,5659,5087,5654,5097,5647,5107,5639,5119,5630,5131,5619,5145,5606,5159,5590,5172,5576,5183,5563,5192,5551,5199,5541,5205,5531,5209,5521,5212,5512,5214,5499xm6518,4206l6517,4196,6513,4185,6508,4174,6500,4163,6490,4151,6476,4140,6460,4129,6442,4116,6420,4101,6149,3928,5358,3428,5358,3742,4881,4219,4059,2947,4015,2880,4015,2880,4016,2880,4017,2880,5358,3742,5358,3428,4490,2880,3906,2508,3894,2501,3883,2495,3872,2491,3862,2487,3852,2485,3842,2485,3832,2487,3822,2490,3810,2494,3799,2499,3787,2506,3775,2515,3762,2526,3748,2539,3733,2554,3717,2570,3702,2585,3689,2599,3677,2612,3667,2624,3659,2635,3652,2647,3647,2657,3643,2668,3641,2678,3639,2688,3640,2697,3642,2707,3645,2717,3649,2728,3655,2738,3661,2749,3791,2953,5254,5264,5269,5285,5282,5304,5294,5319,5306,5332,5317,5343,5328,5351,5338,5357,5349,5360,5359,5362,5369,5360,5370,5360,5381,5356,5394,5350,5405,5341,5418,5330,5432,5318,5447,5304,5461,5289,5473,5275,5484,5263,5492,5251,5499,5241,5504,5231,5508,5221,5509,5211,5510,5199,5511,5189,5505,5177,5501,5167,5496,5155,5488,5143,5111,4563,5069,4499,5349,4219,5640,3928,5640,3928,6296,4348,6309,4356,6321,4361,6331,4365,6341,4368,6351,4369,6361,4365,6370,4363,6380,4359,6390,4354,6401,4346,6413,4336,6425,4325,6439,4311,6455,4295,6471,4279,6484,4265,6495,4251,6505,4239,6512,4228,6516,4217,6518,4206xm6916,3797l6915,3787,6910,3776,6906,3766,6900,3758,5971,2828,6451,2348,6452,2340,6452,2330,6451,2320,6449,2309,6437,2286,6430,2275,6422,2263,6412,2251,6401,2238,6375,2210,6359,2194,6342,2177,6326,2161,6297,2136,6285,2126,6274,2119,6263,2112,6254,2108,6242,2102,6231,2100,6222,2099,6213,2101,6207,2103,5726,2584,4975,1832,5483,1324,5485,1318,5486,1307,5485,1298,5482,1287,5470,1264,5463,1253,5455,1241,5445,1228,5433,1216,5406,1186,5391,1170,5374,1154,5359,1140,5330,1114,5318,1104,5306,1095,5294,1088,5270,1075,5259,1073,5250,1072,5239,1072,5233,1074,4610,1697,4600,1711,4593,1727,4590,1747,4590,1768,4597,1795,4611,1823,4633,1853,4662,1885,6718,3940,6726,3946,6736,3950,6747,3955,6757,3956,6768,3952,6777,3950,6787,3946,6797,3941,6808,3935,6819,3927,6830,3918,6843,3907,6855,3895,6868,3882,6879,3870,6888,3858,6896,3847,6902,3836,6906,3826,6910,3817,6912,3808,6916,3797xm8170,2543l8169,2533,8162,2513,8155,2503,6229,578,6620,186,6624,179,6624,169,6623,159,6621,148,6608,125,6601,115,6593,103,6582,91,6544,49,6528,32,6512,17,6497,2,6468,-24,6456,-34,6444,-43,6433,-50,6422,-56,6409,-64,6398,-66,6388,-67,6378,-67,6371,-63,5405,902,5402,909,5403,919,5402,929,5406,939,5413,953,5419,963,5427,974,5436,986,5458,1013,5471,1028,5485,1043,5501,1060,5517,1075,5533,1090,5547,1102,5561,1113,5573,1123,5584,1132,5595,1139,5618,1151,5628,1155,5638,1155,5648,1156,5655,1152,6046,760,7972,2686,7982,2693,8002,2701,8011,2702,8022,2698,8031,2695,8041,2692,8052,2687,8063,2681,8073,2673,8085,2664,8097,2653,8109,2641,8122,2628,8133,2615,8143,2604,8151,2593,8156,2582,8161,2572,8164,2563,8166,2553,8170,2543xe" filled="true" fillcolor="#c0c0c0" stroked="false">
                        <v:path arrowok="t"/>
                        <v:fill opacity="32896f" type="solid"/>
                      </v:shape>
                      <w10:wrap type="none"/>
                    </v:group>
                  </w:pict>
                </mc:Fallback>
              </mc:AlternateContent>
            </w:r>
            <w:r>
              <w:rPr>
                <w:sz w:val="18"/>
              </w:rPr>
              <w:t>misrepresentation. I/We shall not be held liable for any loss, damages, cost or expenses arising from fraudulent acts, misrepresentations, or willful default on part of the owner, company, its directors, employee, representative or agents.</w:t>
            </w:r>
          </w:p>
        </w:tc>
      </w:tr>
      <w:tr>
        <w:trPr>
          <w:trHeight w:val="1240" w:hRule="atLeast"/>
        </w:trPr>
        <w:tc>
          <w:tcPr>
            <w:tcW w:w="422" w:type="dxa"/>
          </w:tcPr>
          <w:p>
            <w:pPr>
              <w:pStyle w:val="TableParagraph"/>
              <w:spacing w:line="201" w:lineRule="exact"/>
              <w:ind w:left="123"/>
              <w:jc w:val="center"/>
              <w:rPr>
                <w:sz w:val="18"/>
              </w:rPr>
            </w:pPr>
            <w:r>
              <w:rPr>
                <w:spacing w:val="-5"/>
                <w:sz w:val="18"/>
              </w:rPr>
              <w:t>3.</w:t>
            </w:r>
          </w:p>
        </w:tc>
        <w:tc>
          <w:tcPr>
            <w:tcW w:w="10228" w:type="dxa"/>
          </w:tcPr>
          <w:p>
            <w:pPr>
              <w:pStyle w:val="TableParagraph"/>
              <w:ind w:left="132" w:right="90"/>
              <w:jc w:val="both"/>
              <w:rPr>
                <w:sz w:val="18"/>
              </w:rPr>
            </w:pPr>
            <w:r>
              <w:rPr>
                <w:sz w:val="18"/>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w:t>
            </w:r>
          </w:p>
          <w:p>
            <w:pPr>
              <w:pStyle w:val="TableParagraph"/>
              <w:spacing w:line="187" w:lineRule="exact"/>
              <w:ind w:left="132"/>
              <w:jc w:val="both"/>
              <w:rPr>
                <w:sz w:val="18"/>
              </w:rPr>
            </w:pPr>
            <w:r>
              <w:rPr>
                <w:sz w:val="18"/>
              </w:rPr>
              <w:t>assume</w:t>
            </w:r>
            <w:r>
              <w:rPr>
                <w:spacing w:val="-6"/>
                <w:sz w:val="18"/>
              </w:rPr>
              <w:t> </w:t>
            </w:r>
            <w:r>
              <w:rPr>
                <w:sz w:val="18"/>
              </w:rPr>
              <w:t>no</w:t>
            </w:r>
            <w:r>
              <w:rPr>
                <w:spacing w:val="-2"/>
                <w:sz w:val="18"/>
              </w:rPr>
              <w:t> </w:t>
            </w:r>
            <w:r>
              <w:rPr>
                <w:sz w:val="18"/>
              </w:rPr>
              <w:t>responsibility</w:t>
            </w:r>
            <w:r>
              <w:rPr>
                <w:spacing w:val="-3"/>
                <w:sz w:val="18"/>
              </w:rPr>
              <w:t> </w:t>
            </w:r>
            <w:r>
              <w:rPr>
                <w:sz w:val="18"/>
              </w:rPr>
              <w:t>for</w:t>
            </w:r>
            <w:r>
              <w:rPr>
                <w:spacing w:val="-4"/>
                <w:sz w:val="18"/>
              </w:rPr>
              <w:t> </w:t>
            </w:r>
            <w:r>
              <w:rPr>
                <w:sz w:val="18"/>
              </w:rPr>
              <w:t>the</w:t>
            </w:r>
            <w:r>
              <w:rPr>
                <w:spacing w:val="-2"/>
                <w:sz w:val="18"/>
              </w:rPr>
              <w:t> </w:t>
            </w:r>
            <w:r>
              <w:rPr>
                <w:sz w:val="18"/>
              </w:rPr>
              <w:t>legal</w:t>
            </w:r>
            <w:r>
              <w:rPr>
                <w:spacing w:val="-3"/>
                <w:sz w:val="18"/>
              </w:rPr>
              <w:t> </w:t>
            </w:r>
            <w:r>
              <w:rPr>
                <w:sz w:val="18"/>
              </w:rPr>
              <w:t>matters</w:t>
            </w:r>
            <w:r>
              <w:rPr>
                <w:spacing w:val="-3"/>
                <w:sz w:val="18"/>
              </w:rPr>
              <w:t> </w:t>
            </w:r>
            <w:r>
              <w:rPr>
                <w:sz w:val="18"/>
              </w:rPr>
              <w:t>including,</w:t>
            </w:r>
            <w:r>
              <w:rPr>
                <w:spacing w:val="-4"/>
                <w:sz w:val="18"/>
              </w:rPr>
              <w:t> </w:t>
            </w:r>
            <w:r>
              <w:rPr>
                <w:sz w:val="18"/>
              </w:rPr>
              <w:t>but</w:t>
            </w:r>
            <w:r>
              <w:rPr>
                <w:spacing w:val="-4"/>
                <w:sz w:val="18"/>
              </w:rPr>
              <w:t> </w:t>
            </w:r>
            <w:r>
              <w:rPr>
                <w:sz w:val="18"/>
              </w:rPr>
              <w:t>not</w:t>
            </w:r>
            <w:r>
              <w:rPr>
                <w:spacing w:val="-1"/>
                <w:sz w:val="18"/>
              </w:rPr>
              <w:t> </w:t>
            </w:r>
            <w:r>
              <w:rPr>
                <w:sz w:val="18"/>
              </w:rPr>
              <w:t>limited</w:t>
            </w:r>
            <w:r>
              <w:rPr>
                <w:spacing w:val="-2"/>
                <w:sz w:val="18"/>
              </w:rPr>
              <w:t> </w:t>
            </w:r>
            <w:r>
              <w:rPr>
                <w:sz w:val="18"/>
              </w:rPr>
              <w:t>to,</w:t>
            </w:r>
            <w:r>
              <w:rPr>
                <w:spacing w:val="-2"/>
                <w:sz w:val="18"/>
              </w:rPr>
              <w:t> </w:t>
            </w:r>
            <w:r>
              <w:rPr>
                <w:sz w:val="18"/>
              </w:rPr>
              <w:t>legal</w:t>
            </w:r>
            <w:r>
              <w:rPr>
                <w:spacing w:val="-4"/>
                <w:sz w:val="18"/>
              </w:rPr>
              <w:t> </w:t>
            </w:r>
            <w:r>
              <w:rPr>
                <w:sz w:val="18"/>
              </w:rPr>
              <w:t>or</w:t>
            </w:r>
            <w:r>
              <w:rPr>
                <w:spacing w:val="-2"/>
                <w:sz w:val="18"/>
              </w:rPr>
              <w:t> </w:t>
            </w:r>
            <w:r>
              <w:rPr>
                <w:sz w:val="18"/>
              </w:rPr>
              <w:t>title</w:t>
            </w:r>
            <w:r>
              <w:rPr>
                <w:spacing w:val="-3"/>
                <w:sz w:val="18"/>
              </w:rPr>
              <w:t> </w:t>
            </w:r>
            <w:r>
              <w:rPr>
                <w:spacing w:val="-2"/>
                <w:sz w:val="18"/>
              </w:rPr>
              <w:t>concerns.</w:t>
            </w:r>
          </w:p>
        </w:tc>
      </w:tr>
      <w:tr>
        <w:trPr>
          <w:trHeight w:val="827" w:hRule="atLeast"/>
        </w:trPr>
        <w:tc>
          <w:tcPr>
            <w:tcW w:w="422" w:type="dxa"/>
          </w:tcPr>
          <w:p>
            <w:pPr>
              <w:pStyle w:val="TableParagraph"/>
              <w:spacing w:line="201" w:lineRule="exact"/>
              <w:ind w:left="123"/>
              <w:jc w:val="center"/>
              <w:rPr>
                <w:sz w:val="18"/>
              </w:rPr>
            </w:pPr>
            <w:r>
              <w:rPr>
                <w:spacing w:val="-5"/>
                <w:sz w:val="18"/>
              </w:rPr>
              <w:t>4.</w:t>
            </w:r>
          </w:p>
        </w:tc>
        <w:tc>
          <w:tcPr>
            <w:tcW w:w="10228" w:type="dxa"/>
          </w:tcPr>
          <w:p>
            <w:pPr>
              <w:pStyle w:val="TableParagraph"/>
              <w:ind w:left="108"/>
              <w:rPr>
                <w:sz w:val="18"/>
              </w:rPr>
            </w:pPr>
            <w:r>
              <w:rPr>
                <w:sz w:val="18"/>
              </w:rPr>
              <w:t>In the course of the valuation, we</w:t>
            </w:r>
            <w:r>
              <w:rPr>
                <w:spacing w:val="19"/>
                <w:sz w:val="18"/>
              </w:rPr>
              <w:t> </w:t>
            </w:r>
            <w:r>
              <w:rPr>
                <w:sz w:val="18"/>
              </w:rPr>
              <w:t>were provided with both written and verbal information. We have however, evaluated the information</w:t>
            </w:r>
            <w:r>
              <w:rPr>
                <w:spacing w:val="3"/>
                <w:sz w:val="18"/>
              </w:rPr>
              <w:t> </w:t>
            </w:r>
            <w:r>
              <w:rPr>
                <w:sz w:val="18"/>
              </w:rPr>
              <w:t>provided</w:t>
            </w:r>
            <w:r>
              <w:rPr>
                <w:spacing w:val="5"/>
                <w:sz w:val="18"/>
              </w:rPr>
              <w:t> </w:t>
            </w:r>
            <w:r>
              <w:rPr>
                <w:sz w:val="18"/>
              </w:rPr>
              <w:t>to</w:t>
            </w:r>
            <w:r>
              <w:rPr>
                <w:spacing w:val="3"/>
                <w:sz w:val="18"/>
              </w:rPr>
              <w:t> </w:t>
            </w:r>
            <w:r>
              <w:rPr>
                <w:sz w:val="18"/>
              </w:rPr>
              <w:t>us</w:t>
            </w:r>
            <w:r>
              <w:rPr>
                <w:spacing w:val="5"/>
                <w:sz w:val="18"/>
              </w:rPr>
              <w:t> </w:t>
            </w:r>
            <w:r>
              <w:rPr>
                <w:sz w:val="18"/>
              </w:rPr>
              <w:t>through</w:t>
            </w:r>
            <w:r>
              <w:rPr>
                <w:spacing w:val="5"/>
                <w:sz w:val="18"/>
              </w:rPr>
              <w:t> </w:t>
            </w:r>
            <w:r>
              <w:rPr>
                <w:sz w:val="18"/>
              </w:rPr>
              <w:t>broad</w:t>
            </w:r>
            <w:r>
              <w:rPr>
                <w:spacing w:val="5"/>
                <w:sz w:val="18"/>
              </w:rPr>
              <w:t> </w:t>
            </w:r>
            <w:r>
              <w:rPr>
                <w:sz w:val="18"/>
              </w:rPr>
              <w:t>inquiry,</w:t>
            </w:r>
            <w:r>
              <w:rPr>
                <w:spacing w:val="4"/>
                <w:sz w:val="18"/>
              </w:rPr>
              <w:t> </w:t>
            </w:r>
            <w:r>
              <w:rPr>
                <w:sz w:val="18"/>
              </w:rPr>
              <w:t>analysis</w:t>
            </w:r>
            <w:r>
              <w:rPr>
                <w:spacing w:val="6"/>
                <w:sz w:val="18"/>
              </w:rPr>
              <w:t> </w:t>
            </w:r>
            <w:r>
              <w:rPr>
                <w:sz w:val="18"/>
              </w:rPr>
              <w:t>and</w:t>
            </w:r>
            <w:r>
              <w:rPr>
                <w:spacing w:val="4"/>
                <w:sz w:val="18"/>
              </w:rPr>
              <w:t> </w:t>
            </w:r>
            <w:r>
              <w:rPr>
                <w:sz w:val="18"/>
              </w:rPr>
              <w:t>review</w:t>
            </w:r>
            <w:r>
              <w:rPr>
                <w:spacing w:val="2"/>
                <w:sz w:val="18"/>
              </w:rPr>
              <w:t> </w:t>
            </w:r>
            <w:r>
              <w:rPr>
                <w:sz w:val="18"/>
              </w:rPr>
              <w:t>but</w:t>
            </w:r>
            <w:r>
              <w:rPr>
                <w:spacing w:val="5"/>
                <w:sz w:val="18"/>
              </w:rPr>
              <w:t> </w:t>
            </w:r>
            <w:r>
              <w:rPr>
                <w:sz w:val="18"/>
              </w:rPr>
              <w:t>have</w:t>
            </w:r>
            <w:r>
              <w:rPr>
                <w:spacing w:val="5"/>
                <w:sz w:val="18"/>
              </w:rPr>
              <w:t> </w:t>
            </w:r>
            <w:r>
              <w:rPr>
                <w:sz w:val="18"/>
              </w:rPr>
              <w:t>not</w:t>
            </w:r>
            <w:r>
              <w:rPr>
                <w:spacing w:val="4"/>
                <w:sz w:val="18"/>
              </w:rPr>
              <w:t> </w:t>
            </w:r>
            <w:r>
              <w:rPr>
                <w:sz w:val="18"/>
              </w:rPr>
              <w:t>carried</w:t>
            </w:r>
            <w:r>
              <w:rPr>
                <w:spacing w:val="3"/>
                <w:sz w:val="18"/>
              </w:rPr>
              <w:t> </w:t>
            </w:r>
            <w:r>
              <w:rPr>
                <w:sz w:val="18"/>
              </w:rPr>
              <w:t>out</w:t>
            </w:r>
            <w:r>
              <w:rPr>
                <w:spacing w:val="5"/>
                <w:sz w:val="18"/>
              </w:rPr>
              <w:t> </w:t>
            </w:r>
            <w:r>
              <w:rPr>
                <w:sz w:val="18"/>
              </w:rPr>
              <w:t>a</w:t>
            </w:r>
            <w:r>
              <w:rPr>
                <w:spacing w:val="4"/>
                <w:sz w:val="18"/>
              </w:rPr>
              <w:t> </w:t>
            </w:r>
            <w:r>
              <w:rPr>
                <w:sz w:val="18"/>
              </w:rPr>
              <w:t>due</w:t>
            </w:r>
            <w:r>
              <w:rPr>
                <w:spacing w:val="3"/>
                <w:sz w:val="18"/>
              </w:rPr>
              <w:t> </w:t>
            </w:r>
            <w:r>
              <w:rPr>
                <w:sz w:val="18"/>
              </w:rPr>
              <w:t>diligence</w:t>
            </w:r>
            <w:r>
              <w:rPr>
                <w:spacing w:val="5"/>
                <w:sz w:val="18"/>
              </w:rPr>
              <w:t> </w:t>
            </w:r>
            <w:r>
              <w:rPr>
                <w:sz w:val="18"/>
              </w:rPr>
              <w:t>or</w:t>
            </w:r>
            <w:r>
              <w:rPr>
                <w:spacing w:val="2"/>
                <w:sz w:val="18"/>
              </w:rPr>
              <w:t> </w:t>
            </w:r>
            <w:r>
              <w:rPr>
                <w:sz w:val="18"/>
              </w:rPr>
              <w:t>audit</w:t>
            </w:r>
            <w:r>
              <w:rPr>
                <w:spacing w:val="5"/>
                <w:sz w:val="18"/>
              </w:rPr>
              <w:t> </w:t>
            </w:r>
            <w:r>
              <w:rPr>
                <w:sz w:val="18"/>
              </w:rPr>
              <w:t>of</w:t>
            </w:r>
            <w:r>
              <w:rPr>
                <w:spacing w:val="5"/>
                <w:sz w:val="18"/>
              </w:rPr>
              <w:t> </w:t>
            </w:r>
            <w:r>
              <w:rPr>
                <w:sz w:val="18"/>
              </w:rPr>
              <w:t>th</w:t>
            </w:r>
            <w:r>
              <w:rPr>
                <w:spacing w:val="-32"/>
                <w:sz w:val="18"/>
              </w:rPr>
              <w:t> </w:t>
            </w:r>
            <w:r>
              <w:rPr>
                <w:spacing w:val="-10"/>
                <w:sz w:val="18"/>
              </w:rPr>
              <w:t>e</w:t>
            </w:r>
          </w:p>
          <w:p>
            <w:pPr>
              <w:pStyle w:val="TableParagraph"/>
              <w:spacing w:line="206" w:lineRule="exact"/>
              <w:ind w:left="108"/>
              <w:rPr>
                <w:sz w:val="18"/>
              </w:rPr>
            </w:pPr>
            <w:r>
              <w:rPr>
                <w:sz w:val="18"/>
              </w:rPr>
              <w:t>information</w:t>
            </w:r>
            <w:r>
              <w:rPr>
                <w:spacing w:val="-6"/>
                <w:sz w:val="18"/>
              </w:rPr>
              <w:t> </w:t>
            </w:r>
            <w:r>
              <w:rPr>
                <w:sz w:val="18"/>
              </w:rPr>
              <w:t>provided</w:t>
            </w:r>
            <w:r>
              <w:rPr>
                <w:spacing w:val="-6"/>
                <w:sz w:val="18"/>
              </w:rPr>
              <w:t> </w:t>
            </w:r>
            <w:r>
              <w:rPr>
                <w:sz w:val="18"/>
              </w:rPr>
              <w:t>for</w:t>
            </w:r>
            <w:r>
              <w:rPr>
                <w:spacing w:val="-7"/>
                <w:sz w:val="18"/>
              </w:rPr>
              <w:t> </w:t>
            </w:r>
            <w:r>
              <w:rPr>
                <w:sz w:val="18"/>
              </w:rPr>
              <w:t>the</w:t>
            </w:r>
            <w:r>
              <w:rPr>
                <w:spacing w:val="-6"/>
                <w:sz w:val="18"/>
              </w:rPr>
              <w:t> </w:t>
            </w:r>
            <w:r>
              <w:rPr>
                <w:sz w:val="18"/>
              </w:rPr>
              <w:t>purpose</w:t>
            </w:r>
            <w:r>
              <w:rPr>
                <w:spacing w:val="-6"/>
                <w:sz w:val="18"/>
              </w:rPr>
              <w:t> </w:t>
            </w:r>
            <w:r>
              <w:rPr>
                <w:sz w:val="18"/>
              </w:rPr>
              <w:t>of</w:t>
            </w:r>
            <w:r>
              <w:rPr>
                <w:spacing w:val="-7"/>
                <w:sz w:val="18"/>
              </w:rPr>
              <w:t> </w:t>
            </w:r>
            <w:r>
              <w:rPr>
                <w:sz w:val="18"/>
              </w:rPr>
              <w:t>this</w:t>
            </w:r>
            <w:r>
              <w:rPr>
                <w:spacing w:val="-6"/>
                <w:sz w:val="18"/>
              </w:rPr>
              <w:t> </w:t>
            </w:r>
            <w:r>
              <w:rPr>
                <w:sz w:val="18"/>
              </w:rPr>
              <w:t>engagement.</w:t>
            </w:r>
            <w:r>
              <w:rPr>
                <w:spacing w:val="-6"/>
                <w:sz w:val="18"/>
              </w:rPr>
              <w:t> </w:t>
            </w:r>
            <w:r>
              <w:rPr>
                <w:sz w:val="18"/>
              </w:rPr>
              <w:t>Our</w:t>
            </w:r>
            <w:r>
              <w:rPr>
                <w:spacing w:val="-9"/>
                <w:sz w:val="18"/>
              </w:rPr>
              <w:t> </w:t>
            </w:r>
            <w:r>
              <w:rPr>
                <w:sz w:val="18"/>
              </w:rPr>
              <w:t>conclusions</w:t>
            </w:r>
            <w:r>
              <w:rPr>
                <w:spacing w:val="-6"/>
                <w:sz w:val="18"/>
              </w:rPr>
              <w:t> </w:t>
            </w:r>
            <w:r>
              <w:rPr>
                <w:sz w:val="18"/>
              </w:rPr>
              <w:t>are</w:t>
            </w:r>
            <w:r>
              <w:rPr>
                <w:spacing w:val="-6"/>
                <w:sz w:val="18"/>
              </w:rPr>
              <w:t> </w:t>
            </w:r>
            <w:r>
              <w:rPr>
                <w:sz w:val="18"/>
              </w:rPr>
              <w:t>based</w:t>
            </w:r>
            <w:r>
              <w:rPr>
                <w:spacing w:val="-6"/>
                <w:sz w:val="18"/>
              </w:rPr>
              <w:t> </w:t>
            </w:r>
            <w:r>
              <w:rPr>
                <w:sz w:val="18"/>
              </w:rPr>
              <w:t>on</w:t>
            </w:r>
            <w:r>
              <w:rPr>
                <w:spacing w:val="-6"/>
                <w:sz w:val="18"/>
              </w:rPr>
              <w:t> </w:t>
            </w:r>
            <w:r>
              <w:rPr>
                <w:sz w:val="18"/>
              </w:rPr>
              <w:t>the</w:t>
            </w:r>
            <w:r>
              <w:rPr>
                <w:spacing w:val="-9"/>
                <w:sz w:val="18"/>
              </w:rPr>
              <w:t> </w:t>
            </w:r>
            <w:r>
              <w:rPr>
                <w:sz w:val="18"/>
              </w:rPr>
              <w:t>assumptions</w:t>
            </w:r>
            <w:r>
              <w:rPr>
                <w:spacing w:val="-6"/>
                <w:sz w:val="18"/>
              </w:rPr>
              <w:t> </w:t>
            </w:r>
            <w:r>
              <w:rPr>
                <w:sz w:val="18"/>
              </w:rPr>
              <w:t>and</w:t>
            </w:r>
            <w:r>
              <w:rPr>
                <w:spacing w:val="-6"/>
                <w:sz w:val="18"/>
              </w:rPr>
              <w:t> </w:t>
            </w:r>
            <w:r>
              <w:rPr>
                <w:sz w:val="18"/>
              </w:rPr>
              <w:t>other</w:t>
            </w:r>
            <w:r>
              <w:rPr>
                <w:spacing w:val="-7"/>
                <w:sz w:val="18"/>
              </w:rPr>
              <w:t> </w:t>
            </w:r>
            <w:r>
              <w:rPr>
                <w:sz w:val="18"/>
              </w:rPr>
              <w:t>information provided to us by the client during the course of the assessment.</w:t>
            </w:r>
          </w:p>
        </w:tc>
      </w:tr>
      <w:tr>
        <w:trPr>
          <w:trHeight w:val="414" w:hRule="atLeast"/>
        </w:trPr>
        <w:tc>
          <w:tcPr>
            <w:tcW w:w="422" w:type="dxa"/>
          </w:tcPr>
          <w:p>
            <w:pPr>
              <w:pStyle w:val="TableParagraph"/>
              <w:spacing w:line="201" w:lineRule="exact"/>
              <w:ind w:left="123"/>
              <w:jc w:val="center"/>
              <w:rPr>
                <w:sz w:val="18"/>
              </w:rPr>
            </w:pPr>
            <w:r>
              <w:rPr>
                <w:spacing w:val="-5"/>
                <w:sz w:val="18"/>
              </w:rPr>
              <w:t>5.</w:t>
            </w:r>
          </w:p>
        </w:tc>
        <w:tc>
          <w:tcPr>
            <w:tcW w:w="10228" w:type="dxa"/>
          </w:tcPr>
          <w:p>
            <w:pPr>
              <w:pStyle w:val="TableParagraph"/>
              <w:spacing w:line="208" w:lineRule="exact"/>
              <w:ind w:left="108"/>
              <w:rPr>
                <w:sz w:val="18"/>
              </w:rPr>
            </w:pPr>
            <w:r>
              <w:rPr>
                <w:sz w:val="18"/>
              </w:rPr>
              <w:t>Getting</w:t>
            </w:r>
            <w:r>
              <w:rPr>
                <w:spacing w:val="-11"/>
                <w:sz w:val="18"/>
              </w:rPr>
              <w:t> </w:t>
            </w:r>
            <w:r>
              <w:rPr>
                <w:sz w:val="18"/>
              </w:rPr>
              <w:t>cizra</w:t>
            </w:r>
            <w:r>
              <w:rPr>
                <w:spacing w:val="-11"/>
                <w:sz w:val="18"/>
              </w:rPr>
              <w:t> </w:t>
            </w:r>
            <w:r>
              <w:rPr>
                <w:sz w:val="18"/>
              </w:rPr>
              <w:t>map</w:t>
            </w:r>
            <w:r>
              <w:rPr>
                <w:spacing w:val="-11"/>
                <w:sz w:val="18"/>
              </w:rPr>
              <w:t> </w:t>
            </w:r>
            <w:r>
              <w:rPr>
                <w:sz w:val="18"/>
              </w:rPr>
              <w:t>or</w:t>
            </w:r>
            <w:r>
              <w:rPr>
                <w:spacing w:val="-12"/>
                <w:sz w:val="18"/>
              </w:rPr>
              <w:t> </w:t>
            </w:r>
            <w:r>
              <w:rPr>
                <w:sz w:val="18"/>
              </w:rPr>
              <w:t>coordination</w:t>
            </w:r>
            <w:r>
              <w:rPr>
                <w:spacing w:val="-9"/>
                <w:sz w:val="18"/>
              </w:rPr>
              <w:t> </w:t>
            </w:r>
            <w:r>
              <w:rPr>
                <w:sz w:val="18"/>
              </w:rPr>
              <w:t>with</w:t>
            </w:r>
            <w:r>
              <w:rPr>
                <w:spacing w:val="-8"/>
                <w:sz w:val="18"/>
              </w:rPr>
              <w:t> </w:t>
            </w:r>
            <w:r>
              <w:rPr>
                <w:sz w:val="18"/>
              </w:rPr>
              <w:t>revenue</w:t>
            </w:r>
            <w:r>
              <w:rPr>
                <w:spacing w:val="-9"/>
                <w:sz w:val="18"/>
              </w:rPr>
              <w:t> </w:t>
            </w:r>
            <w:r>
              <w:rPr>
                <w:sz w:val="18"/>
              </w:rPr>
              <w:t>officers</w:t>
            </w:r>
            <w:r>
              <w:rPr>
                <w:spacing w:val="-8"/>
                <w:sz w:val="18"/>
              </w:rPr>
              <w:t> </w:t>
            </w:r>
            <w:r>
              <w:rPr>
                <w:sz w:val="18"/>
              </w:rPr>
              <w:t>for</w:t>
            </w:r>
            <w:r>
              <w:rPr>
                <w:spacing w:val="-9"/>
                <w:sz w:val="18"/>
              </w:rPr>
              <w:t> </w:t>
            </w:r>
            <w:r>
              <w:rPr>
                <w:sz w:val="18"/>
              </w:rPr>
              <w:t>site</w:t>
            </w:r>
            <w:r>
              <w:rPr>
                <w:spacing w:val="-11"/>
                <w:sz w:val="18"/>
              </w:rPr>
              <w:t> </w:t>
            </w:r>
            <w:r>
              <w:rPr>
                <w:sz w:val="18"/>
              </w:rPr>
              <w:t>identification</w:t>
            </w:r>
            <w:r>
              <w:rPr>
                <w:spacing w:val="-11"/>
                <w:sz w:val="18"/>
              </w:rPr>
              <w:t> </w:t>
            </w:r>
            <w:r>
              <w:rPr>
                <w:sz w:val="18"/>
              </w:rPr>
              <w:t>is</w:t>
            </w:r>
            <w:r>
              <w:rPr>
                <w:spacing w:val="-11"/>
                <w:sz w:val="18"/>
              </w:rPr>
              <w:t> </w:t>
            </w:r>
            <w:r>
              <w:rPr>
                <w:sz w:val="18"/>
              </w:rPr>
              <w:t>a</w:t>
            </w:r>
            <w:r>
              <w:rPr>
                <w:spacing w:val="-9"/>
                <w:sz w:val="18"/>
              </w:rPr>
              <w:t> </w:t>
            </w:r>
            <w:r>
              <w:rPr>
                <w:sz w:val="18"/>
              </w:rPr>
              <w:t>separate</w:t>
            </w:r>
            <w:r>
              <w:rPr>
                <w:spacing w:val="-11"/>
                <w:sz w:val="18"/>
              </w:rPr>
              <w:t> </w:t>
            </w:r>
            <w:r>
              <w:rPr>
                <w:sz w:val="18"/>
              </w:rPr>
              <w:t>activity</w:t>
            </w:r>
            <w:r>
              <w:rPr>
                <w:spacing w:val="-10"/>
                <w:sz w:val="18"/>
              </w:rPr>
              <w:t> </w:t>
            </w:r>
            <w:r>
              <w:rPr>
                <w:sz w:val="18"/>
              </w:rPr>
              <w:t>and is</w:t>
            </w:r>
            <w:r>
              <w:rPr>
                <w:spacing w:val="-8"/>
                <w:sz w:val="18"/>
              </w:rPr>
              <w:t> </w:t>
            </w:r>
            <w:r>
              <w:rPr>
                <w:sz w:val="18"/>
              </w:rPr>
              <w:t>not</w:t>
            </w:r>
            <w:r>
              <w:rPr>
                <w:spacing w:val="-9"/>
                <w:sz w:val="18"/>
              </w:rPr>
              <w:t> </w:t>
            </w:r>
            <w:r>
              <w:rPr>
                <w:sz w:val="18"/>
              </w:rPr>
              <w:t>part</w:t>
            </w:r>
            <w:r>
              <w:rPr>
                <w:spacing w:val="-11"/>
                <w:sz w:val="18"/>
              </w:rPr>
              <w:t> </w:t>
            </w:r>
            <w:r>
              <w:rPr>
                <w:sz w:val="18"/>
              </w:rPr>
              <w:t>of</w:t>
            </w:r>
            <w:r>
              <w:rPr>
                <w:spacing w:val="-9"/>
                <w:sz w:val="18"/>
              </w:rPr>
              <w:t> </w:t>
            </w:r>
            <w:r>
              <w:rPr>
                <w:sz w:val="18"/>
              </w:rPr>
              <w:t>the</w:t>
            </w:r>
            <w:r>
              <w:rPr>
                <w:spacing w:val="-9"/>
                <w:sz w:val="18"/>
              </w:rPr>
              <w:t> </w:t>
            </w:r>
            <w:r>
              <w:rPr>
                <w:sz w:val="18"/>
              </w:rPr>
              <w:t>Valuation services and same has not been done in this report unless otherwise stated.</w:t>
            </w:r>
          </w:p>
        </w:tc>
      </w:tr>
      <w:tr>
        <w:trPr>
          <w:trHeight w:val="1033" w:hRule="atLeast"/>
        </w:trPr>
        <w:tc>
          <w:tcPr>
            <w:tcW w:w="422" w:type="dxa"/>
          </w:tcPr>
          <w:p>
            <w:pPr>
              <w:pStyle w:val="TableParagraph"/>
              <w:spacing w:line="200" w:lineRule="exact"/>
              <w:ind w:left="123"/>
              <w:jc w:val="center"/>
              <w:rPr>
                <w:sz w:val="18"/>
              </w:rPr>
            </w:pPr>
            <w:r>
              <w:rPr>
                <w:spacing w:val="-5"/>
                <w:sz w:val="18"/>
              </w:rPr>
              <w:t>6.</w:t>
            </w:r>
          </w:p>
        </w:tc>
        <w:tc>
          <w:tcPr>
            <w:tcW w:w="10228" w:type="dxa"/>
          </w:tcPr>
          <w:p>
            <w:pPr>
              <w:pStyle w:val="TableParagraph"/>
              <w:ind w:left="108" w:right="91"/>
              <w:jc w:val="both"/>
              <w:rPr>
                <w:sz w:val="18"/>
              </w:rPr>
            </w:pPr>
            <w:r>
              <w:rPr>
                <w:sz w:val="18"/>
              </w:rPr>
              <w:t>Wherever any details are mentioned in the report in relation to any legal aspect of the property such as name of the owner, leases, etc. is only for illustration purpose and should not be construed as a professional opinion. Legal aspects are out of scope</w:t>
            </w:r>
            <w:r>
              <w:rPr>
                <w:spacing w:val="-4"/>
                <w:sz w:val="18"/>
              </w:rPr>
              <w:t> </w:t>
            </w:r>
            <w:r>
              <w:rPr>
                <w:sz w:val="18"/>
              </w:rPr>
              <w:t>of</w:t>
            </w:r>
            <w:r>
              <w:rPr>
                <w:spacing w:val="-4"/>
                <w:sz w:val="18"/>
              </w:rPr>
              <w:t> </w:t>
            </w:r>
            <w:r>
              <w:rPr>
                <w:sz w:val="18"/>
              </w:rPr>
              <w:t>this</w:t>
            </w:r>
            <w:r>
              <w:rPr>
                <w:spacing w:val="-3"/>
                <w:sz w:val="18"/>
              </w:rPr>
              <w:t> </w:t>
            </w:r>
            <w:r>
              <w:rPr>
                <w:sz w:val="18"/>
              </w:rPr>
              <w:t>report.</w:t>
            </w:r>
            <w:r>
              <w:rPr>
                <w:spacing w:val="-4"/>
                <w:sz w:val="18"/>
              </w:rPr>
              <w:t> </w:t>
            </w:r>
            <w:r>
              <w:rPr>
                <w:sz w:val="18"/>
              </w:rPr>
              <w:t>Details</w:t>
            </w:r>
            <w:r>
              <w:rPr>
                <w:spacing w:val="-3"/>
                <w:sz w:val="18"/>
              </w:rPr>
              <w:t> </w:t>
            </w:r>
            <w:r>
              <w:rPr>
                <w:sz w:val="18"/>
              </w:rPr>
              <w:t>mentioned</w:t>
            </w:r>
            <w:r>
              <w:rPr>
                <w:spacing w:val="-4"/>
                <w:sz w:val="18"/>
              </w:rPr>
              <w:t> </w:t>
            </w:r>
            <w:r>
              <w:rPr>
                <w:sz w:val="18"/>
              </w:rPr>
              <w:t>related</w:t>
            </w:r>
            <w:r>
              <w:rPr>
                <w:spacing w:val="-4"/>
                <w:sz w:val="18"/>
              </w:rPr>
              <w:t> </w:t>
            </w:r>
            <w:r>
              <w:rPr>
                <w:sz w:val="18"/>
              </w:rPr>
              <w:t>to</w:t>
            </w:r>
            <w:r>
              <w:rPr>
                <w:spacing w:val="-5"/>
                <w:sz w:val="18"/>
              </w:rPr>
              <w:t> </w:t>
            </w:r>
            <w:r>
              <w:rPr>
                <w:sz w:val="18"/>
              </w:rPr>
              <w:t>legal</w:t>
            </w:r>
            <w:r>
              <w:rPr>
                <w:spacing w:val="-4"/>
                <w:sz w:val="18"/>
              </w:rPr>
              <w:t> </w:t>
            </w:r>
            <w:r>
              <w:rPr>
                <w:sz w:val="18"/>
              </w:rPr>
              <w:t>aspect</w:t>
            </w:r>
            <w:r>
              <w:rPr>
                <w:spacing w:val="-4"/>
                <w:sz w:val="18"/>
              </w:rPr>
              <w:t> </w:t>
            </w:r>
            <w:r>
              <w:rPr>
                <w:sz w:val="18"/>
              </w:rPr>
              <w:t>are</w:t>
            </w:r>
            <w:r>
              <w:rPr>
                <w:spacing w:val="-4"/>
                <w:sz w:val="18"/>
              </w:rPr>
              <w:t> </w:t>
            </w:r>
            <w:r>
              <w:rPr>
                <w:sz w:val="18"/>
              </w:rPr>
              <w:t>only</w:t>
            </w:r>
            <w:r>
              <w:rPr>
                <w:spacing w:val="-5"/>
                <w:sz w:val="18"/>
              </w:rPr>
              <w:t> </w:t>
            </w:r>
            <w:r>
              <w:rPr>
                <w:sz w:val="18"/>
              </w:rPr>
              <w:t>based</w:t>
            </w:r>
            <w:r>
              <w:rPr>
                <w:spacing w:val="-4"/>
                <w:sz w:val="18"/>
              </w:rPr>
              <w:t> </w:t>
            </w:r>
            <w:r>
              <w:rPr>
                <w:sz w:val="18"/>
              </w:rPr>
              <w:t>on</w:t>
            </w:r>
            <w:r>
              <w:rPr>
                <w:spacing w:val="-5"/>
                <w:sz w:val="18"/>
              </w:rPr>
              <w:t> </w:t>
            </w:r>
            <w:r>
              <w:rPr>
                <w:sz w:val="18"/>
              </w:rPr>
              <w:t>the</w:t>
            </w:r>
            <w:r>
              <w:rPr>
                <w:spacing w:val="-5"/>
                <w:sz w:val="18"/>
              </w:rPr>
              <w:t> </w:t>
            </w:r>
            <w:r>
              <w:rPr>
                <w:sz w:val="18"/>
              </w:rPr>
              <w:t>copy</w:t>
            </w:r>
            <w:r>
              <w:rPr>
                <w:spacing w:val="-5"/>
                <w:sz w:val="18"/>
              </w:rPr>
              <w:t> </w:t>
            </w:r>
            <w:r>
              <w:rPr>
                <w:sz w:val="18"/>
              </w:rPr>
              <w:t>of</w:t>
            </w:r>
            <w:r>
              <w:rPr>
                <w:spacing w:val="-5"/>
                <w:sz w:val="18"/>
              </w:rPr>
              <w:t> </w:t>
            </w:r>
            <w:r>
              <w:rPr>
                <w:sz w:val="18"/>
              </w:rPr>
              <w:t>the</w:t>
            </w:r>
            <w:r>
              <w:rPr>
                <w:spacing w:val="-4"/>
                <w:sz w:val="18"/>
              </w:rPr>
              <w:t> </w:t>
            </w:r>
            <w:r>
              <w:rPr>
                <w:sz w:val="18"/>
              </w:rPr>
              <w:t>documents</w:t>
            </w:r>
            <w:r>
              <w:rPr>
                <w:spacing w:val="-3"/>
                <w:sz w:val="18"/>
              </w:rPr>
              <w:t> </w:t>
            </w:r>
            <w:r>
              <w:rPr>
                <w:sz w:val="18"/>
              </w:rPr>
              <w:t>provided</w:t>
            </w:r>
            <w:r>
              <w:rPr>
                <w:spacing w:val="-4"/>
                <w:sz w:val="18"/>
              </w:rPr>
              <w:t> </w:t>
            </w:r>
            <w:r>
              <w:rPr>
                <w:sz w:val="18"/>
              </w:rPr>
              <w:t>to</w:t>
            </w:r>
            <w:r>
              <w:rPr>
                <w:spacing w:val="-4"/>
                <w:sz w:val="18"/>
              </w:rPr>
              <w:t> </w:t>
            </w:r>
            <w:r>
              <w:rPr>
                <w:sz w:val="18"/>
              </w:rPr>
              <w:t>us</w:t>
            </w:r>
            <w:r>
              <w:rPr>
                <w:spacing w:val="-5"/>
                <w:sz w:val="18"/>
              </w:rPr>
              <w:t> </w:t>
            </w:r>
            <w:r>
              <w:rPr>
                <w:sz w:val="18"/>
              </w:rPr>
              <w:t>and</w:t>
            </w:r>
          </w:p>
          <w:p>
            <w:pPr>
              <w:pStyle w:val="TableParagraph"/>
              <w:spacing w:line="206" w:lineRule="exact"/>
              <w:ind w:left="108" w:right="99"/>
              <w:jc w:val="both"/>
              <w:rPr>
                <w:sz w:val="18"/>
              </w:rPr>
            </w:pPr>
            <w:r>
              <w:rPr>
                <w:sz w:val="18"/>
              </w:rPr>
              <w:t>whatever</w:t>
            </w:r>
            <w:r>
              <w:rPr>
                <w:spacing w:val="-2"/>
                <w:sz w:val="18"/>
              </w:rPr>
              <w:t> </w:t>
            </w:r>
            <w:r>
              <w:rPr>
                <w:sz w:val="18"/>
              </w:rPr>
              <w:t>we</w:t>
            </w:r>
            <w:r>
              <w:rPr>
                <w:spacing w:val="-4"/>
                <w:sz w:val="18"/>
              </w:rPr>
              <w:t> </w:t>
            </w:r>
            <w:r>
              <w:rPr>
                <w:sz w:val="18"/>
              </w:rPr>
              <w:t>can</w:t>
            </w:r>
            <w:r>
              <w:rPr>
                <w:spacing w:val="-4"/>
                <w:sz w:val="18"/>
              </w:rPr>
              <w:t> </w:t>
            </w:r>
            <w:r>
              <w:rPr>
                <w:sz w:val="18"/>
              </w:rPr>
              <w:t>interpret</w:t>
            </w:r>
            <w:r>
              <w:rPr>
                <w:spacing w:val="-4"/>
                <w:sz w:val="18"/>
              </w:rPr>
              <w:t> </w:t>
            </w:r>
            <w:r>
              <w:rPr>
                <w:sz w:val="18"/>
              </w:rPr>
              <w:t>as</w:t>
            </w:r>
            <w:r>
              <w:rPr>
                <w:spacing w:val="-3"/>
                <w:sz w:val="18"/>
              </w:rPr>
              <w:t> </w:t>
            </w:r>
            <w:r>
              <w:rPr>
                <w:sz w:val="18"/>
              </w:rPr>
              <w:t>a</w:t>
            </w:r>
            <w:r>
              <w:rPr>
                <w:spacing w:val="-6"/>
                <w:sz w:val="18"/>
              </w:rPr>
              <w:t> </w:t>
            </w:r>
            <w:r>
              <w:rPr>
                <w:sz w:val="18"/>
              </w:rPr>
              <w:t>non-legally</w:t>
            </w:r>
            <w:r>
              <w:rPr>
                <w:spacing w:val="-6"/>
                <w:sz w:val="18"/>
              </w:rPr>
              <w:t> </w:t>
            </w:r>
            <w:r>
              <w:rPr>
                <w:sz w:val="18"/>
              </w:rPr>
              <w:t>trained</w:t>
            </w:r>
            <w:r>
              <w:rPr>
                <w:spacing w:val="-4"/>
                <w:sz w:val="18"/>
              </w:rPr>
              <w:t> </w:t>
            </w:r>
            <w:r>
              <w:rPr>
                <w:sz w:val="18"/>
              </w:rPr>
              <w:t>person.</w:t>
            </w:r>
            <w:r>
              <w:rPr>
                <w:spacing w:val="-4"/>
                <w:sz w:val="18"/>
              </w:rPr>
              <w:t> </w:t>
            </w:r>
            <w:r>
              <w:rPr>
                <w:sz w:val="18"/>
              </w:rPr>
              <w:t>This</w:t>
            </w:r>
            <w:r>
              <w:rPr>
                <w:spacing w:val="-3"/>
                <w:sz w:val="18"/>
              </w:rPr>
              <w:t> </w:t>
            </w:r>
            <w:r>
              <w:rPr>
                <w:sz w:val="18"/>
              </w:rPr>
              <w:t>should</w:t>
            </w:r>
            <w:r>
              <w:rPr>
                <w:spacing w:val="-4"/>
                <w:sz w:val="18"/>
              </w:rPr>
              <w:t> </w:t>
            </w:r>
            <w:r>
              <w:rPr>
                <w:sz w:val="18"/>
              </w:rPr>
              <w:t>be</w:t>
            </w:r>
            <w:r>
              <w:rPr>
                <w:spacing w:val="-4"/>
                <w:sz w:val="18"/>
              </w:rPr>
              <w:t> </w:t>
            </w:r>
            <w:r>
              <w:rPr>
                <w:sz w:val="18"/>
              </w:rPr>
              <w:t>cross</w:t>
            </w:r>
            <w:r>
              <w:rPr>
                <w:spacing w:val="-3"/>
                <w:sz w:val="18"/>
              </w:rPr>
              <w:t> </w:t>
            </w:r>
            <w:r>
              <w:rPr>
                <w:sz w:val="18"/>
              </w:rPr>
              <w:t>validated</w:t>
            </w:r>
            <w:r>
              <w:rPr>
                <w:spacing w:val="-4"/>
                <w:sz w:val="18"/>
              </w:rPr>
              <w:t> </w:t>
            </w:r>
            <w:r>
              <w:rPr>
                <w:sz w:val="18"/>
              </w:rPr>
              <w:t>with</w:t>
            </w:r>
            <w:r>
              <w:rPr>
                <w:spacing w:val="-4"/>
                <w:sz w:val="18"/>
              </w:rPr>
              <w:t> </w:t>
            </w:r>
            <w:r>
              <w:rPr>
                <w:sz w:val="18"/>
              </w:rPr>
              <w:t>a</w:t>
            </w:r>
            <w:r>
              <w:rPr>
                <w:spacing w:val="-4"/>
                <w:sz w:val="18"/>
              </w:rPr>
              <w:t> </w:t>
            </w:r>
            <w:r>
              <w:rPr>
                <w:sz w:val="18"/>
              </w:rPr>
              <w:t>legal</w:t>
            </w:r>
            <w:r>
              <w:rPr>
                <w:spacing w:val="-4"/>
                <w:sz w:val="18"/>
              </w:rPr>
              <w:t> </w:t>
            </w:r>
            <w:r>
              <w:rPr>
                <w:sz w:val="18"/>
              </w:rPr>
              <w:t>expert.</w:t>
            </w:r>
            <w:r>
              <w:rPr>
                <w:spacing w:val="-9"/>
                <w:sz w:val="18"/>
              </w:rPr>
              <w:t> </w:t>
            </w:r>
            <w:r>
              <w:rPr>
                <w:sz w:val="18"/>
              </w:rPr>
              <w:t>We</w:t>
            </w:r>
            <w:r>
              <w:rPr>
                <w:spacing w:val="-6"/>
                <w:sz w:val="18"/>
              </w:rPr>
              <w:t> </w:t>
            </w:r>
            <w:r>
              <w:rPr>
                <w:sz w:val="18"/>
              </w:rPr>
              <w:t>do</w:t>
            </w:r>
            <w:r>
              <w:rPr>
                <w:spacing w:val="-4"/>
                <w:sz w:val="18"/>
              </w:rPr>
              <w:t> </w:t>
            </w:r>
            <w:r>
              <w:rPr>
                <w:sz w:val="18"/>
              </w:rPr>
              <w:t>not</w:t>
            </w:r>
            <w:r>
              <w:rPr>
                <w:spacing w:val="-4"/>
                <w:sz w:val="18"/>
              </w:rPr>
              <w:t> </w:t>
            </w:r>
            <w:r>
              <w:rPr>
                <w:sz w:val="18"/>
              </w:rPr>
              <w:t>vouch any responsibility regarding the same.</w:t>
            </w:r>
          </w:p>
        </w:tc>
      </w:tr>
      <w:tr>
        <w:trPr>
          <w:trHeight w:val="621" w:hRule="atLeast"/>
        </w:trPr>
        <w:tc>
          <w:tcPr>
            <w:tcW w:w="422" w:type="dxa"/>
          </w:tcPr>
          <w:p>
            <w:pPr>
              <w:pStyle w:val="TableParagraph"/>
              <w:spacing w:line="201" w:lineRule="exact"/>
              <w:ind w:left="123"/>
              <w:jc w:val="center"/>
              <w:rPr>
                <w:sz w:val="18"/>
              </w:rPr>
            </w:pPr>
            <w:r>
              <w:rPr>
                <w:spacing w:val="-5"/>
                <w:sz w:val="18"/>
              </w:rPr>
              <w:t>7.</w:t>
            </w:r>
          </w:p>
        </w:tc>
        <w:tc>
          <w:tcPr>
            <w:tcW w:w="10228" w:type="dxa"/>
          </w:tcPr>
          <w:p>
            <w:pPr>
              <w:pStyle w:val="TableParagraph"/>
              <w:spacing w:line="206" w:lineRule="exact"/>
              <w:ind w:left="108"/>
              <w:rPr>
                <w:sz w:val="18"/>
              </w:rPr>
            </w:pPr>
            <w:r>
              <w:rPr>
                <w:sz w:val="18"/>
              </w:rPr>
              <w:t>We</w:t>
            </w:r>
            <w:r>
              <w:rPr>
                <w:spacing w:val="11"/>
                <w:sz w:val="18"/>
              </w:rPr>
              <w:t> </w:t>
            </w:r>
            <w:r>
              <w:rPr>
                <w:sz w:val="18"/>
              </w:rPr>
              <w:t>have</w:t>
            </w:r>
            <w:r>
              <w:rPr>
                <w:spacing w:val="16"/>
                <w:sz w:val="18"/>
              </w:rPr>
              <w:t> </w:t>
            </w:r>
            <w:r>
              <w:rPr>
                <w:sz w:val="18"/>
              </w:rPr>
              <w:t>made</w:t>
            </w:r>
            <w:r>
              <w:rPr>
                <w:spacing w:val="15"/>
                <w:sz w:val="18"/>
              </w:rPr>
              <w:t> </w:t>
            </w:r>
            <w:r>
              <w:rPr>
                <w:sz w:val="18"/>
              </w:rPr>
              <w:t>certain</w:t>
            </w:r>
            <w:r>
              <w:rPr>
                <w:spacing w:val="16"/>
                <w:sz w:val="18"/>
              </w:rPr>
              <w:t> </w:t>
            </w:r>
            <w:r>
              <w:rPr>
                <w:sz w:val="18"/>
              </w:rPr>
              <w:t>assumptions</w:t>
            </w:r>
            <w:r>
              <w:rPr>
                <w:spacing w:val="17"/>
                <w:sz w:val="18"/>
              </w:rPr>
              <w:t> </w:t>
            </w:r>
            <w:r>
              <w:rPr>
                <w:sz w:val="18"/>
              </w:rPr>
              <w:t>in</w:t>
            </w:r>
            <w:r>
              <w:rPr>
                <w:spacing w:val="17"/>
                <w:sz w:val="18"/>
              </w:rPr>
              <w:t> </w:t>
            </w:r>
            <w:r>
              <w:rPr>
                <w:sz w:val="18"/>
              </w:rPr>
              <w:t>relation</w:t>
            </w:r>
            <w:r>
              <w:rPr>
                <w:spacing w:val="16"/>
                <w:sz w:val="18"/>
              </w:rPr>
              <w:t> </w:t>
            </w:r>
            <w:r>
              <w:rPr>
                <w:sz w:val="18"/>
              </w:rPr>
              <w:t>to</w:t>
            </w:r>
            <w:r>
              <w:rPr>
                <w:spacing w:val="19"/>
                <w:sz w:val="18"/>
              </w:rPr>
              <w:t> </w:t>
            </w:r>
            <w:r>
              <w:rPr>
                <w:sz w:val="18"/>
              </w:rPr>
              <w:t>facts,</w:t>
            </w:r>
            <w:r>
              <w:rPr>
                <w:spacing w:val="15"/>
                <w:sz w:val="18"/>
              </w:rPr>
              <w:t> </w:t>
            </w:r>
            <w:r>
              <w:rPr>
                <w:sz w:val="18"/>
              </w:rPr>
              <w:t>conditions</w:t>
            </w:r>
            <w:r>
              <w:rPr>
                <w:spacing w:val="17"/>
                <w:sz w:val="18"/>
              </w:rPr>
              <w:t> </w:t>
            </w:r>
            <w:r>
              <w:rPr>
                <w:sz w:val="18"/>
              </w:rPr>
              <w:t>&amp;</w:t>
            </w:r>
            <w:r>
              <w:rPr>
                <w:spacing w:val="17"/>
                <w:sz w:val="18"/>
              </w:rPr>
              <w:t> </w:t>
            </w:r>
            <w:r>
              <w:rPr>
                <w:sz w:val="18"/>
              </w:rPr>
              <w:t>situations</w:t>
            </w:r>
            <w:r>
              <w:rPr>
                <w:spacing w:val="17"/>
                <w:sz w:val="18"/>
              </w:rPr>
              <w:t> </w:t>
            </w:r>
            <w:r>
              <w:rPr>
                <w:sz w:val="18"/>
              </w:rPr>
              <w:t>affecting</w:t>
            </w:r>
            <w:r>
              <w:rPr>
                <w:spacing w:val="18"/>
                <w:sz w:val="18"/>
              </w:rPr>
              <w:t> </w:t>
            </w:r>
            <w:r>
              <w:rPr>
                <w:sz w:val="18"/>
              </w:rPr>
              <w:t>the</w:t>
            </w:r>
            <w:r>
              <w:rPr>
                <w:spacing w:val="17"/>
                <w:sz w:val="18"/>
              </w:rPr>
              <w:t> </w:t>
            </w:r>
            <w:r>
              <w:rPr>
                <w:sz w:val="18"/>
              </w:rPr>
              <w:t>subject</w:t>
            </w:r>
            <w:r>
              <w:rPr>
                <w:spacing w:val="16"/>
                <w:sz w:val="18"/>
              </w:rPr>
              <w:t> </w:t>
            </w:r>
            <w:r>
              <w:rPr>
                <w:sz w:val="18"/>
              </w:rPr>
              <w:t>of,</w:t>
            </w:r>
            <w:r>
              <w:rPr>
                <w:spacing w:val="16"/>
                <w:sz w:val="18"/>
              </w:rPr>
              <w:t> </w:t>
            </w:r>
            <w:r>
              <w:rPr>
                <w:sz w:val="18"/>
              </w:rPr>
              <w:t>or</w:t>
            </w:r>
            <w:r>
              <w:rPr>
                <w:spacing w:val="17"/>
                <w:sz w:val="18"/>
              </w:rPr>
              <w:t> </w:t>
            </w:r>
            <w:r>
              <w:rPr>
                <w:sz w:val="18"/>
              </w:rPr>
              <w:t>approach</w:t>
            </w:r>
            <w:r>
              <w:rPr>
                <w:spacing w:val="16"/>
                <w:sz w:val="18"/>
              </w:rPr>
              <w:t> </w:t>
            </w:r>
            <w:r>
              <w:rPr>
                <w:sz w:val="18"/>
              </w:rPr>
              <w:t>to</w:t>
            </w:r>
            <w:r>
              <w:rPr>
                <w:spacing w:val="14"/>
                <w:sz w:val="18"/>
              </w:rPr>
              <w:t> </w:t>
            </w:r>
            <w:r>
              <w:rPr>
                <w:spacing w:val="-4"/>
                <w:sz w:val="18"/>
              </w:rPr>
              <w:t>this</w:t>
            </w:r>
          </w:p>
          <w:p>
            <w:pPr>
              <w:pStyle w:val="TableParagraph"/>
              <w:spacing w:line="206" w:lineRule="exact"/>
              <w:ind w:left="108"/>
              <w:rPr>
                <w:sz w:val="18"/>
              </w:rPr>
            </w:pPr>
            <w:r>
              <w:rPr>
                <w:sz w:val="18"/>
              </w:rPr>
              <w:t>exercise</w:t>
            </w:r>
            <w:r>
              <w:rPr>
                <w:spacing w:val="-3"/>
                <w:sz w:val="18"/>
              </w:rPr>
              <w:t> </w:t>
            </w:r>
            <w:r>
              <w:rPr>
                <w:sz w:val="18"/>
              </w:rPr>
              <w:t>that</w:t>
            </w:r>
            <w:r>
              <w:rPr>
                <w:spacing w:val="-6"/>
                <w:sz w:val="18"/>
              </w:rPr>
              <w:t> </w:t>
            </w:r>
            <w:r>
              <w:rPr>
                <w:sz w:val="18"/>
              </w:rPr>
              <w:t>has</w:t>
            </w:r>
            <w:r>
              <w:rPr>
                <w:spacing w:val="-5"/>
                <w:sz w:val="18"/>
              </w:rPr>
              <w:t> </w:t>
            </w:r>
            <w:r>
              <w:rPr>
                <w:sz w:val="18"/>
              </w:rPr>
              <w:t>not</w:t>
            </w:r>
            <w:r>
              <w:rPr>
                <w:spacing w:val="-5"/>
                <w:sz w:val="18"/>
              </w:rPr>
              <w:t> </w:t>
            </w:r>
            <w:r>
              <w:rPr>
                <w:sz w:val="18"/>
              </w:rPr>
              <w:t>been</w:t>
            </w:r>
            <w:r>
              <w:rPr>
                <w:spacing w:val="-3"/>
                <w:sz w:val="18"/>
              </w:rPr>
              <w:t> </w:t>
            </w:r>
            <w:r>
              <w:rPr>
                <w:sz w:val="18"/>
              </w:rPr>
              <w:t>verified</w:t>
            </w:r>
            <w:r>
              <w:rPr>
                <w:spacing w:val="-5"/>
                <w:sz w:val="18"/>
              </w:rPr>
              <w:t> </w:t>
            </w:r>
            <w:r>
              <w:rPr>
                <w:sz w:val="18"/>
              </w:rPr>
              <w:t>as</w:t>
            </w:r>
            <w:r>
              <w:rPr>
                <w:spacing w:val="-5"/>
                <w:sz w:val="18"/>
              </w:rPr>
              <w:t> </w:t>
            </w:r>
            <w:r>
              <w:rPr>
                <w:sz w:val="18"/>
              </w:rPr>
              <w:t>part</w:t>
            </w:r>
            <w:r>
              <w:rPr>
                <w:spacing w:val="-5"/>
                <w:sz w:val="18"/>
              </w:rPr>
              <w:t> </w:t>
            </w:r>
            <w:r>
              <w:rPr>
                <w:sz w:val="18"/>
              </w:rPr>
              <w:t>of</w:t>
            </w:r>
            <w:r>
              <w:rPr>
                <w:spacing w:val="-6"/>
                <w:sz w:val="18"/>
              </w:rPr>
              <w:t> </w:t>
            </w:r>
            <w:r>
              <w:rPr>
                <w:sz w:val="18"/>
              </w:rPr>
              <w:t>the</w:t>
            </w:r>
            <w:r>
              <w:rPr>
                <w:spacing w:val="-5"/>
                <w:sz w:val="18"/>
              </w:rPr>
              <w:t> </w:t>
            </w:r>
            <w:r>
              <w:rPr>
                <w:sz w:val="18"/>
              </w:rPr>
              <w:t>engagement</w:t>
            </w:r>
            <w:r>
              <w:rPr>
                <w:spacing w:val="-5"/>
                <w:sz w:val="18"/>
              </w:rPr>
              <w:t> </w:t>
            </w:r>
            <w:r>
              <w:rPr>
                <w:sz w:val="18"/>
              </w:rPr>
              <w:t>rather,</w:t>
            </w:r>
            <w:r>
              <w:rPr>
                <w:spacing w:val="-3"/>
                <w:sz w:val="18"/>
              </w:rPr>
              <w:t> </w:t>
            </w:r>
            <w:r>
              <w:rPr>
                <w:sz w:val="18"/>
              </w:rPr>
              <w:t>treated</w:t>
            </w:r>
            <w:r>
              <w:rPr>
                <w:spacing w:val="-5"/>
                <w:sz w:val="18"/>
              </w:rPr>
              <w:t> </w:t>
            </w:r>
            <w:r>
              <w:rPr>
                <w:sz w:val="18"/>
              </w:rPr>
              <w:t>as</w:t>
            </w:r>
            <w:r>
              <w:rPr>
                <w:spacing w:val="-5"/>
                <w:sz w:val="18"/>
              </w:rPr>
              <w:t> </w:t>
            </w:r>
            <w:r>
              <w:rPr>
                <w:sz w:val="18"/>
              </w:rPr>
              <w:t>“a</w:t>
            </w:r>
            <w:r>
              <w:rPr>
                <w:spacing w:val="-5"/>
                <w:sz w:val="18"/>
              </w:rPr>
              <w:t> </w:t>
            </w:r>
            <w:r>
              <w:rPr>
                <w:sz w:val="18"/>
              </w:rPr>
              <w:t>supposition</w:t>
            </w:r>
            <w:r>
              <w:rPr>
                <w:spacing w:val="-3"/>
                <w:sz w:val="18"/>
              </w:rPr>
              <w:t> </w:t>
            </w:r>
            <w:r>
              <w:rPr>
                <w:sz w:val="18"/>
              </w:rPr>
              <w:t>taken</w:t>
            </w:r>
            <w:r>
              <w:rPr>
                <w:spacing w:val="-5"/>
                <w:sz w:val="18"/>
              </w:rPr>
              <w:t> </w:t>
            </w:r>
            <w:r>
              <w:rPr>
                <w:sz w:val="18"/>
              </w:rPr>
              <w:t>to</w:t>
            </w:r>
            <w:r>
              <w:rPr>
                <w:spacing w:val="-5"/>
                <w:sz w:val="18"/>
              </w:rPr>
              <w:t> </w:t>
            </w:r>
            <w:r>
              <w:rPr>
                <w:sz w:val="18"/>
              </w:rPr>
              <w:t>be</w:t>
            </w:r>
            <w:r>
              <w:rPr>
                <w:spacing w:val="-5"/>
                <w:sz w:val="18"/>
              </w:rPr>
              <w:t> </w:t>
            </w:r>
            <w:r>
              <w:rPr>
                <w:sz w:val="18"/>
              </w:rPr>
              <w:t>true”.</w:t>
            </w:r>
            <w:r>
              <w:rPr>
                <w:spacing w:val="-5"/>
                <w:sz w:val="18"/>
              </w:rPr>
              <w:t> </w:t>
            </w:r>
            <w:r>
              <w:rPr>
                <w:sz w:val="18"/>
              </w:rPr>
              <w:t>If</w:t>
            </w:r>
            <w:r>
              <w:rPr>
                <w:spacing w:val="-5"/>
                <w:sz w:val="18"/>
              </w:rPr>
              <w:t> </w:t>
            </w:r>
            <w:r>
              <w:rPr>
                <w:sz w:val="18"/>
              </w:rPr>
              <w:t>any</w:t>
            </w:r>
            <w:r>
              <w:rPr>
                <w:spacing w:val="-5"/>
                <w:sz w:val="18"/>
              </w:rPr>
              <w:t> </w:t>
            </w:r>
            <w:r>
              <w:rPr>
                <w:sz w:val="18"/>
              </w:rPr>
              <w:t>of these assumptions prove to be incorrect then our estimate on value will need to be reviewed.</w:t>
            </w:r>
          </w:p>
        </w:tc>
      </w:tr>
      <w:tr>
        <w:trPr>
          <w:trHeight w:val="827" w:hRule="atLeast"/>
        </w:trPr>
        <w:tc>
          <w:tcPr>
            <w:tcW w:w="422" w:type="dxa"/>
          </w:tcPr>
          <w:p>
            <w:pPr>
              <w:pStyle w:val="TableParagraph"/>
              <w:spacing w:line="201" w:lineRule="exact"/>
              <w:ind w:left="123"/>
              <w:jc w:val="center"/>
              <w:rPr>
                <w:sz w:val="18"/>
              </w:rPr>
            </w:pPr>
            <w:r>
              <w:rPr>
                <w:spacing w:val="-5"/>
                <w:sz w:val="18"/>
              </w:rPr>
              <w:t>8.</w:t>
            </w:r>
          </w:p>
        </w:tc>
        <w:tc>
          <w:tcPr>
            <w:tcW w:w="10228" w:type="dxa"/>
          </w:tcPr>
          <w:p>
            <w:pPr>
              <w:pStyle w:val="TableParagraph"/>
              <w:ind w:left="108"/>
              <w:rPr>
                <w:sz w:val="18"/>
              </w:rPr>
            </w:pPr>
            <w:r>
              <w:rPr>
                <w:sz w:val="18"/>
              </w:rPr>
              <w:t>This is just an opinion report based</w:t>
            </w:r>
            <w:r>
              <w:rPr>
                <w:spacing w:val="-2"/>
                <w:sz w:val="18"/>
              </w:rPr>
              <w:t> </w:t>
            </w:r>
            <w:r>
              <w:rPr>
                <w:sz w:val="18"/>
              </w:rPr>
              <w:t>on technical &amp; market</w:t>
            </w:r>
            <w:r>
              <w:rPr>
                <w:spacing w:val="-2"/>
                <w:sz w:val="18"/>
              </w:rPr>
              <w:t> </w:t>
            </w:r>
            <w:r>
              <w:rPr>
                <w:sz w:val="18"/>
              </w:rPr>
              <w:t>information having general assessment &amp; opinion on the</w:t>
            </w:r>
            <w:r>
              <w:rPr>
                <w:spacing w:val="-2"/>
                <w:sz w:val="18"/>
              </w:rPr>
              <w:t> </w:t>
            </w:r>
            <w:r>
              <w:rPr>
                <w:sz w:val="18"/>
              </w:rPr>
              <w:t>indicative, estimated</w:t>
            </w:r>
            <w:r>
              <w:rPr>
                <w:spacing w:val="25"/>
                <w:sz w:val="18"/>
              </w:rPr>
              <w:t> </w:t>
            </w:r>
            <w:r>
              <w:rPr>
                <w:sz w:val="18"/>
              </w:rPr>
              <w:t>Market</w:t>
            </w:r>
            <w:r>
              <w:rPr>
                <w:spacing w:val="27"/>
                <w:sz w:val="18"/>
              </w:rPr>
              <w:t> </w:t>
            </w:r>
            <w:r>
              <w:rPr>
                <w:sz w:val="18"/>
              </w:rPr>
              <w:t>Value</w:t>
            </w:r>
            <w:r>
              <w:rPr>
                <w:spacing w:val="27"/>
                <w:sz w:val="18"/>
              </w:rPr>
              <w:t> </w:t>
            </w:r>
            <w:r>
              <w:rPr>
                <w:sz w:val="18"/>
              </w:rPr>
              <w:t>of</w:t>
            </w:r>
            <w:r>
              <w:rPr>
                <w:spacing w:val="27"/>
                <w:sz w:val="18"/>
              </w:rPr>
              <w:t> </w:t>
            </w:r>
            <w:r>
              <w:rPr>
                <w:sz w:val="18"/>
              </w:rPr>
              <w:t>the</w:t>
            </w:r>
            <w:r>
              <w:rPr>
                <w:spacing w:val="28"/>
                <w:sz w:val="18"/>
              </w:rPr>
              <w:t> </w:t>
            </w:r>
            <w:r>
              <w:rPr>
                <w:sz w:val="18"/>
              </w:rPr>
              <w:t>property</w:t>
            </w:r>
            <w:r>
              <w:rPr>
                <w:spacing w:val="26"/>
                <w:sz w:val="18"/>
              </w:rPr>
              <w:t> </w:t>
            </w:r>
            <w:r>
              <w:rPr>
                <w:sz w:val="18"/>
              </w:rPr>
              <w:t>for</w:t>
            </w:r>
            <w:r>
              <w:rPr>
                <w:spacing w:val="27"/>
                <w:sz w:val="18"/>
              </w:rPr>
              <w:t> </w:t>
            </w:r>
            <w:r>
              <w:rPr>
                <w:sz w:val="18"/>
              </w:rPr>
              <w:t>which</w:t>
            </w:r>
            <w:r>
              <w:rPr>
                <w:spacing w:val="27"/>
                <w:sz w:val="18"/>
              </w:rPr>
              <w:t> </w:t>
            </w:r>
            <w:r>
              <w:rPr>
                <w:sz w:val="18"/>
              </w:rPr>
              <w:t>Bank</w:t>
            </w:r>
            <w:r>
              <w:rPr>
                <w:spacing w:val="28"/>
                <w:sz w:val="18"/>
              </w:rPr>
              <w:t> </w:t>
            </w:r>
            <w:r>
              <w:rPr>
                <w:sz w:val="18"/>
              </w:rPr>
              <w:t>has</w:t>
            </w:r>
            <w:r>
              <w:rPr>
                <w:spacing w:val="29"/>
                <w:sz w:val="18"/>
              </w:rPr>
              <w:t> </w:t>
            </w:r>
            <w:r>
              <w:rPr>
                <w:sz w:val="18"/>
              </w:rPr>
              <w:t>asked</w:t>
            </w:r>
            <w:r>
              <w:rPr>
                <w:spacing w:val="27"/>
                <w:sz w:val="18"/>
              </w:rPr>
              <w:t> </w:t>
            </w:r>
            <w:r>
              <w:rPr>
                <w:sz w:val="18"/>
              </w:rPr>
              <w:t>to</w:t>
            </w:r>
            <w:r>
              <w:rPr>
                <w:spacing w:val="25"/>
                <w:sz w:val="18"/>
              </w:rPr>
              <w:t> </w:t>
            </w:r>
            <w:r>
              <w:rPr>
                <w:sz w:val="18"/>
              </w:rPr>
              <w:t>conduct</w:t>
            </w:r>
            <w:r>
              <w:rPr>
                <w:spacing w:val="27"/>
                <w:sz w:val="18"/>
              </w:rPr>
              <w:t> </w:t>
            </w:r>
            <w:r>
              <w:rPr>
                <w:sz w:val="18"/>
              </w:rPr>
              <w:t>the</w:t>
            </w:r>
            <w:r>
              <w:rPr>
                <w:spacing w:val="27"/>
                <w:sz w:val="18"/>
              </w:rPr>
              <w:t> </w:t>
            </w:r>
            <w:r>
              <w:rPr>
                <w:sz w:val="18"/>
              </w:rPr>
              <w:t>Valuation.</w:t>
            </w:r>
            <w:r>
              <w:rPr>
                <w:spacing w:val="28"/>
                <w:sz w:val="18"/>
              </w:rPr>
              <w:t> </w:t>
            </w:r>
            <w:r>
              <w:rPr>
                <w:sz w:val="18"/>
              </w:rPr>
              <w:t>It</w:t>
            </w:r>
            <w:r>
              <w:rPr>
                <w:spacing w:val="27"/>
                <w:sz w:val="18"/>
              </w:rPr>
              <w:t> </w:t>
            </w:r>
            <w:r>
              <w:rPr>
                <w:sz w:val="18"/>
              </w:rPr>
              <w:t>doesn’t</w:t>
            </w:r>
            <w:r>
              <w:rPr>
                <w:spacing w:val="25"/>
                <w:sz w:val="18"/>
              </w:rPr>
              <w:t> </w:t>
            </w:r>
            <w:r>
              <w:rPr>
                <w:sz w:val="18"/>
              </w:rPr>
              <w:t>contain</w:t>
            </w:r>
            <w:r>
              <w:rPr>
                <w:spacing w:val="27"/>
                <w:sz w:val="18"/>
              </w:rPr>
              <w:t> </w:t>
            </w:r>
            <w:r>
              <w:rPr>
                <w:sz w:val="18"/>
              </w:rPr>
              <w:t>any</w:t>
            </w:r>
            <w:r>
              <w:rPr>
                <w:spacing w:val="26"/>
                <w:sz w:val="18"/>
              </w:rPr>
              <w:t> </w:t>
            </w:r>
            <w:r>
              <w:rPr>
                <w:spacing w:val="-2"/>
                <w:sz w:val="18"/>
              </w:rPr>
              <w:t>other</w:t>
            </w:r>
          </w:p>
          <w:p>
            <w:pPr>
              <w:pStyle w:val="TableParagraph"/>
              <w:spacing w:line="206" w:lineRule="exact"/>
              <w:ind w:left="108"/>
              <w:rPr>
                <w:sz w:val="18"/>
              </w:rPr>
            </w:pPr>
            <w:r>
              <w:rPr>
                <w:sz w:val="18"/>
              </w:rPr>
              <w:t>recommendations of any sort including but not limited to express of any opinion on the suitability or otherwise of entering into any transaction with the borrower.</w:t>
            </w:r>
          </w:p>
        </w:tc>
      </w:tr>
      <w:tr>
        <w:trPr>
          <w:trHeight w:val="1036" w:hRule="atLeast"/>
        </w:trPr>
        <w:tc>
          <w:tcPr>
            <w:tcW w:w="422" w:type="dxa"/>
          </w:tcPr>
          <w:p>
            <w:pPr>
              <w:pStyle w:val="TableParagraph"/>
              <w:spacing w:line="204" w:lineRule="exact"/>
              <w:ind w:left="123"/>
              <w:jc w:val="center"/>
              <w:rPr>
                <w:sz w:val="18"/>
              </w:rPr>
            </w:pPr>
            <w:r>
              <w:rPr>
                <w:spacing w:val="-5"/>
                <w:sz w:val="18"/>
              </w:rPr>
              <w:t>9.</w:t>
            </w:r>
          </w:p>
        </w:tc>
        <w:tc>
          <w:tcPr>
            <w:tcW w:w="10228" w:type="dxa"/>
          </w:tcPr>
          <w:p>
            <w:pPr>
              <w:pStyle w:val="TableParagraph"/>
              <w:spacing w:before="1"/>
              <w:ind w:left="108" w:right="90"/>
              <w:jc w:val="both"/>
              <w:rPr>
                <w:sz w:val="18"/>
              </w:rPr>
            </w:pPr>
            <w:r>
              <w:rPr>
                <w:sz w:val="18"/>
              </w:rPr>
              <w:t>We</w:t>
            </w:r>
            <w:r>
              <w:rPr>
                <w:spacing w:val="-13"/>
                <w:sz w:val="18"/>
              </w:rPr>
              <w:t> </w:t>
            </w:r>
            <w:r>
              <w:rPr>
                <w:sz w:val="18"/>
              </w:rPr>
              <w:t>have</w:t>
            </w:r>
            <w:r>
              <w:rPr>
                <w:spacing w:val="-12"/>
                <w:sz w:val="18"/>
              </w:rPr>
              <w:t> </w:t>
            </w:r>
            <w:r>
              <w:rPr>
                <w:sz w:val="18"/>
              </w:rPr>
              <w:t>relied</w:t>
            </w:r>
            <w:r>
              <w:rPr>
                <w:spacing w:val="-13"/>
                <w:sz w:val="18"/>
              </w:rPr>
              <w:t> </w:t>
            </w:r>
            <w:r>
              <w:rPr>
                <w:sz w:val="18"/>
              </w:rPr>
              <w:t>on</w:t>
            </w:r>
            <w:r>
              <w:rPr>
                <w:spacing w:val="-12"/>
                <w:sz w:val="18"/>
              </w:rPr>
              <w:t> </w:t>
            </w:r>
            <w:r>
              <w:rPr>
                <w:sz w:val="18"/>
              </w:rPr>
              <w:t>the</w:t>
            </w:r>
            <w:r>
              <w:rPr>
                <w:spacing w:val="-12"/>
                <w:sz w:val="18"/>
              </w:rPr>
              <w:t> </w:t>
            </w:r>
            <w:r>
              <w:rPr>
                <w:sz w:val="18"/>
              </w:rPr>
              <w:t>data</w:t>
            </w:r>
            <w:r>
              <w:rPr>
                <w:spacing w:val="-11"/>
                <w:sz w:val="18"/>
              </w:rPr>
              <w:t> </w:t>
            </w:r>
            <w:r>
              <w:rPr>
                <w:sz w:val="18"/>
              </w:rPr>
              <w:t>from</w:t>
            </w:r>
            <w:r>
              <w:rPr>
                <w:spacing w:val="-11"/>
                <w:sz w:val="18"/>
              </w:rPr>
              <w:t> </w:t>
            </w:r>
            <w:r>
              <w:rPr>
                <w:sz w:val="18"/>
              </w:rPr>
              <w:t>third</w:t>
            </w:r>
            <w:r>
              <w:rPr>
                <w:spacing w:val="-11"/>
                <w:sz w:val="18"/>
              </w:rPr>
              <w:t> </w:t>
            </w:r>
            <w:r>
              <w:rPr>
                <w:sz w:val="18"/>
              </w:rPr>
              <w:t>party,</w:t>
            </w:r>
            <w:r>
              <w:rPr>
                <w:spacing w:val="-11"/>
                <w:sz w:val="18"/>
              </w:rPr>
              <w:t> </w:t>
            </w:r>
            <w:r>
              <w:rPr>
                <w:sz w:val="18"/>
              </w:rPr>
              <w:t>external</w:t>
            </w:r>
            <w:r>
              <w:rPr>
                <w:spacing w:val="-11"/>
                <w:sz w:val="18"/>
              </w:rPr>
              <w:t> </w:t>
            </w:r>
            <w:r>
              <w:rPr>
                <w:sz w:val="18"/>
              </w:rPr>
              <w:t>sources</w:t>
            </w:r>
            <w:r>
              <w:rPr>
                <w:spacing w:val="-13"/>
                <w:sz w:val="18"/>
              </w:rPr>
              <w:t> </w:t>
            </w:r>
            <w:r>
              <w:rPr>
                <w:sz w:val="18"/>
              </w:rPr>
              <w:t>&amp;</w:t>
            </w:r>
            <w:r>
              <w:rPr>
                <w:spacing w:val="-11"/>
                <w:sz w:val="18"/>
              </w:rPr>
              <w:t> </w:t>
            </w:r>
            <w:r>
              <w:rPr>
                <w:sz w:val="18"/>
              </w:rPr>
              <w:t>information</w:t>
            </w:r>
            <w:r>
              <w:rPr>
                <w:spacing w:val="-13"/>
                <w:sz w:val="18"/>
              </w:rPr>
              <w:t> </w:t>
            </w:r>
            <w:r>
              <w:rPr>
                <w:sz w:val="18"/>
              </w:rPr>
              <w:t>available</w:t>
            </w:r>
            <w:r>
              <w:rPr>
                <w:spacing w:val="-12"/>
                <w:sz w:val="18"/>
              </w:rPr>
              <w:t> </w:t>
            </w:r>
            <w:r>
              <w:rPr>
                <w:sz w:val="18"/>
              </w:rPr>
              <w:t>on</w:t>
            </w:r>
            <w:r>
              <w:rPr>
                <w:spacing w:val="-13"/>
                <w:sz w:val="18"/>
              </w:rPr>
              <w:t> </w:t>
            </w:r>
            <w:r>
              <w:rPr>
                <w:sz w:val="18"/>
              </w:rPr>
              <w:t>public</w:t>
            </w:r>
            <w:r>
              <w:rPr>
                <w:spacing w:val="-10"/>
                <w:sz w:val="18"/>
              </w:rPr>
              <w:t> </w:t>
            </w:r>
            <w:r>
              <w:rPr>
                <w:sz w:val="18"/>
              </w:rPr>
              <w:t>domain</w:t>
            </w:r>
            <w:r>
              <w:rPr>
                <w:spacing w:val="-11"/>
                <w:sz w:val="18"/>
              </w:rPr>
              <w:t> </w:t>
            </w:r>
            <w:r>
              <w:rPr>
                <w:sz w:val="18"/>
              </w:rPr>
              <w:t>to</w:t>
            </w:r>
            <w:r>
              <w:rPr>
                <w:spacing w:val="-11"/>
                <w:sz w:val="18"/>
              </w:rPr>
              <w:t> </w:t>
            </w:r>
            <w:r>
              <w:rPr>
                <w:sz w:val="18"/>
              </w:rPr>
              <w:t>conclude</w:t>
            </w:r>
            <w:r>
              <w:rPr>
                <w:spacing w:val="-11"/>
                <w:sz w:val="18"/>
              </w:rPr>
              <w:t> </w:t>
            </w:r>
            <w:r>
              <w:rPr>
                <w:sz w:val="18"/>
              </w:rPr>
              <w:t>the</w:t>
            </w:r>
            <w:r>
              <w:rPr>
                <w:spacing w:val="-11"/>
                <w:sz w:val="18"/>
              </w:rPr>
              <w:t> </w:t>
            </w:r>
            <w:r>
              <w:rPr>
                <w:sz w:val="18"/>
              </w:rPr>
              <w:t>valuation. These sources are believed to be reliable and therefore, we assume no liability for the truth or accuracy of any data, opinions or</w:t>
            </w:r>
            <w:r>
              <w:rPr>
                <w:spacing w:val="-3"/>
                <w:sz w:val="18"/>
              </w:rPr>
              <w:t> </w:t>
            </w:r>
            <w:r>
              <w:rPr>
                <w:sz w:val="18"/>
              </w:rPr>
              <w:t>estimates</w:t>
            </w:r>
            <w:r>
              <w:rPr>
                <w:spacing w:val="-5"/>
                <w:sz w:val="18"/>
              </w:rPr>
              <w:t> </w:t>
            </w:r>
            <w:r>
              <w:rPr>
                <w:sz w:val="18"/>
              </w:rPr>
              <w:t>furnished</w:t>
            </w:r>
            <w:r>
              <w:rPr>
                <w:spacing w:val="-3"/>
                <w:sz w:val="18"/>
              </w:rPr>
              <w:t> </w:t>
            </w:r>
            <w:r>
              <w:rPr>
                <w:sz w:val="18"/>
              </w:rPr>
              <w:t>by</w:t>
            </w:r>
            <w:r>
              <w:rPr>
                <w:spacing w:val="-5"/>
                <w:sz w:val="18"/>
              </w:rPr>
              <w:t> </w:t>
            </w:r>
            <w:r>
              <w:rPr>
                <w:sz w:val="18"/>
              </w:rPr>
              <w:t>others</w:t>
            </w:r>
            <w:r>
              <w:rPr>
                <w:spacing w:val="-2"/>
                <w:sz w:val="18"/>
              </w:rPr>
              <w:t> </w:t>
            </w:r>
            <w:r>
              <w:rPr>
                <w:sz w:val="18"/>
              </w:rPr>
              <w:t>that</w:t>
            </w:r>
            <w:r>
              <w:rPr>
                <w:spacing w:val="-6"/>
                <w:sz w:val="18"/>
              </w:rPr>
              <w:t> </w:t>
            </w:r>
            <w:r>
              <w:rPr>
                <w:sz w:val="18"/>
              </w:rPr>
              <w:t>have</w:t>
            </w:r>
            <w:r>
              <w:rPr>
                <w:spacing w:val="-3"/>
                <w:sz w:val="18"/>
              </w:rPr>
              <w:t> </w:t>
            </w:r>
            <w:r>
              <w:rPr>
                <w:sz w:val="18"/>
              </w:rPr>
              <w:t>been</w:t>
            </w:r>
            <w:r>
              <w:rPr>
                <w:spacing w:val="-3"/>
                <w:sz w:val="18"/>
              </w:rPr>
              <w:t> </w:t>
            </w:r>
            <w:r>
              <w:rPr>
                <w:sz w:val="18"/>
              </w:rPr>
              <w:t>used</w:t>
            </w:r>
            <w:r>
              <w:rPr>
                <w:spacing w:val="-5"/>
                <w:sz w:val="18"/>
              </w:rPr>
              <w:t> </w:t>
            </w:r>
            <w:r>
              <w:rPr>
                <w:sz w:val="18"/>
              </w:rPr>
              <w:t>in</w:t>
            </w:r>
            <w:r>
              <w:rPr>
                <w:spacing w:val="-3"/>
                <w:sz w:val="18"/>
              </w:rPr>
              <w:t> </w:t>
            </w:r>
            <w:r>
              <w:rPr>
                <w:sz w:val="18"/>
              </w:rPr>
              <w:t>this</w:t>
            </w:r>
            <w:r>
              <w:rPr>
                <w:spacing w:val="-5"/>
                <w:sz w:val="18"/>
              </w:rPr>
              <w:t> </w:t>
            </w:r>
            <w:r>
              <w:rPr>
                <w:sz w:val="18"/>
              </w:rPr>
              <w:t>analysis.</w:t>
            </w:r>
            <w:r>
              <w:rPr>
                <w:spacing w:val="-8"/>
                <w:sz w:val="18"/>
              </w:rPr>
              <w:t> </w:t>
            </w:r>
            <w:r>
              <w:rPr>
                <w:sz w:val="18"/>
              </w:rPr>
              <w:t>Where</w:t>
            </w:r>
            <w:r>
              <w:rPr>
                <w:spacing w:val="-3"/>
                <w:sz w:val="18"/>
              </w:rPr>
              <w:t> </w:t>
            </w:r>
            <w:r>
              <w:rPr>
                <w:sz w:val="18"/>
              </w:rPr>
              <w:t>we</w:t>
            </w:r>
            <w:r>
              <w:rPr>
                <w:spacing w:val="-3"/>
                <w:sz w:val="18"/>
              </w:rPr>
              <w:t> </w:t>
            </w:r>
            <w:r>
              <w:rPr>
                <w:sz w:val="18"/>
              </w:rPr>
              <w:t>have</w:t>
            </w:r>
            <w:r>
              <w:rPr>
                <w:spacing w:val="-3"/>
                <w:sz w:val="18"/>
              </w:rPr>
              <w:t> </w:t>
            </w:r>
            <w:r>
              <w:rPr>
                <w:sz w:val="18"/>
              </w:rPr>
              <w:t>relied</w:t>
            </w:r>
            <w:r>
              <w:rPr>
                <w:spacing w:val="-3"/>
                <w:sz w:val="18"/>
              </w:rPr>
              <w:t> </w:t>
            </w:r>
            <w:r>
              <w:rPr>
                <w:sz w:val="18"/>
              </w:rPr>
              <w:t>on</w:t>
            </w:r>
            <w:r>
              <w:rPr>
                <w:spacing w:val="-3"/>
                <w:sz w:val="18"/>
              </w:rPr>
              <w:t> </w:t>
            </w:r>
            <w:r>
              <w:rPr>
                <w:sz w:val="18"/>
              </w:rPr>
              <w:t>the</w:t>
            </w:r>
            <w:r>
              <w:rPr>
                <w:spacing w:val="-3"/>
                <w:sz w:val="18"/>
              </w:rPr>
              <w:t> </w:t>
            </w:r>
            <w:r>
              <w:rPr>
                <w:sz w:val="18"/>
              </w:rPr>
              <w:t>data,</w:t>
            </w:r>
            <w:r>
              <w:rPr>
                <w:spacing w:val="-3"/>
                <w:sz w:val="18"/>
              </w:rPr>
              <w:t> </w:t>
            </w:r>
            <w:r>
              <w:rPr>
                <w:sz w:val="18"/>
              </w:rPr>
              <w:t>opinions</w:t>
            </w:r>
            <w:r>
              <w:rPr>
                <w:spacing w:val="-5"/>
                <w:sz w:val="18"/>
              </w:rPr>
              <w:t> </w:t>
            </w:r>
            <w:r>
              <w:rPr>
                <w:sz w:val="18"/>
              </w:rPr>
              <w:t>or</w:t>
            </w:r>
            <w:r>
              <w:rPr>
                <w:spacing w:val="-3"/>
                <w:sz w:val="18"/>
              </w:rPr>
              <w:t> </w:t>
            </w:r>
            <w:r>
              <w:rPr>
                <w:sz w:val="18"/>
              </w:rPr>
              <w:t>estimates from external</w:t>
            </w:r>
            <w:r>
              <w:rPr>
                <w:spacing w:val="-3"/>
                <w:sz w:val="18"/>
              </w:rPr>
              <w:t> </w:t>
            </w:r>
            <w:r>
              <w:rPr>
                <w:sz w:val="18"/>
              </w:rPr>
              <w:t>sources,</w:t>
            </w:r>
            <w:r>
              <w:rPr>
                <w:spacing w:val="-1"/>
                <w:sz w:val="18"/>
              </w:rPr>
              <w:t> </w:t>
            </w:r>
            <w:r>
              <w:rPr>
                <w:sz w:val="18"/>
              </w:rPr>
              <w:t>reasonable</w:t>
            </w:r>
            <w:r>
              <w:rPr>
                <w:spacing w:val="-3"/>
                <w:sz w:val="18"/>
              </w:rPr>
              <w:t> </w:t>
            </w:r>
            <w:r>
              <w:rPr>
                <w:sz w:val="18"/>
              </w:rPr>
              <w:t>care</w:t>
            </w:r>
            <w:r>
              <w:rPr>
                <w:spacing w:val="-3"/>
                <w:sz w:val="18"/>
              </w:rPr>
              <w:t> </w:t>
            </w:r>
            <w:r>
              <w:rPr>
                <w:sz w:val="18"/>
              </w:rPr>
              <w:t>has</w:t>
            </w:r>
            <w:r>
              <w:rPr>
                <w:spacing w:val="-2"/>
                <w:sz w:val="18"/>
              </w:rPr>
              <w:t> </w:t>
            </w:r>
            <w:r>
              <w:rPr>
                <w:sz w:val="18"/>
              </w:rPr>
              <w:t>been</w:t>
            </w:r>
            <w:r>
              <w:rPr>
                <w:spacing w:val="-1"/>
                <w:sz w:val="18"/>
              </w:rPr>
              <w:t> </w:t>
            </w:r>
            <w:r>
              <w:rPr>
                <w:sz w:val="18"/>
              </w:rPr>
              <w:t>taken</w:t>
            </w:r>
            <w:r>
              <w:rPr>
                <w:spacing w:val="-1"/>
                <w:sz w:val="18"/>
              </w:rPr>
              <w:t> </w:t>
            </w:r>
            <w:r>
              <w:rPr>
                <w:sz w:val="18"/>
              </w:rPr>
              <w:t>to</w:t>
            </w:r>
            <w:r>
              <w:rPr>
                <w:spacing w:val="-1"/>
                <w:sz w:val="18"/>
              </w:rPr>
              <w:t> </w:t>
            </w:r>
            <w:r>
              <w:rPr>
                <w:sz w:val="18"/>
              </w:rPr>
              <w:t>ensure</w:t>
            </w:r>
            <w:r>
              <w:rPr>
                <w:spacing w:val="-3"/>
                <w:sz w:val="18"/>
              </w:rPr>
              <w:t> </w:t>
            </w:r>
            <w:r>
              <w:rPr>
                <w:sz w:val="18"/>
              </w:rPr>
              <w:t>that</w:t>
            </w:r>
            <w:r>
              <w:rPr>
                <w:spacing w:val="-3"/>
                <w:sz w:val="18"/>
              </w:rPr>
              <w:t> </w:t>
            </w:r>
            <w:r>
              <w:rPr>
                <w:sz w:val="18"/>
              </w:rPr>
              <w:t>such</w:t>
            </w:r>
            <w:r>
              <w:rPr>
                <w:spacing w:val="-1"/>
                <w:sz w:val="18"/>
              </w:rPr>
              <w:t> </w:t>
            </w:r>
            <w:r>
              <w:rPr>
                <w:sz w:val="18"/>
              </w:rPr>
              <w:t>data</w:t>
            </w:r>
            <w:r>
              <w:rPr>
                <w:spacing w:val="-1"/>
                <w:sz w:val="18"/>
              </w:rPr>
              <w:t> </w:t>
            </w:r>
            <w:r>
              <w:rPr>
                <w:sz w:val="18"/>
              </w:rPr>
              <w:t>is extracted</w:t>
            </w:r>
            <w:r>
              <w:rPr>
                <w:spacing w:val="-1"/>
                <w:sz w:val="18"/>
              </w:rPr>
              <w:t> </w:t>
            </w:r>
            <w:r>
              <w:rPr>
                <w:sz w:val="18"/>
              </w:rPr>
              <w:t>from authentic</w:t>
            </w:r>
            <w:r>
              <w:rPr>
                <w:spacing w:val="-2"/>
                <w:sz w:val="18"/>
              </w:rPr>
              <w:t> </w:t>
            </w:r>
            <w:r>
              <w:rPr>
                <w:sz w:val="18"/>
              </w:rPr>
              <w:t>sources,</w:t>
            </w:r>
            <w:r>
              <w:rPr>
                <w:spacing w:val="-1"/>
                <w:sz w:val="18"/>
              </w:rPr>
              <w:t> </w:t>
            </w:r>
            <w:r>
              <w:rPr>
                <w:sz w:val="18"/>
              </w:rPr>
              <w:t>however</w:t>
            </w:r>
          </w:p>
          <w:p>
            <w:pPr>
              <w:pStyle w:val="TableParagraph"/>
              <w:spacing w:line="188" w:lineRule="exact"/>
              <w:ind w:left="108"/>
              <w:jc w:val="both"/>
              <w:rPr>
                <w:sz w:val="18"/>
              </w:rPr>
            </w:pPr>
            <w:r>
              <w:rPr>
                <w:sz w:val="18"/>
              </w:rPr>
              <w:t>we</w:t>
            </w:r>
            <w:r>
              <w:rPr>
                <w:spacing w:val="-3"/>
                <w:sz w:val="18"/>
              </w:rPr>
              <w:t> </w:t>
            </w:r>
            <w:r>
              <w:rPr>
                <w:sz w:val="18"/>
              </w:rPr>
              <w:t>still</w:t>
            </w:r>
            <w:r>
              <w:rPr>
                <w:spacing w:val="-5"/>
                <w:sz w:val="18"/>
              </w:rPr>
              <w:t> </w:t>
            </w:r>
            <w:r>
              <w:rPr>
                <w:sz w:val="18"/>
              </w:rPr>
              <w:t>can’t</w:t>
            </w:r>
            <w:r>
              <w:rPr>
                <w:spacing w:val="-3"/>
                <w:sz w:val="18"/>
              </w:rPr>
              <w:t> </w:t>
            </w:r>
            <w:r>
              <w:rPr>
                <w:sz w:val="18"/>
              </w:rPr>
              <w:t>vouch</w:t>
            </w:r>
            <w:r>
              <w:rPr>
                <w:spacing w:val="-3"/>
                <w:sz w:val="18"/>
              </w:rPr>
              <w:t> </w:t>
            </w:r>
            <w:r>
              <w:rPr>
                <w:sz w:val="18"/>
              </w:rPr>
              <w:t>its</w:t>
            </w:r>
            <w:r>
              <w:rPr>
                <w:spacing w:val="-2"/>
                <w:sz w:val="18"/>
              </w:rPr>
              <w:t> </w:t>
            </w:r>
            <w:r>
              <w:rPr>
                <w:sz w:val="18"/>
              </w:rPr>
              <w:t>authenticity,</w:t>
            </w:r>
            <w:r>
              <w:rPr>
                <w:spacing w:val="-3"/>
                <w:sz w:val="18"/>
              </w:rPr>
              <w:t> </w:t>
            </w:r>
            <w:r>
              <w:rPr>
                <w:sz w:val="18"/>
              </w:rPr>
              <w:t>correctness,</w:t>
            </w:r>
            <w:r>
              <w:rPr>
                <w:spacing w:val="-5"/>
                <w:sz w:val="18"/>
              </w:rPr>
              <w:t> </w:t>
            </w:r>
            <w:r>
              <w:rPr>
                <w:sz w:val="18"/>
              </w:rPr>
              <w:t>or</w:t>
            </w:r>
            <w:r>
              <w:rPr>
                <w:spacing w:val="-2"/>
                <w:sz w:val="18"/>
              </w:rPr>
              <w:t> accuracy.</w:t>
            </w:r>
          </w:p>
        </w:tc>
      </w:tr>
      <w:tr>
        <w:trPr>
          <w:trHeight w:val="621" w:hRule="atLeast"/>
        </w:trPr>
        <w:tc>
          <w:tcPr>
            <w:tcW w:w="422" w:type="dxa"/>
          </w:tcPr>
          <w:p>
            <w:pPr>
              <w:pStyle w:val="TableParagraph"/>
              <w:spacing w:line="201" w:lineRule="exact"/>
              <w:ind w:left="173"/>
              <w:jc w:val="center"/>
              <w:rPr>
                <w:sz w:val="18"/>
              </w:rPr>
            </w:pPr>
            <w:r>
              <w:rPr>
                <w:spacing w:val="-5"/>
                <w:sz w:val="18"/>
              </w:rPr>
              <w:t>10</w:t>
            </w:r>
          </w:p>
        </w:tc>
        <w:tc>
          <w:tcPr>
            <w:tcW w:w="10228" w:type="dxa"/>
          </w:tcPr>
          <w:p>
            <w:pPr>
              <w:pStyle w:val="TableParagraph"/>
              <w:spacing w:line="206" w:lineRule="exact"/>
              <w:ind w:left="108" w:right="97"/>
              <w:jc w:val="both"/>
              <w:rPr>
                <w:sz w:val="18"/>
              </w:rPr>
            </w:pPr>
            <w:r>
              <w:rPr>
                <w:sz w:val="18"/>
              </w:rPr>
              <w:t>Analysis</w:t>
            </w:r>
            <w:r>
              <w:rPr>
                <w:spacing w:val="-6"/>
                <w:sz w:val="18"/>
              </w:rPr>
              <w:t> </w:t>
            </w:r>
            <w:r>
              <w:rPr>
                <w:sz w:val="18"/>
              </w:rPr>
              <w:t>and</w:t>
            </w:r>
            <w:r>
              <w:rPr>
                <w:spacing w:val="-9"/>
                <w:sz w:val="18"/>
              </w:rPr>
              <w:t> </w:t>
            </w:r>
            <w:r>
              <w:rPr>
                <w:sz w:val="18"/>
              </w:rPr>
              <w:t>conclusions</w:t>
            </w:r>
            <w:r>
              <w:rPr>
                <w:spacing w:val="-8"/>
                <w:sz w:val="18"/>
              </w:rPr>
              <w:t> </w:t>
            </w:r>
            <w:r>
              <w:rPr>
                <w:sz w:val="18"/>
              </w:rPr>
              <w:t>adopted</w:t>
            </w:r>
            <w:r>
              <w:rPr>
                <w:spacing w:val="-6"/>
                <w:sz w:val="18"/>
              </w:rPr>
              <w:t> </w:t>
            </w:r>
            <w:r>
              <w:rPr>
                <w:sz w:val="18"/>
              </w:rPr>
              <w:t>in</w:t>
            </w:r>
            <w:r>
              <w:rPr>
                <w:spacing w:val="-6"/>
                <w:sz w:val="18"/>
              </w:rPr>
              <w:t> </w:t>
            </w:r>
            <w:r>
              <w:rPr>
                <w:sz w:val="18"/>
              </w:rPr>
              <w:t>the</w:t>
            </w:r>
            <w:r>
              <w:rPr>
                <w:spacing w:val="-6"/>
                <w:sz w:val="18"/>
              </w:rPr>
              <w:t> </w:t>
            </w:r>
            <w:r>
              <w:rPr>
                <w:sz w:val="18"/>
              </w:rPr>
              <w:t>report</w:t>
            </w:r>
            <w:r>
              <w:rPr>
                <w:spacing w:val="-6"/>
                <w:sz w:val="18"/>
              </w:rPr>
              <w:t> </w:t>
            </w:r>
            <w:r>
              <w:rPr>
                <w:sz w:val="18"/>
              </w:rPr>
              <w:t>are</w:t>
            </w:r>
            <w:r>
              <w:rPr>
                <w:spacing w:val="-6"/>
                <w:sz w:val="18"/>
              </w:rPr>
              <w:t> </w:t>
            </w:r>
            <w:r>
              <w:rPr>
                <w:sz w:val="18"/>
              </w:rPr>
              <w:t>limited</w:t>
            </w:r>
            <w:r>
              <w:rPr>
                <w:spacing w:val="-6"/>
                <w:sz w:val="18"/>
              </w:rPr>
              <w:t> </w:t>
            </w:r>
            <w:r>
              <w:rPr>
                <w:sz w:val="18"/>
              </w:rPr>
              <w:t>to</w:t>
            </w:r>
            <w:r>
              <w:rPr>
                <w:spacing w:val="-6"/>
                <w:sz w:val="18"/>
              </w:rPr>
              <w:t> </w:t>
            </w:r>
            <w:r>
              <w:rPr>
                <w:sz w:val="18"/>
              </w:rPr>
              <w:t>the</w:t>
            </w:r>
            <w:r>
              <w:rPr>
                <w:spacing w:val="-6"/>
                <w:sz w:val="18"/>
              </w:rPr>
              <w:t> </w:t>
            </w:r>
            <w:r>
              <w:rPr>
                <w:sz w:val="18"/>
              </w:rPr>
              <w:t>reported</w:t>
            </w:r>
            <w:r>
              <w:rPr>
                <w:spacing w:val="-6"/>
                <w:sz w:val="18"/>
              </w:rPr>
              <w:t> </w:t>
            </w:r>
            <w:r>
              <w:rPr>
                <w:sz w:val="18"/>
              </w:rPr>
              <w:t>assumptions,</w:t>
            </w:r>
            <w:r>
              <w:rPr>
                <w:spacing w:val="-7"/>
                <w:sz w:val="18"/>
              </w:rPr>
              <w:t> </w:t>
            </w:r>
            <w:r>
              <w:rPr>
                <w:sz w:val="18"/>
              </w:rPr>
              <w:t>conditions</w:t>
            </w:r>
            <w:r>
              <w:rPr>
                <w:spacing w:val="-6"/>
                <w:sz w:val="18"/>
              </w:rPr>
              <w:t> </w:t>
            </w:r>
            <w:r>
              <w:rPr>
                <w:sz w:val="18"/>
              </w:rPr>
              <w:t>and</w:t>
            </w:r>
            <w:r>
              <w:rPr>
                <w:spacing w:val="-6"/>
                <w:sz w:val="18"/>
              </w:rPr>
              <w:t> </w:t>
            </w:r>
            <w:r>
              <w:rPr>
                <w:sz w:val="18"/>
              </w:rPr>
              <w:t>information</w:t>
            </w:r>
            <w:r>
              <w:rPr>
                <w:spacing w:val="-6"/>
                <w:sz w:val="18"/>
              </w:rPr>
              <w:t> </w:t>
            </w:r>
            <w:r>
              <w:rPr>
                <w:sz w:val="18"/>
              </w:rPr>
              <w:t>came</w:t>
            </w:r>
            <w:r>
              <w:rPr>
                <w:spacing w:val="-6"/>
                <w:sz w:val="18"/>
              </w:rPr>
              <w:t> </w:t>
            </w:r>
            <w:r>
              <w:rPr>
                <w:sz w:val="18"/>
              </w:rPr>
              <w:t>to</w:t>
            </w:r>
            <w:r>
              <w:rPr>
                <w:spacing w:val="-6"/>
                <w:sz w:val="18"/>
              </w:rPr>
              <w:t> </w:t>
            </w:r>
            <w:r>
              <w:rPr>
                <w:sz w:val="18"/>
              </w:rPr>
              <w:t>our knowledge during the course of the work and based on the Standard Operating Procedures, Best Practices, Caveats, Limitations, Conditions, Remarks, Important Notes, Valuation TOR and definition of different nature of values.</w:t>
            </w:r>
          </w:p>
        </w:tc>
      </w:tr>
      <w:tr>
        <w:trPr>
          <w:trHeight w:val="827" w:hRule="atLeast"/>
        </w:trPr>
        <w:tc>
          <w:tcPr>
            <w:tcW w:w="422" w:type="dxa"/>
          </w:tcPr>
          <w:p>
            <w:pPr>
              <w:pStyle w:val="TableParagraph"/>
              <w:spacing w:line="201" w:lineRule="exact"/>
              <w:ind w:left="173"/>
              <w:jc w:val="center"/>
              <w:rPr>
                <w:sz w:val="18"/>
              </w:rPr>
            </w:pPr>
            <w:r>
              <w:rPr>
                <w:spacing w:val="-5"/>
                <w:sz w:val="18"/>
              </w:rPr>
              <w:t>11</w:t>
            </w:r>
          </w:p>
        </w:tc>
        <w:tc>
          <w:tcPr>
            <w:tcW w:w="10228" w:type="dxa"/>
          </w:tcPr>
          <w:p>
            <w:pPr>
              <w:pStyle w:val="TableParagraph"/>
              <w:ind w:left="108" w:right="91"/>
              <w:jc w:val="both"/>
              <w:rPr>
                <w:sz w:val="18"/>
              </w:rPr>
            </w:pPr>
            <w:r>
              <w:rPr>
                <w:sz w:val="18"/>
              </w:rPr>
              <w:t>Value</w:t>
            </w:r>
            <w:r>
              <w:rPr>
                <w:spacing w:val="-6"/>
                <w:sz w:val="18"/>
              </w:rPr>
              <w:t> </w:t>
            </w:r>
            <w:r>
              <w:rPr>
                <w:sz w:val="18"/>
              </w:rPr>
              <w:t>varies</w:t>
            </w:r>
            <w:r>
              <w:rPr>
                <w:spacing w:val="-6"/>
                <w:sz w:val="18"/>
              </w:rPr>
              <w:t> </w:t>
            </w:r>
            <w:r>
              <w:rPr>
                <w:sz w:val="18"/>
              </w:rPr>
              <w:t>with</w:t>
            </w:r>
            <w:r>
              <w:rPr>
                <w:spacing w:val="-6"/>
                <w:sz w:val="18"/>
              </w:rPr>
              <w:t> </w:t>
            </w:r>
            <w:r>
              <w:rPr>
                <w:sz w:val="18"/>
              </w:rPr>
              <w:t>the</w:t>
            </w:r>
            <w:r>
              <w:rPr>
                <w:spacing w:val="-6"/>
                <w:sz w:val="18"/>
              </w:rPr>
              <w:t> </w:t>
            </w:r>
            <w:r>
              <w:rPr>
                <w:sz w:val="18"/>
              </w:rPr>
              <w:t>Purpose/</w:t>
            </w:r>
            <w:r>
              <w:rPr>
                <w:spacing w:val="-9"/>
                <w:sz w:val="18"/>
              </w:rPr>
              <w:t> </w:t>
            </w:r>
            <w:r>
              <w:rPr>
                <w:sz w:val="18"/>
              </w:rPr>
              <w:t>Date/</w:t>
            </w:r>
            <w:r>
              <w:rPr>
                <w:spacing w:val="-7"/>
                <w:sz w:val="18"/>
              </w:rPr>
              <w:t> </w:t>
            </w:r>
            <w:r>
              <w:rPr>
                <w:sz w:val="18"/>
              </w:rPr>
              <w:t>Asset</w:t>
            </w:r>
            <w:r>
              <w:rPr>
                <w:spacing w:val="-7"/>
                <w:sz w:val="18"/>
              </w:rPr>
              <w:t> </w:t>
            </w:r>
            <w:r>
              <w:rPr>
                <w:sz w:val="18"/>
              </w:rPr>
              <w:t>Condition</w:t>
            </w:r>
            <w:r>
              <w:rPr>
                <w:spacing w:val="-6"/>
                <w:sz w:val="18"/>
              </w:rPr>
              <w:t> </w:t>
            </w:r>
            <w:r>
              <w:rPr>
                <w:sz w:val="18"/>
              </w:rPr>
              <w:t>&amp;</w:t>
            </w:r>
            <w:r>
              <w:rPr>
                <w:spacing w:val="-7"/>
                <w:sz w:val="18"/>
              </w:rPr>
              <w:t> </w:t>
            </w:r>
            <w:r>
              <w:rPr>
                <w:sz w:val="18"/>
              </w:rPr>
              <w:t>situation/</w:t>
            </w:r>
            <w:r>
              <w:rPr>
                <w:spacing w:val="-7"/>
                <w:sz w:val="18"/>
              </w:rPr>
              <w:t> </w:t>
            </w:r>
            <w:r>
              <w:rPr>
                <w:sz w:val="18"/>
              </w:rPr>
              <w:t>Market</w:t>
            </w:r>
            <w:r>
              <w:rPr>
                <w:spacing w:val="-7"/>
                <w:sz w:val="18"/>
              </w:rPr>
              <w:t> </w:t>
            </w:r>
            <w:r>
              <w:rPr>
                <w:sz w:val="18"/>
              </w:rPr>
              <w:t>condition,</w:t>
            </w:r>
            <w:r>
              <w:rPr>
                <w:spacing w:val="-9"/>
                <w:sz w:val="18"/>
              </w:rPr>
              <w:t> </w:t>
            </w:r>
            <w:r>
              <w:rPr>
                <w:sz w:val="18"/>
              </w:rPr>
              <w:t>demand</w:t>
            </w:r>
            <w:r>
              <w:rPr>
                <w:spacing w:val="-9"/>
                <w:sz w:val="18"/>
              </w:rPr>
              <w:t> </w:t>
            </w:r>
            <w:r>
              <w:rPr>
                <w:sz w:val="18"/>
              </w:rPr>
              <w:t>&amp;</w:t>
            </w:r>
            <w:r>
              <w:rPr>
                <w:spacing w:val="-7"/>
                <w:sz w:val="18"/>
              </w:rPr>
              <w:t> </w:t>
            </w:r>
            <w:r>
              <w:rPr>
                <w:sz w:val="18"/>
              </w:rPr>
              <w:t>supply,</w:t>
            </w:r>
            <w:r>
              <w:rPr>
                <w:spacing w:val="-7"/>
                <w:sz w:val="18"/>
              </w:rPr>
              <w:t> </w:t>
            </w:r>
            <w:r>
              <w:rPr>
                <w:sz w:val="18"/>
              </w:rPr>
              <w:t>asset</w:t>
            </w:r>
            <w:r>
              <w:rPr>
                <w:spacing w:val="-7"/>
                <w:sz w:val="18"/>
              </w:rPr>
              <w:t> </w:t>
            </w:r>
            <w:r>
              <w:rPr>
                <w:sz w:val="18"/>
              </w:rPr>
              <w:t>utility</w:t>
            </w:r>
            <w:r>
              <w:rPr>
                <w:spacing w:val="-8"/>
                <w:sz w:val="18"/>
              </w:rPr>
              <w:t> </w:t>
            </w:r>
            <w:r>
              <w:rPr>
                <w:sz w:val="18"/>
              </w:rPr>
              <w:t>prevailing on a particular</w:t>
            </w:r>
            <w:r>
              <w:rPr>
                <w:spacing w:val="-2"/>
                <w:sz w:val="18"/>
              </w:rPr>
              <w:t> </w:t>
            </w:r>
            <w:r>
              <w:rPr>
                <w:sz w:val="18"/>
              </w:rPr>
              <w:t>date/</w:t>
            </w:r>
            <w:r>
              <w:rPr>
                <w:spacing w:val="-2"/>
                <w:sz w:val="18"/>
              </w:rPr>
              <w:t> </w:t>
            </w:r>
            <w:r>
              <w:rPr>
                <w:sz w:val="18"/>
              </w:rPr>
              <w:t>Mode of sale. The indicative &amp; estimated prospective Value of</w:t>
            </w:r>
            <w:r>
              <w:rPr>
                <w:spacing w:val="-2"/>
                <w:sz w:val="18"/>
              </w:rPr>
              <w:t> </w:t>
            </w:r>
            <w:r>
              <w:rPr>
                <w:sz w:val="18"/>
              </w:rPr>
              <w:t>the</w:t>
            </w:r>
            <w:r>
              <w:rPr>
                <w:spacing w:val="-2"/>
                <w:sz w:val="18"/>
              </w:rPr>
              <w:t> </w:t>
            </w:r>
            <w:r>
              <w:rPr>
                <w:sz w:val="18"/>
              </w:rPr>
              <w:t>asset</w:t>
            </w:r>
            <w:r>
              <w:rPr>
                <w:spacing w:val="-2"/>
                <w:sz w:val="18"/>
              </w:rPr>
              <w:t> </w:t>
            </w:r>
            <w:r>
              <w:rPr>
                <w:sz w:val="18"/>
              </w:rPr>
              <w:t>given in this</w:t>
            </w:r>
            <w:r>
              <w:rPr>
                <w:spacing w:val="-1"/>
                <w:sz w:val="18"/>
              </w:rPr>
              <w:t> </w:t>
            </w:r>
            <w:r>
              <w:rPr>
                <w:sz w:val="18"/>
              </w:rPr>
              <w:t>report is restricted</w:t>
            </w:r>
            <w:r>
              <w:rPr>
                <w:spacing w:val="-2"/>
                <w:sz w:val="18"/>
              </w:rPr>
              <w:t> </w:t>
            </w:r>
            <w:r>
              <w:rPr>
                <w:sz w:val="18"/>
              </w:rPr>
              <w:t>only for the purpose and other points mentioned above prevailing on a particular date</w:t>
            </w:r>
            <w:r>
              <w:rPr>
                <w:spacing w:val="11"/>
                <w:sz w:val="18"/>
              </w:rPr>
              <w:t> </w:t>
            </w:r>
            <w:r>
              <w:rPr>
                <w:sz w:val="18"/>
              </w:rPr>
              <w:t>as mentioned in the report. If any of these</w:t>
            </w:r>
          </w:p>
          <w:p>
            <w:pPr>
              <w:pStyle w:val="TableParagraph"/>
              <w:spacing w:line="187" w:lineRule="exact"/>
              <w:ind w:left="108"/>
              <w:jc w:val="both"/>
              <w:rPr>
                <w:sz w:val="18"/>
              </w:rPr>
            </w:pPr>
            <w:r>
              <w:rPr>
                <w:sz w:val="18"/>
              </w:rPr>
              <w:t>points</w:t>
            </w:r>
            <w:r>
              <w:rPr>
                <w:spacing w:val="-2"/>
                <w:sz w:val="18"/>
              </w:rPr>
              <w:t> </w:t>
            </w:r>
            <w:r>
              <w:rPr>
                <w:sz w:val="18"/>
              </w:rPr>
              <w:t>are</w:t>
            </w:r>
            <w:r>
              <w:rPr>
                <w:spacing w:val="-2"/>
                <w:sz w:val="18"/>
              </w:rPr>
              <w:t> </w:t>
            </w:r>
            <w:r>
              <w:rPr>
                <w:sz w:val="18"/>
              </w:rPr>
              <w:t>different</w:t>
            </w:r>
            <w:r>
              <w:rPr>
                <w:spacing w:val="-2"/>
                <w:sz w:val="18"/>
              </w:rPr>
              <w:t> </w:t>
            </w:r>
            <w:r>
              <w:rPr>
                <w:sz w:val="18"/>
              </w:rPr>
              <w:t>from</w:t>
            </w:r>
            <w:r>
              <w:rPr>
                <w:spacing w:val="-1"/>
                <w:sz w:val="18"/>
              </w:rPr>
              <w:t> </w:t>
            </w:r>
            <w:r>
              <w:rPr>
                <w:sz w:val="18"/>
              </w:rPr>
              <w:t>the</w:t>
            </w:r>
            <w:r>
              <w:rPr>
                <w:spacing w:val="-2"/>
                <w:sz w:val="18"/>
              </w:rPr>
              <w:t> </w:t>
            </w:r>
            <w:r>
              <w:rPr>
                <w:sz w:val="18"/>
              </w:rPr>
              <w:t>one</w:t>
            </w:r>
            <w:r>
              <w:rPr>
                <w:spacing w:val="-2"/>
                <w:sz w:val="18"/>
              </w:rPr>
              <w:t> </w:t>
            </w:r>
            <w:r>
              <w:rPr>
                <w:sz w:val="18"/>
              </w:rPr>
              <w:t>mentioned</w:t>
            </w:r>
            <w:r>
              <w:rPr>
                <w:spacing w:val="-4"/>
                <w:sz w:val="18"/>
              </w:rPr>
              <w:t> </w:t>
            </w:r>
            <w:r>
              <w:rPr>
                <w:sz w:val="18"/>
              </w:rPr>
              <w:t>aforesaid</w:t>
            </w:r>
            <w:r>
              <w:rPr>
                <w:spacing w:val="-2"/>
                <w:sz w:val="18"/>
              </w:rPr>
              <w:t> </w:t>
            </w:r>
            <w:r>
              <w:rPr>
                <w:sz w:val="18"/>
              </w:rPr>
              <w:t>in</w:t>
            </w:r>
            <w:r>
              <w:rPr>
                <w:spacing w:val="-2"/>
                <w:sz w:val="18"/>
              </w:rPr>
              <w:t> </w:t>
            </w:r>
            <w:r>
              <w:rPr>
                <w:sz w:val="18"/>
              </w:rPr>
              <w:t>the</w:t>
            </w:r>
            <w:r>
              <w:rPr>
                <w:spacing w:val="-4"/>
                <w:sz w:val="18"/>
              </w:rPr>
              <w:t> </w:t>
            </w:r>
            <w:r>
              <w:rPr>
                <w:sz w:val="18"/>
              </w:rPr>
              <w:t>Report</w:t>
            </w:r>
            <w:r>
              <w:rPr>
                <w:spacing w:val="-2"/>
                <w:sz w:val="18"/>
              </w:rPr>
              <w:t> </w:t>
            </w:r>
            <w:r>
              <w:rPr>
                <w:sz w:val="18"/>
              </w:rPr>
              <w:t>then</w:t>
            </w:r>
            <w:r>
              <w:rPr>
                <w:spacing w:val="-4"/>
                <w:sz w:val="18"/>
              </w:rPr>
              <w:t> </w:t>
            </w:r>
            <w:r>
              <w:rPr>
                <w:sz w:val="18"/>
              </w:rPr>
              <w:t>this</w:t>
            </w:r>
            <w:r>
              <w:rPr>
                <w:spacing w:val="-2"/>
                <w:sz w:val="18"/>
              </w:rPr>
              <w:t> </w:t>
            </w:r>
            <w:r>
              <w:rPr>
                <w:sz w:val="18"/>
              </w:rPr>
              <w:t>report</w:t>
            </w:r>
            <w:r>
              <w:rPr>
                <w:spacing w:val="-4"/>
                <w:sz w:val="18"/>
              </w:rPr>
              <w:t> </w:t>
            </w:r>
            <w:r>
              <w:rPr>
                <w:sz w:val="18"/>
              </w:rPr>
              <w:t>should</w:t>
            </w:r>
            <w:r>
              <w:rPr>
                <w:spacing w:val="-2"/>
                <w:sz w:val="18"/>
              </w:rPr>
              <w:t> </w:t>
            </w:r>
            <w:r>
              <w:rPr>
                <w:sz w:val="18"/>
              </w:rPr>
              <w:t>not</w:t>
            </w:r>
            <w:r>
              <w:rPr>
                <w:spacing w:val="-2"/>
                <w:sz w:val="18"/>
              </w:rPr>
              <w:t> </w:t>
            </w:r>
            <w:r>
              <w:rPr>
                <w:sz w:val="18"/>
              </w:rPr>
              <w:t>be</w:t>
            </w:r>
            <w:r>
              <w:rPr>
                <w:spacing w:val="-2"/>
                <w:sz w:val="18"/>
              </w:rPr>
              <w:t> referred.</w:t>
            </w:r>
          </w:p>
        </w:tc>
      </w:tr>
      <w:tr>
        <w:trPr>
          <w:trHeight w:val="621" w:hRule="atLeast"/>
        </w:trPr>
        <w:tc>
          <w:tcPr>
            <w:tcW w:w="422" w:type="dxa"/>
          </w:tcPr>
          <w:p>
            <w:pPr>
              <w:pStyle w:val="TableParagraph"/>
              <w:spacing w:line="201" w:lineRule="exact"/>
              <w:ind w:left="173"/>
              <w:jc w:val="center"/>
              <w:rPr>
                <w:sz w:val="18"/>
              </w:rPr>
            </w:pPr>
            <w:r>
              <w:rPr>
                <w:spacing w:val="-5"/>
                <w:sz w:val="18"/>
              </w:rPr>
              <w:t>12</w:t>
            </w:r>
          </w:p>
        </w:tc>
        <w:tc>
          <w:tcPr>
            <w:tcW w:w="10228" w:type="dxa"/>
          </w:tcPr>
          <w:p>
            <w:pPr>
              <w:pStyle w:val="TableParagraph"/>
              <w:spacing w:line="206" w:lineRule="exact"/>
              <w:ind w:left="108" w:right="91"/>
              <w:jc w:val="both"/>
              <w:rPr>
                <w:sz w:val="18"/>
              </w:rPr>
            </w:pPr>
            <w:r>
              <w:rPr>
                <w:sz w:val="18"/>
              </w:rPr>
              <w:t>Our report is meant ONLY</w:t>
            </w:r>
            <w:r>
              <w:rPr>
                <w:spacing w:val="-1"/>
                <w:sz w:val="18"/>
              </w:rPr>
              <w:t> </w:t>
            </w:r>
            <w:r>
              <w:rPr>
                <w:sz w:val="18"/>
              </w:rPr>
              <w:t>for the purpose</w:t>
            </w:r>
            <w:r>
              <w:rPr>
                <w:spacing w:val="-1"/>
                <w:sz w:val="18"/>
              </w:rPr>
              <w:t> </w:t>
            </w:r>
            <w:r>
              <w:rPr>
                <w:sz w:val="18"/>
              </w:rPr>
              <w:t>mentioned in the report and should not be used</w:t>
            </w:r>
            <w:r>
              <w:rPr>
                <w:spacing w:val="-1"/>
                <w:sz w:val="18"/>
              </w:rPr>
              <w:t> </w:t>
            </w:r>
            <w:r>
              <w:rPr>
                <w:sz w:val="18"/>
              </w:rPr>
              <w:t>for any other purpose. The Report should not be copied or reproduced for any purpose other than the purpose for which it is prepared for. I/we do not take any responsibility for the unauthorized use of this report.</w:t>
            </w:r>
          </w:p>
        </w:tc>
      </w:tr>
      <w:tr>
        <w:trPr>
          <w:trHeight w:val="827" w:hRule="atLeast"/>
        </w:trPr>
        <w:tc>
          <w:tcPr>
            <w:tcW w:w="422" w:type="dxa"/>
          </w:tcPr>
          <w:p>
            <w:pPr>
              <w:pStyle w:val="TableParagraph"/>
              <w:spacing w:line="201" w:lineRule="exact"/>
              <w:ind w:left="173"/>
              <w:jc w:val="center"/>
              <w:rPr>
                <w:sz w:val="18"/>
              </w:rPr>
            </w:pPr>
            <w:r>
              <w:rPr>
                <w:spacing w:val="-5"/>
                <w:sz w:val="18"/>
              </w:rPr>
              <w:t>13</w:t>
            </w:r>
          </w:p>
        </w:tc>
        <w:tc>
          <w:tcPr>
            <w:tcW w:w="10228" w:type="dxa"/>
          </w:tcPr>
          <w:p>
            <w:pPr>
              <w:pStyle w:val="TableParagraph"/>
              <w:ind w:left="132" w:right="97"/>
              <w:jc w:val="both"/>
              <w:rPr>
                <w:sz w:val="18"/>
              </w:rPr>
            </w:pPr>
            <w:r>
              <w:rPr>
                <w:sz w:val="18"/>
              </w:rPr>
              <w:t>We</w:t>
            </w:r>
            <w:r>
              <w:rPr>
                <w:spacing w:val="-1"/>
                <w:sz w:val="18"/>
              </w:rPr>
              <w:t> </w:t>
            </w:r>
            <w:r>
              <w:rPr>
                <w:sz w:val="18"/>
              </w:rPr>
              <w:t>owe responsibility only to the authority/client that has appointed us as per the scope of work mentioned in the report.</w:t>
            </w:r>
            <w:r>
              <w:rPr>
                <w:spacing w:val="-3"/>
                <w:sz w:val="18"/>
              </w:rPr>
              <w:t> </w:t>
            </w:r>
            <w:r>
              <w:rPr>
                <w:sz w:val="18"/>
              </w:rPr>
              <w:t>We will</w:t>
            </w:r>
            <w:r>
              <w:rPr>
                <w:spacing w:val="-3"/>
                <w:sz w:val="18"/>
              </w:rPr>
              <w:t> </w:t>
            </w:r>
            <w:r>
              <w:rPr>
                <w:sz w:val="18"/>
              </w:rPr>
              <w:t>not</w:t>
            </w:r>
            <w:r>
              <w:rPr>
                <w:spacing w:val="-6"/>
                <w:sz w:val="18"/>
              </w:rPr>
              <w:t> </w:t>
            </w:r>
            <w:r>
              <w:rPr>
                <w:sz w:val="18"/>
              </w:rPr>
              <w:t>be</w:t>
            </w:r>
            <w:r>
              <w:rPr>
                <w:spacing w:val="-5"/>
                <w:sz w:val="18"/>
              </w:rPr>
              <w:t> </w:t>
            </w:r>
            <w:r>
              <w:rPr>
                <w:sz w:val="18"/>
              </w:rPr>
              <w:t>liable</w:t>
            </w:r>
            <w:r>
              <w:rPr>
                <w:spacing w:val="-5"/>
                <w:sz w:val="18"/>
              </w:rPr>
              <w:t> </w:t>
            </w:r>
            <w:r>
              <w:rPr>
                <w:sz w:val="18"/>
              </w:rPr>
              <w:t>for</w:t>
            </w:r>
            <w:r>
              <w:rPr>
                <w:spacing w:val="-6"/>
                <w:sz w:val="18"/>
              </w:rPr>
              <w:t> </w:t>
            </w:r>
            <w:r>
              <w:rPr>
                <w:sz w:val="18"/>
              </w:rPr>
              <w:t>any</w:t>
            </w:r>
            <w:r>
              <w:rPr>
                <w:spacing w:val="-5"/>
                <w:sz w:val="18"/>
              </w:rPr>
              <w:t> </w:t>
            </w:r>
            <w:r>
              <w:rPr>
                <w:sz w:val="18"/>
              </w:rPr>
              <w:t>losses,</w:t>
            </w:r>
            <w:r>
              <w:rPr>
                <w:spacing w:val="-3"/>
                <w:sz w:val="18"/>
              </w:rPr>
              <w:t> </w:t>
            </w:r>
            <w:r>
              <w:rPr>
                <w:sz w:val="18"/>
              </w:rPr>
              <w:t>claims,</w:t>
            </w:r>
            <w:r>
              <w:rPr>
                <w:spacing w:val="-5"/>
                <w:sz w:val="18"/>
              </w:rPr>
              <w:t> </w:t>
            </w:r>
            <w:r>
              <w:rPr>
                <w:sz w:val="18"/>
              </w:rPr>
              <w:t>damages</w:t>
            </w:r>
            <w:r>
              <w:rPr>
                <w:spacing w:val="-5"/>
                <w:sz w:val="18"/>
              </w:rPr>
              <w:t> </w:t>
            </w:r>
            <w:r>
              <w:rPr>
                <w:sz w:val="18"/>
              </w:rPr>
              <w:t>or</w:t>
            </w:r>
            <w:r>
              <w:rPr>
                <w:spacing w:val="-6"/>
                <w:sz w:val="18"/>
              </w:rPr>
              <w:t> </w:t>
            </w:r>
            <w:r>
              <w:rPr>
                <w:sz w:val="18"/>
              </w:rPr>
              <w:t>liabilities</w:t>
            </w:r>
            <w:r>
              <w:rPr>
                <w:spacing w:val="-5"/>
                <w:sz w:val="18"/>
              </w:rPr>
              <w:t> </w:t>
            </w:r>
            <w:r>
              <w:rPr>
                <w:sz w:val="18"/>
              </w:rPr>
              <w:t>arising</w:t>
            </w:r>
            <w:r>
              <w:rPr>
                <w:spacing w:val="-5"/>
                <w:sz w:val="18"/>
              </w:rPr>
              <w:t> </w:t>
            </w:r>
            <w:r>
              <w:rPr>
                <w:sz w:val="18"/>
              </w:rPr>
              <w:t>out</w:t>
            </w:r>
            <w:r>
              <w:rPr>
                <w:spacing w:val="-5"/>
                <w:sz w:val="18"/>
              </w:rPr>
              <w:t> </w:t>
            </w:r>
            <w:r>
              <w:rPr>
                <w:sz w:val="18"/>
              </w:rPr>
              <w:t>of</w:t>
            </w:r>
            <w:r>
              <w:rPr>
                <w:spacing w:val="-5"/>
                <w:sz w:val="18"/>
              </w:rPr>
              <w:t> </w:t>
            </w:r>
            <w:r>
              <w:rPr>
                <w:sz w:val="18"/>
              </w:rPr>
              <w:t>the</w:t>
            </w:r>
            <w:r>
              <w:rPr>
                <w:spacing w:val="-5"/>
                <w:sz w:val="18"/>
              </w:rPr>
              <w:t> </w:t>
            </w:r>
            <w:r>
              <w:rPr>
                <w:sz w:val="18"/>
              </w:rPr>
              <w:t>actions</w:t>
            </w:r>
            <w:r>
              <w:rPr>
                <w:spacing w:val="-5"/>
                <w:sz w:val="18"/>
              </w:rPr>
              <w:t> </w:t>
            </w:r>
            <w:r>
              <w:rPr>
                <w:sz w:val="18"/>
              </w:rPr>
              <w:t>taken,</w:t>
            </w:r>
            <w:r>
              <w:rPr>
                <w:spacing w:val="-3"/>
                <w:sz w:val="18"/>
              </w:rPr>
              <w:t> </w:t>
            </w:r>
            <w:r>
              <w:rPr>
                <w:sz w:val="18"/>
              </w:rPr>
              <w:t>omissions</w:t>
            </w:r>
            <w:r>
              <w:rPr>
                <w:spacing w:val="-5"/>
                <w:sz w:val="18"/>
              </w:rPr>
              <w:t> </w:t>
            </w:r>
            <w:r>
              <w:rPr>
                <w:sz w:val="18"/>
              </w:rPr>
              <w:t>or</w:t>
            </w:r>
            <w:r>
              <w:rPr>
                <w:spacing w:val="-6"/>
                <w:sz w:val="18"/>
              </w:rPr>
              <w:t> </w:t>
            </w:r>
            <w:r>
              <w:rPr>
                <w:sz w:val="18"/>
              </w:rPr>
              <w:t>advice</w:t>
            </w:r>
            <w:r>
              <w:rPr>
                <w:spacing w:val="-5"/>
                <w:sz w:val="18"/>
              </w:rPr>
              <w:t> </w:t>
            </w:r>
            <w:r>
              <w:rPr>
                <w:sz w:val="18"/>
              </w:rPr>
              <w:t>given</w:t>
            </w:r>
            <w:r>
              <w:rPr>
                <w:spacing w:val="-3"/>
                <w:sz w:val="18"/>
              </w:rPr>
              <w:t> </w:t>
            </w:r>
            <w:r>
              <w:rPr>
                <w:sz w:val="18"/>
              </w:rPr>
              <w:t>by</w:t>
            </w:r>
            <w:r>
              <w:rPr>
                <w:spacing w:val="-7"/>
                <w:sz w:val="18"/>
              </w:rPr>
              <w:t> </w:t>
            </w:r>
            <w:r>
              <w:rPr>
                <w:sz w:val="18"/>
              </w:rPr>
              <w:t>any other person. In no event shall we be liable for any loss, damages, cost or expenses arising in any way from fraudulent acts,</w:t>
            </w:r>
          </w:p>
          <w:p>
            <w:pPr>
              <w:pStyle w:val="TableParagraph"/>
              <w:spacing w:line="187" w:lineRule="exact"/>
              <w:ind w:left="132"/>
              <w:jc w:val="both"/>
              <w:rPr>
                <w:sz w:val="18"/>
              </w:rPr>
            </w:pPr>
            <w:r>
              <w:rPr>
                <w:sz w:val="18"/>
              </w:rPr>
              <w:t>misrepresentations</w:t>
            </w:r>
            <w:r>
              <w:rPr>
                <w:spacing w:val="-6"/>
                <w:sz w:val="18"/>
              </w:rPr>
              <w:t> </w:t>
            </w:r>
            <w:r>
              <w:rPr>
                <w:sz w:val="18"/>
              </w:rPr>
              <w:t>or</w:t>
            </w:r>
            <w:r>
              <w:rPr>
                <w:spacing w:val="-3"/>
                <w:sz w:val="18"/>
              </w:rPr>
              <w:t> </w:t>
            </w:r>
            <w:r>
              <w:rPr>
                <w:sz w:val="18"/>
              </w:rPr>
              <w:t>willful</w:t>
            </w:r>
            <w:r>
              <w:rPr>
                <w:spacing w:val="-3"/>
                <w:sz w:val="18"/>
              </w:rPr>
              <w:t> </w:t>
            </w:r>
            <w:r>
              <w:rPr>
                <w:sz w:val="18"/>
              </w:rPr>
              <w:t>default</w:t>
            </w:r>
            <w:r>
              <w:rPr>
                <w:spacing w:val="-2"/>
                <w:sz w:val="18"/>
              </w:rPr>
              <w:t> </w:t>
            </w:r>
            <w:r>
              <w:rPr>
                <w:sz w:val="18"/>
              </w:rPr>
              <w:t>on</w:t>
            </w:r>
            <w:r>
              <w:rPr>
                <w:spacing w:val="-5"/>
                <w:sz w:val="18"/>
              </w:rPr>
              <w:t> </w:t>
            </w:r>
            <w:r>
              <w:rPr>
                <w:sz w:val="18"/>
              </w:rPr>
              <w:t>part</w:t>
            </w:r>
            <w:r>
              <w:rPr>
                <w:spacing w:val="-5"/>
                <w:sz w:val="18"/>
              </w:rPr>
              <w:t> </w:t>
            </w:r>
            <w:r>
              <w:rPr>
                <w:sz w:val="18"/>
              </w:rPr>
              <w:t>of</w:t>
            </w:r>
            <w:r>
              <w:rPr>
                <w:spacing w:val="-2"/>
                <w:sz w:val="18"/>
              </w:rPr>
              <w:t> </w:t>
            </w:r>
            <w:r>
              <w:rPr>
                <w:sz w:val="18"/>
              </w:rPr>
              <w:t>the</w:t>
            </w:r>
            <w:r>
              <w:rPr>
                <w:spacing w:val="-3"/>
                <w:sz w:val="18"/>
              </w:rPr>
              <w:t> </w:t>
            </w:r>
            <w:r>
              <w:rPr>
                <w:sz w:val="18"/>
              </w:rPr>
              <w:t>client</w:t>
            </w:r>
            <w:r>
              <w:rPr>
                <w:spacing w:val="3"/>
                <w:sz w:val="18"/>
              </w:rPr>
              <w:t> </w:t>
            </w:r>
            <w:r>
              <w:rPr>
                <w:sz w:val="18"/>
              </w:rPr>
              <w:t>or</w:t>
            </w:r>
            <w:r>
              <w:rPr>
                <w:spacing w:val="-5"/>
                <w:sz w:val="18"/>
              </w:rPr>
              <w:t> </w:t>
            </w:r>
            <w:r>
              <w:rPr>
                <w:sz w:val="18"/>
              </w:rPr>
              <w:t>companies,</w:t>
            </w:r>
            <w:r>
              <w:rPr>
                <w:spacing w:val="-3"/>
                <w:sz w:val="18"/>
              </w:rPr>
              <w:t> </w:t>
            </w:r>
            <w:r>
              <w:rPr>
                <w:sz w:val="18"/>
              </w:rPr>
              <w:t>their</w:t>
            </w:r>
            <w:r>
              <w:rPr>
                <w:spacing w:val="-4"/>
                <w:sz w:val="18"/>
              </w:rPr>
              <w:t> </w:t>
            </w:r>
            <w:r>
              <w:rPr>
                <w:sz w:val="18"/>
              </w:rPr>
              <w:t>directors,</w:t>
            </w:r>
            <w:r>
              <w:rPr>
                <w:spacing w:val="-3"/>
                <w:sz w:val="18"/>
              </w:rPr>
              <w:t> </w:t>
            </w:r>
            <w:r>
              <w:rPr>
                <w:sz w:val="18"/>
              </w:rPr>
              <w:t>employees</w:t>
            </w:r>
            <w:r>
              <w:rPr>
                <w:spacing w:val="-4"/>
                <w:sz w:val="18"/>
              </w:rPr>
              <w:t> </w:t>
            </w:r>
            <w:r>
              <w:rPr>
                <w:sz w:val="18"/>
              </w:rPr>
              <w:t>or</w:t>
            </w:r>
            <w:r>
              <w:rPr>
                <w:spacing w:val="-2"/>
                <w:sz w:val="18"/>
              </w:rPr>
              <w:t> agents.</w:t>
            </w:r>
          </w:p>
        </w:tc>
      </w:tr>
      <w:tr>
        <w:trPr>
          <w:trHeight w:val="621" w:hRule="atLeast"/>
        </w:trPr>
        <w:tc>
          <w:tcPr>
            <w:tcW w:w="422" w:type="dxa"/>
          </w:tcPr>
          <w:p>
            <w:pPr>
              <w:pStyle w:val="TableParagraph"/>
              <w:spacing w:line="202" w:lineRule="exact"/>
              <w:ind w:left="173"/>
              <w:jc w:val="center"/>
              <w:rPr>
                <w:sz w:val="18"/>
              </w:rPr>
            </w:pPr>
            <w:r>
              <w:rPr>
                <w:spacing w:val="-5"/>
                <w:sz w:val="18"/>
              </w:rPr>
              <w:t>14</w:t>
            </w:r>
          </w:p>
        </w:tc>
        <w:tc>
          <w:tcPr>
            <w:tcW w:w="10228" w:type="dxa"/>
          </w:tcPr>
          <w:p>
            <w:pPr>
              <w:pStyle w:val="TableParagraph"/>
              <w:spacing w:line="206" w:lineRule="exact"/>
              <w:ind w:left="132" w:right="97"/>
              <w:jc w:val="both"/>
              <w:rPr>
                <w:sz w:val="18"/>
              </w:rPr>
            </w:pPr>
            <w:r>
              <w:rPr>
                <w:sz w:val="18"/>
              </w:rPr>
              <w:t>This report</w:t>
            </w:r>
            <w:r>
              <w:rPr>
                <w:spacing w:val="-1"/>
                <w:sz w:val="18"/>
              </w:rPr>
              <w:t> </w:t>
            </w:r>
            <w:r>
              <w:rPr>
                <w:sz w:val="18"/>
              </w:rPr>
              <w:t>is having</w:t>
            </w:r>
            <w:r>
              <w:rPr>
                <w:spacing w:val="-1"/>
                <w:sz w:val="18"/>
              </w:rPr>
              <w:t> </w:t>
            </w:r>
            <w:r>
              <w:rPr>
                <w:sz w:val="18"/>
              </w:rPr>
              <w:t>limited scope as per</w:t>
            </w:r>
            <w:r>
              <w:rPr>
                <w:spacing w:val="-1"/>
                <w:sz w:val="18"/>
              </w:rPr>
              <w:t> </w:t>
            </w:r>
            <w:r>
              <w:rPr>
                <w:sz w:val="18"/>
              </w:rPr>
              <w:t>its fields &amp;</w:t>
            </w:r>
            <w:r>
              <w:rPr>
                <w:spacing w:val="-1"/>
                <w:sz w:val="18"/>
              </w:rPr>
              <w:t> </w:t>
            </w:r>
            <w:r>
              <w:rPr>
                <w:sz w:val="18"/>
              </w:rPr>
              <w:t>format </w:t>
            </w:r>
            <w:r>
              <w:rPr>
                <w:sz w:val="18"/>
                <w:u w:val="single"/>
              </w:rPr>
              <w:t>to provide</w:t>
            </w:r>
            <w:r>
              <w:rPr>
                <w:spacing w:val="-1"/>
                <w:sz w:val="18"/>
                <w:u w:val="single"/>
              </w:rPr>
              <w:t> </w:t>
            </w:r>
            <w:r>
              <w:rPr>
                <w:sz w:val="18"/>
                <w:u w:val="single"/>
              </w:rPr>
              <w:t>only the general</w:t>
            </w:r>
            <w:r>
              <w:rPr>
                <w:spacing w:val="-1"/>
                <w:sz w:val="18"/>
                <w:u w:val="single"/>
              </w:rPr>
              <w:t> </w:t>
            </w:r>
            <w:r>
              <w:rPr>
                <w:sz w:val="18"/>
                <w:u w:val="single"/>
              </w:rPr>
              <w:t>basic idea of the value</w:t>
            </w:r>
            <w:r>
              <w:rPr>
                <w:spacing w:val="-1"/>
                <w:sz w:val="18"/>
                <w:u w:val="single"/>
              </w:rPr>
              <w:t> </w:t>
            </w:r>
            <w:r>
              <w:rPr>
                <w:sz w:val="18"/>
                <w:u w:val="single"/>
              </w:rPr>
              <w:t>of the</w:t>
            </w:r>
            <w:r>
              <w:rPr>
                <w:spacing w:val="-1"/>
                <w:sz w:val="18"/>
                <w:u w:val="single"/>
              </w:rPr>
              <w:t> </w:t>
            </w:r>
            <w:r>
              <w:rPr>
                <w:sz w:val="18"/>
                <w:u w:val="single"/>
              </w:rPr>
              <w:t>property</w:t>
            </w:r>
            <w:r>
              <w:rPr>
                <w:sz w:val="18"/>
              </w:rPr>
              <w:t> </w:t>
            </w:r>
            <w:r>
              <w:rPr>
                <w:sz w:val="18"/>
                <w:u w:val="single"/>
              </w:rPr>
              <w:t>prevailing in the market</w:t>
            </w:r>
            <w:r>
              <w:rPr>
                <w:sz w:val="18"/>
              </w:rPr>
              <w:t> based on the site inspection and documents/ data/ information provided by the client. The suggested indicative prospective estimated value should be considered only if transaction is happened </w:t>
            </w:r>
            <w:r>
              <w:rPr>
                <w:sz w:val="18"/>
                <w:u w:val="single"/>
              </w:rPr>
              <w:t>as free market transaction.</w:t>
            </w:r>
          </w:p>
        </w:tc>
      </w:tr>
      <w:tr>
        <w:trPr>
          <w:trHeight w:val="412" w:hRule="atLeast"/>
        </w:trPr>
        <w:tc>
          <w:tcPr>
            <w:tcW w:w="422" w:type="dxa"/>
          </w:tcPr>
          <w:p>
            <w:pPr>
              <w:pStyle w:val="TableParagraph"/>
              <w:spacing w:line="201" w:lineRule="exact"/>
              <w:ind w:left="173"/>
              <w:jc w:val="center"/>
              <w:rPr>
                <w:sz w:val="18"/>
              </w:rPr>
            </w:pPr>
            <w:r>
              <w:rPr>
                <w:spacing w:val="-5"/>
                <w:sz w:val="18"/>
              </w:rPr>
              <w:t>15</w:t>
            </w:r>
          </w:p>
        </w:tc>
        <w:tc>
          <w:tcPr>
            <w:tcW w:w="10228" w:type="dxa"/>
          </w:tcPr>
          <w:p>
            <w:pPr>
              <w:pStyle w:val="TableParagraph"/>
              <w:spacing w:line="206" w:lineRule="exact"/>
              <w:ind w:left="108"/>
              <w:rPr>
                <w:sz w:val="18"/>
              </w:rPr>
            </w:pPr>
            <w:r>
              <w:rPr>
                <w:sz w:val="18"/>
              </w:rPr>
              <w:t>The</w:t>
            </w:r>
            <w:r>
              <w:rPr>
                <w:spacing w:val="-1"/>
                <w:sz w:val="18"/>
              </w:rPr>
              <w:t> </w:t>
            </w:r>
            <w:r>
              <w:rPr>
                <w:sz w:val="18"/>
              </w:rPr>
              <w:t>sale</w:t>
            </w:r>
            <w:r>
              <w:rPr>
                <w:spacing w:val="-3"/>
                <w:sz w:val="18"/>
              </w:rPr>
              <w:t> </w:t>
            </w:r>
            <w:r>
              <w:rPr>
                <w:sz w:val="18"/>
              </w:rPr>
              <w:t>of</w:t>
            </w:r>
            <w:r>
              <w:rPr>
                <w:spacing w:val="-1"/>
                <w:sz w:val="18"/>
              </w:rPr>
              <w:t> </w:t>
            </w:r>
            <w:r>
              <w:rPr>
                <w:sz w:val="18"/>
              </w:rPr>
              <w:t>the</w:t>
            </w:r>
            <w:r>
              <w:rPr>
                <w:spacing w:val="-3"/>
                <w:sz w:val="18"/>
              </w:rPr>
              <w:t> </w:t>
            </w:r>
            <w:r>
              <w:rPr>
                <w:sz w:val="18"/>
              </w:rPr>
              <w:t>subject</w:t>
            </w:r>
            <w:r>
              <w:rPr>
                <w:spacing w:val="-1"/>
                <w:sz w:val="18"/>
              </w:rPr>
              <w:t> </w:t>
            </w:r>
            <w:r>
              <w:rPr>
                <w:sz w:val="18"/>
              </w:rPr>
              <w:t>property</w:t>
            </w:r>
            <w:r>
              <w:rPr>
                <w:spacing w:val="-3"/>
                <w:sz w:val="18"/>
              </w:rPr>
              <w:t> </w:t>
            </w:r>
            <w:r>
              <w:rPr>
                <w:sz w:val="18"/>
              </w:rPr>
              <w:t>is assumed</w:t>
            </w:r>
            <w:r>
              <w:rPr>
                <w:spacing w:val="-1"/>
                <w:sz w:val="18"/>
              </w:rPr>
              <w:t> </w:t>
            </w:r>
            <w:r>
              <w:rPr>
                <w:sz w:val="18"/>
              </w:rPr>
              <w:t>to</w:t>
            </w:r>
            <w:r>
              <w:rPr>
                <w:spacing w:val="-1"/>
                <w:sz w:val="18"/>
              </w:rPr>
              <w:t> </w:t>
            </w:r>
            <w:r>
              <w:rPr>
                <w:sz w:val="18"/>
              </w:rPr>
              <w:t>be</w:t>
            </w:r>
            <w:r>
              <w:rPr>
                <w:spacing w:val="-1"/>
                <w:sz w:val="18"/>
              </w:rPr>
              <w:t> </w:t>
            </w:r>
            <w:r>
              <w:rPr>
                <w:sz w:val="18"/>
              </w:rPr>
              <w:t>on</w:t>
            </w:r>
            <w:r>
              <w:rPr>
                <w:spacing w:val="-1"/>
                <w:sz w:val="18"/>
              </w:rPr>
              <w:t> </w:t>
            </w:r>
            <w:r>
              <w:rPr>
                <w:sz w:val="18"/>
              </w:rPr>
              <w:t>an</w:t>
            </w:r>
            <w:r>
              <w:rPr>
                <w:spacing w:val="-3"/>
                <w:sz w:val="18"/>
              </w:rPr>
              <w:t> </w:t>
            </w:r>
            <w:r>
              <w:rPr>
                <w:sz w:val="18"/>
              </w:rPr>
              <w:t>all</w:t>
            </w:r>
            <w:r>
              <w:rPr>
                <w:spacing w:val="-3"/>
                <w:sz w:val="18"/>
              </w:rPr>
              <w:t> </w:t>
            </w:r>
            <w:r>
              <w:rPr>
                <w:sz w:val="18"/>
              </w:rPr>
              <w:t>cash</w:t>
            </w:r>
            <w:r>
              <w:rPr>
                <w:spacing w:val="-1"/>
                <w:sz w:val="18"/>
              </w:rPr>
              <w:t> </w:t>
            </w:r>
            <w:r>
              <w:rPr>
                <w:sz w:val="18"/>
              </w:rPr>
              <w:t>basis.</w:t>
            </w:r>
            <w:r>
              <w:rPr>
                <w:spacing w:val="-1"/>
                <w:sz w:val="18"/>
              </w:rPr>
              <w:t> </w:t>
            </w:r>
            <w:r>
              <w:rPr>
                <w:sz w:val="18"/>
              </w:rPr>
              <w:t>Financial</w:t>
            </w:r>
            <w:r>
              <w:rPr>
                <w:spacing w:val="-1"/>
                <w:sz w:val="18"/>
              </w:rPr>
              <w:t> </w:t>
            </w:r>
            <w:r>
              <w:rPr>
                <w:sz w:val="18"/>
              </w:rPr>
              <w:t>arrangements would</w:t>
            </w:r>
            <w:r>
              <w:rPr>
                <w:spacing w:val="-3"/>
                <w:sz w:val="18"/>
              </w:rPr>
              <w:t> </w:t>
            </w:r>
            <w:r>
              <w:rPr>
                <w:sz w:val="18"/>
              </w:rPr>
              <w:t>affect</w:t>
            </w:r>
            <w:r>
              <w:rPr>
                <w:spacing w:val="-1"/>
                <w:sz w:val="18"/>
              </w:rPr>
              <w:t> </w:t>
            </w:r>
            <w:r>
              <w:rPr>
                <w:sz w:val="18"/>
              </w:rPr>
              <w:t>the</w:t>
            </w:r>
            <w:r>
              <w:rPr>
                <w:spacing w:val="-1"/>
                <w:sz w:val="18"/>
              </w:rPr>
              <w:t> </w:t>
            </w:r>
            <w:r>
              <w:rPr>
                <w:sz w:val="18"/>
              </w:rPr>
              <w:t>price</w:t>
            </w:r>
            <w:r>
              <w:rPr>
                <w:spacing w:val="-1"/>
                <w:sz w:val="18"/>
              </w:rPr>
              <w:t> </w:t>
            </w:r>
            <w:r>
              <w:rPr>
                <w:sz w:val="18"/>
              </w:rPr>
              <w:t>at</w:t>
            </w:r>
            <w:r>
              <w:rPr>
                <w:spacing w:val="-3"/>
                <w:sz w:val="18"/>
              </w:rPr>
              <w:t> </w:t>
            </w:r>
            <w:r>
              <w:rPr>
                <w:sz w:val="18"/>
              </w:rPr>
              <w:t>which the property may sell for if placed on the market.</w:t>
            </w:r>
          </w:p>
        </w:tc>
      </w:tr>
    </w:tbl>
    <w:p>
      <w:pPr>
        <w:pStyle w:val="TableParagraph"/>
        <w:spacing w:after="0" w:line="206" w:lineRule="exact"/>
        <w:rPr>
          <w:sz w:val="18"/>
        </w:rPr>
        <w:sectPr>
          <w:pgSz w:w="11910" w:h="16840"/>
          <w:pgMar w:header="106" w:footer="702" w:top="1380" w:bottom="1561" w:left="425" w:right="141"/>
        </w:sectPr>
      </w:pPr>
    </w:p>
    <w:tbl>
      <w:tblPr>
        <w:tblW w:w="0" w:type="auto"/>
        <w:jc w:val="left"/>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
        <w:gridCol w:w="10228"/>
      </w:tblGrid>
      <w:tr>
        <w:trPr>
          <w:trHeight w:val="415" w:hRule="atLeast"/>
        </w:trPr>
        <w:tc>
          <w:tcPr>
            <w:tcW w:w="422" w:type="dxa"/>
          </w:tcPr>
          <w:p>
            <w:pPr>
              <w:pStyle w:val="TableParagraph"/>
              <w:spacing w:line="202" w:lineRule="exact"/>
              <w:ind w:right="16"/>
              <w:jc w:val="right"/>
              <w:rPr>
                <w:sz w:val="18"/>
              </w:rPr>
            </w:pPr>
            <w:r>
              <w:rPr>
                <w:spacing w:val="-5"/>
                <w:sz w:val="18"/>
              </w:rPr>
              <w:t>16</w:t>
            </w:r>
          </w:p>
        </w:tc>
        <w:tc>
          <w:tcPr>
            <w:tcW w:w="10228" w:type="dxa"/>
          </w:tcPr>
          <w:p>
            <w:pPr>
              <w:pStyle w:val="TableParagraph"/>
              <w:spacing w:line="206" w:lineRule="exact"/>
              <w:ind w:left="108"/>
              <w:rPr>
                <w:sz w:val="18"/>
              </w:rPr>
            </w:pPr>
            <w:r>
              <w:rPr>
                <w:sz w:val="18"/>
              </w:rPr>
              <w:t>The actual realizable value that is likely to be fetched upon sale of the asset under consideration shall entirely depend on</w:t>
            </w:r>
            <w:r>
              <w:rPr>
                <w:spacing w:val="19"/>
                <w:sz w:val="18"/>
              </w:rPr>
              <w:t> </w:t>
            </w:r>
            <w:r>
              <w:rPr>
                <w:sz w:val="18"/>
              </w:rPr>
              <w:t>the demand and supply of the same in the market at the time of sale.</w:t>
            </w:r>
          </w:p>
        </w:tc>
      </w:tr>
      <w:tr>
        <w:trPr>
          <w:trHeight w:val="1034" w:hRule="atLeast"/>
        </w:trPr>
        <w:tc>
          <w:tcPr>
            <w:tcW w:w="422" w:type="dxa"/>
          </w:tcPr>
          <w:p>
            <w:pPr>
              <w:pStyle w:val="TableParagraph"/>
              <w:spacing w:line="201" w:lineRule="exact"/>
              <w:ind w:right="16"/>
              <w:jc w:val="right"/>
              <w:rPr>
                <w:sz w:val="18"/>
              </w:rPr>
            </w:pPr>
            <w:r>
              <w:rPr>
                <w:spacing w:val="-5"/>
                <w:sz w:val="18"/>
              </w:rPr>
              <w:t>17</w:t>
            </w:r>
          </w:p>
        </w:tc>
        <w:tc>
          <w:tcPr>
            <w:tcW w:w="10228" w:type="dxa"/>
          </w:tcPr>
          <w:p>
            <w:pPr>
              <w:pStyle w:val="TableParagraph"/>
              <w:ind w:left="108" w:right="91"/>
              <w:jc w:val="both"/>
              <w:rPr>
                <w:sz w:val="18"/>
              </w:rPr>
            </w:pPr>
            <w:r>
              <w:rPr>
                <w:sz w:val="18"/>
              </w:rPr>
              <w:t>While</w:t>
            </w:r>
            <w:r>
              <w:rPr>
                <w:spacing w:val="-1"/>
                <w:sz w:val="18"/>
              </w:rPr>
              <w:t> </w:t>
            </w:r>
            <w:r>
              <w:rPr>
                <w:sz w:val="18"/>
              </w:rPr>
              <w:t>our work has involved an analysis &amp; computation of valuation,</w:t>
            </w:r>
            <w:r>
              <w:rPr>
                <w:spacing w:val="-1"/>
                <w:sz w:val="18"/>
              </w:rPr>
              <w:t> </w:t>
            </w:r>
            <w:r>
              <w:rPr>
                <w:sz w:val="18"/>
              </w:rPr>
              <w:t>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w:t>
            </w:r>
            <w:r>
              <w:rPr>
                <w:spacing w:val="21"/>
                <w:sz w:val="18"/>
              </w:rPr>
              <w:t> </w:t>
            </w:r>
            <w:r>
              <w:rPr>
                <w:sz w:val="18"/>
              </w:rPr>
              <w:t>on</w:t>
            </w:r>
            <w:r>
              <w:rPr>
                <w:spacing w:val="21"/>
                <w:sz w:val="18"/>
              </w:rPr>
              <w:t> </w:t>
            </w:r>
            <w:r>
              <w:rPr>
                <w:sz w:val="18"/>
              </w:rPr>
              <w:t>the</w:t>
            </w:r>
            <w:r>
              <w:rPr>
                <w:spacing w:val="21"/>
                <w:sz w:val="18"/>
              </w:rPr>
              <w:t> </w:t>
            </w:r>
            <w:r>
              <w:rPr>
                <w:sz w:val="18"/>
              </w:rPr>
              <w:t>likely</w:t>
            </w:r>
            <w:r>
              <w:rPr>
                <w:spacing w:val="19"/>
                <w:sz w:val="18"/>
              </w:rPr>
              <w:t> </w:t>
            </w:r>
            <w:r>
              <w:rPr>
                <w:sz w:val="18"/>
              </w:rPr>
              <w:t>estimated</w:t>
            </w:r>
            <w:r>
              <w:rPr>
                <w:spacing w:val="21"/>
                <w:sz w:val="18"/>
              </w:rPr>
              <w:t> </w:t>
            </w:r>
            <w:r>
              <w:rPr>
                <w:sz w:val="18"/>
              </w:rPr>
              <w:t>valuation</w:t>
            </w:r>
            <w:r>
              <w:rPr>
                <w:spacing w:val="21"/>
                <w:sz w:val="18"/>
              </w:rPr>
              <w:t> </w:t>
            </w:r>
            <w:r>
              <w:rPr>
                <w:sz w:val="18"/>
              </w:rPr>
              <w:t>based</w:t>
            </w:r>
            <w:r>
              <w:rPr>
                <w:spacing w:val="18"/>
                <w:sz w:val="18"/>
              </w:rPr>
              <w:t> </w:t>
            </w:r>
            <w:r>
              <w:rPr>
                <w:sz w:val="18"/>
              </w:rPr>
              <w:t>on</w:t>
            </w:r>
            <w:r>
              <w:rPr>
                <w:spacing w:val="21"/>
                <w:sz w:val="18"/>
              </w:rPr>
              <w:t> </w:t>
            </w:r>
            <w:r>
              <w:rPr>
                <w:sz w:val="18"/>
              </w:rPr>
              <w:t>the</w:t>
            </w:r>
            <w:r>
              <w:rPr>
                <w:spacing w:val="21"/>
                <w:sz w:val="18"/>
              </w:rPr>
              <w:t> </w:t>
            </w:r>
            <w:r>
              <w:rPr>
                <w:sz w:val="18"/>
              </w:rPr>
              <w:t>facts</w:t>
            </w:r>
            <w:r>
              <w:rPr>
                <w:spacing w:val="21"/>
                <w:sz w:val="18"/>
              </w:rPr>
              <w:t> </w:t>
            </w:r>
            <w:r>
              <w:rPr>
                <w:sz w:val="18"/>
              </w:rPr>
              <w:t>&amp;</w:t>
            </w:r>
            <w:r>
              <w:rPr>
                <w:spacing w:val="20"/>
                <w:sz w:val="18"/>
              </w:rPr>
              <w:t> </w:t>
            </w:r>
            <w:r>
              <w:rPr>
                <w:sz w:val="18"/>
              </w:rPr>
              <w:t>details</w:t>
            </w:r>
            <w:r>
              <w:rPr>
                <w:spacing w:val="19"/>
                <w:sz w:val="18"/>
              </w:rPr>
              <w:t> </w:t>
            </w:r>
            <w:r>
              <w:rPr>
                <w:sz w:val="18"/>
              </w:rPr>
              <w:t>presented</w:t>
            </w:r>
            <w:r>
              <w:rPr>
                <w:spacing w:val="21"/>
                <w:sz w:val="18"/>
              </w:rPr>
              <w:t> </w:t>
            </w:r>
            <w:r>
              <w:rPr>
                <w:sz w:val="18"/>
              </w:rPr>
              <w:t>to</w:t>
            </w:r>
            <w:r>
              <w:rPr>
                <w:spacing w:val="21"/>
                <w:sz w:val="18"/>
              </w:rPr>
              <w:t> </w:t>
            </w:r>
            <w:r>
              <w:rPr>
                <w:sz w:val="18"/>
              </w:rPr>
              <w:t>us</w:t>
            </w:r>
            <w:r>
              <w:rPr>
                <w:spacing w:val="21"/>
                <w:sz w:val="18"/>
              </w:rPr>
              <w:t> </w:t>
            </w:r>
            <w:r>
              <w:rPr>
                <w:sz w:val="18"/>
              </w:rPr>
              <w:t>by</w:t>
            </w:r>
            <w:r>
              <w:rPr>
                <w:spacing w:val="19"/>
                <w:sz w:val="18"/>
              </w:rPr>
              <w:t> </w:t>
            </w:r>
            <w:r>
              <w:rPr>
                <w:sz w:val="18"/>
              </w:rPr>
              <w:t>the</w:t>
            </w:r>
            <w:r>
              <w:rPr>
                <w:spacing w:val="21"/>
                <w:sz w:val="18"/>
              </w:rPr>
              <w:t> </w:t>
            </w:r>
            <w:r>
              <w:rPr>
                <w:sz w:val="18"/>
              </w:rPr>
              <w:t>client</w:t>
            </w:r>
            <w:r>
              <w:rPr>
                <w:spacing w:val="21"/>
                <w:sz w:val="18"/>
              </w:rPr>
              <w:t> </w:t>
            </w:r>
            <w:r>
              <w:rPr>
                <w:sz w:val="18"/>
              </w:rPr>
              <w:t>and</w:t>
            </w:r>
            <w:r>
              <w:rPr>
                <w:spacing w:val="21"/>
                <w:sz w:val="18"/>
              </w:rPr>
              <w:t> </w:t>
            </w:r>
            <w:r>
              <w:rPr>
                <w:sz w:val="18"/>
              </w:rPr>
              <w:t>third</w:t>
            </w:r>
            <w:r>
              <w:rPr>
                <w:spacing w:val="21"/>
                <w:sz w:val="18"/>
              </w:rPr>
              <w:t> </w:t>
            </w:r>
            <w:r>
              <w:rPr>
                <w:sz w:val="18"/>
              </w:rPr>
              <w:t>party</w:t>
            </w:r>
            <w:r>
              <w:rPr>
                <w:spacing w:val="20"/>
                <w:sz w:val="18"/>
              </w:rPr>
              <w:t> </w:t>
            </w:r>
            <w:r>
              <w:rPr>
                <w:sz w:val="18"/>
              </w:rPr>
              <w:t>market</w:t>
            </w:r>
          </w:p>
          <w:p>
            <w:pPr>
              <w:pStyle w:val="TableParagraph"/>
              <w:spacing w:line="187" w:lineRule="exact"/>
              <w:ind w:left="108"/>
              <w:jc w:val="both"/>
              <w:rPr>
                <w:sz w:val="18"/>
              </w:rPr>
            </w:pPr>
            <w:r>
              <w:rPr>
                <w:sz w:val="18"/>
              </w:rPr>
              <w:t>information</w:t>
            </w:r>
            <w:r>
              <w:rPr>
                <w:spacing w:val="-6"/>
                <w:sz w:val="18"/>
              </w:rPr>
              <w:t> </w:t>
            </w:r>
            <w:r>
              <w:rPr>
                <w:sz w:val="18"/>
              </w:rPr>
              <w:t>came</w:t>
            </w:r>
            <w:r>
              <w:rPr>
                <w:spacing w:val="-2"/>
                <w:sz w:val="18"/>
              </w:rPr>
              <w:t> </w:t>
            </w:r>
            <w:r>
              <w:rPr>
                <w:sz w:val="18"/>
              </w:rPr>
              <w:t>in</w:t>
            </w:r>
            <w:r>
              <w:rPr>
                <w:spacing w:val="-4"/>
                <w:sz w:val="18"/>
              </w:rPr>
              <w:t> </w:t>
            </w:r>
            <w:r>
              <w:rPr>
                <w:sz w:val="18"/>
              </w:rPr>
              <w:t>front</w:t>
            </w:r>
            <w:r>
              <w:rPr>
                <w:spacing w:val="-2"/>
                <w:sz w:val="18"/>
              </w:rPr>
              <w:t> </w:t>
            </w:r>
            <w:r>
              <w:rPr>
                <w:sz w:val="18"/>
              </w:rPr>
              <w:t>of</w:t>
            </w:r>
            <w:r>
              <w:rPr>
                <w:spacing w:val="-4"/>
                <w:sz w:val="18"/>
              </w:rPr>
              <w:t> </w:t>
            </w:r>
            <w:r>
              <w:rPr>
                <w:sz w:val="18"/>
              </w:rPr>
              <w:t>us</w:t>
            </w:r>
            <w:r>
              <w:rPr>
                <w:spacing w:val="-4"/>
                <w:sz w:val="18"/>
              </w:rPr>
              <w:t> </w:t>
            </w:r>
            <w:r>
              <w:rPr>
                <w:sz w:val="18"/>
              </w:rPr>
              <w:t>within</w:t>
            </w:r>
            <w:r>
              <w:rPr>
                <w:spacing w:val="-2"/>
                <w:sz w:val="18"/>
              </w:rPr>
              <w:t> </w:t>
            </w:r>
            <w:r>
              <w:rPr>
                <w:sz w:val="18"/>
              </w:rPr>
              <w:t>the</w:t>
            </w:r>
            <w:r>
              <w:rPr>
                <w:spacing w:val="-4"/>
                <w:sz w:val="18"/>
              </w:rPr>
              <w:t> </w:t>
            </w:r>
            <w:r>
              <w:rPr>
                <w:sz w:val="18"/>
              </w:rPr>
              <w:t>limited</w:t>
            </w:r>
            <w:r>
              <w:rPr>
                <w:spacing w:val="-2"/>
                <w:sz w:val="18"/>
              </w:rPr>
              <w:t> </w:t>
            </w:r>
            <w:r>
              <w:rPr>
                <w:sz w:val="18"/>
              </w:rPr>
              <w:t>time</w:t>
            </w:r>
            <w:r>
              <w:rPr>
                <w:spacing w:val="-4"/>
                <w:sz w:val="18"/>
              </w:rPr>
              <w:t> </w:t>
            </w:r>
            <w:r>
              <w:rPr>
                <w:sz w:val="18"/>
              </w:rPr>
              <w:t>of</w:t>
            </w:r>
            <w:r>
              <w:rPr>
                <w:spacing w:val="-2"/>
                <w:sz w:val="18"/>
              </w:rPr>
              <w:t> </w:t>
            </w:r>
            <w:r>
              <w:rPr>
                <w:sz w:val="18"/>
              </w:rPr>
              <w:t>this</w:t>
            </w:r>
            <w:r>
              <w:rPr>
                <w:spacing w:val="-3"/>
                <w:sz w:val="18"/>
              </w:rPr>
              <w:t> </w:t>
            </w:r>
            <w:r>
              <w:rPr>
                <w:sz w:val="18"/>
              </w:rPr>
              <w:t>assignment,</w:t>
            </w:r>
            <w:r>
              <w:rPr>
                <w:spacing w:val="-3"/>
                <w:sz w:val="18"/>
              </w:rPr>
              <w:t> </w:t>
            </w:r>
            <w:r>
              <w:rPr>
                <w:sz w:val="18"/>
              </w:rPr>
              <w:t>which</w:t>
            </w:r>
            <w:r>
              <w:rPr>
                <w:spacing w:val="-2"/>
                <w:sz w:val="18"/>
              </w:rPr>
              <w:t> </w:t>
            </w:r>
            <w:r>
              <w:rPr>
                <w:sz w:val="18"/>
              </w:rPr>
              <w:t>may</w:t>
            </w:r>
            <w:r>
              <w:rPr>
                <w:spacing w:val="-4"/>
                <w:sz w:val="18"/>
              </w:rPr>
              <w:t> </w:t>
            </w:r>
            <w:r>
              <w:rPr>
                <w:sz w:val="18"/>
              </w:rPr>
              <w:t>vary</w:t>
            </w:r>
            <w:r>
              <w:rPr>
                <w:spacing w:val="-3"/>
                <w:sz w:val="18"/>
              </w:rPr>
              <w:t> </w:t>
            </w:r>
            <w:r>
              <w:rPr>
                <w:sz w:val="18"/>
              </w:rPr>
              <w:t>from</w:t>
            </w:r>
            <w:r>
              <w:rPr>
                <w:spacing w:val="-2"/>
                <w:sz w:val="18"/>
              </w:rPr>
              <w:t> </w:t>
            </w:r>
            <w:r>
              <w:rPr>
                <w:sz w:val="18"/>
              </w:rPr>
              <w:t>situation</w:t>
            </w:r>
            <w:r>
              <w:rPr>
                <w:spacing w:val="-4"/>
                <w:sz w:val="18"/>
              </w:rPr>
              <w:t> </w:t>
            </w:r>
            <w:r>
              <w:rPr>
                <w:sz w:val="18"/>
              </w:rPr>
              <w:t>to</w:t>
            </w:r>
            <w:r>
              <w:rPr>
                <w:spacing w:val="-3"/>
                <w:sz w:val="18"/>
              </w:rPr>
              <w:t> </w:t>
            </w:r>
            <w:r>
              <w:rPr>
                <w:spacing w:val="-2"/>
                <w:sz w:val="18"/>
              </w:rPr>
              <w:t>situation.</w:t>
            </w:r>
          </w:p>
        </w:tc>
      </w:tr>
      <w:tr>
        <w:trPr>
          <w:trHeight w:val="414" w:hRule="atLeast"/>
        </w:trPr>
        <w:tc>
          <w:tcPr>
            <w:tcW w:w="422" w:type="dxa"/>
          </w:tcPr>
          <w:p>
            <w:pPr>
              <w:pStyle w:val="TableParagraph"/>
              <w:spacing w:line="201" w:lineRule="exact"/>
              <w:ind w:right="16"/>
              <w:jc w:val="right"/>
              <w:rPr>
                <w:sz w:val="18"/>
              </w:rPr>
            </w:pPr>
            <w:r>
              <w:rPr>
                <w:spacing w:val="-5"/>
                <w:sz w:val="18"/>
              </w:rPr>
              <w:t>18</w:t>
            </w:r>
          </w:p>
        </w:tc>
        <w:tc>
          <w:tcPr>
            <w:tcW w:w="10228" w:type="dxa"/>
          </w:tcPr>
          <w:p>
            <w:pPr>
              <w:pStyle w:val="TableParagraph"/>
              <w:spacing w:line="206" w:lineRule="exact"/>
              <w:ind w:left="108"/>
              <w:rPr>
                <w:sz w:val="18"/>
              </w:rPr>
            </w:pPr>
            <w:r>
              <w:rPr>
                <w:sz w:val="18"/>
              </w:rPr>
              <w:t>Where</w:t>
            </w:r>
            <w:r>
              <w:rPr>
                <w:spacing w:val="-6"/>
                <w:sz w:val="18"/>
              </w:rPr>
              <w:t> </w:t>
            </w:r>
            <w:r>
              <w:rPr>
                <w:sz w:val="18"/>
              </w:rPr>
              <w:t>a</w:t>
            </w:r>
            <w:r>
              <w:rPr>
                <w:spacing w:val="-9"/>
                <w:sz w:val="18"/>
              </w:rPr>
              <w:t> </w:t>
            </w:r>
            <w:r>
              <w:rPr>
                <w:sz w:val="18"/>
              </w:rPr>
              <w:t>sketched</w:t>
            </w:r>
            <w:r>
              <w:rPr>
                <w:spacing w:val="-9"/>
                <w:sz w:val="18"/>
              </w:rPr>
              <w:t> </w:t>
            </w:r>
            <w:r>
              <w:rPr>
                <w:sz w:val="18"/>
              </w:rPr>
              <w:t>plan</w:t>
            </w:r>
            <w:r>
              <w:rPr>
                <w:spacing w:val="-6"/>
                <w:sz w:val="18"/>
              </w:rPr>
              <w:t> </w:t>
            </w:r>
            <w:r>
              <w:rPr>
                <w:sz w:val="18"/>
              </w:rPr>
              <w:t>is</w:t>
            </w:r>
            <w:r>
              <w:rPr>
                <w:spacing w:val="-6"/>
                <w:sz w:val="18"/>
              </w:rPr>
              <w:t> </w:t>
            </w:r>
            <w:r>
              <w:rPr>
                <w:sz w:val="18"/>
              </w:rPr>
              <w:t>attached</w:t>
            </w:r>
            <w:r>
              <w:rPr>
                <w:spacing w:val="-6"/>
                <w:sz w:val="18"/>
              </w:rPr>
              <w:t> </w:t>
            </w:r>
            <w:r>
              <w:rPr>
                <w:sz w:val="18"/>
              </w:rPr>
              <w:t>to</w:t>
            </w:r>
            <w:r>
              <w:rPr>
                <w:spacing w:val="-8"/>
                <w:sz w:val="18"/>
              </w:rPr>
              <w:t> </w:t>
            </w:r>
            <w:r>
              <w:rPr>
                <w:sz w:val="18"/>
              </w:rPr>
              <w:t>this</w:t>
            </w:r>
            <w:r>
              <w:rPr>
                <w:spacing w:val="-6"/>
                <w:sz w:val="18"/>
              </w:rPr>
              <w:t> </w:t>
            </w:r>
            <w:r>
              <w:rPr>
                <w:sz w:val="18"/>
              </w:rPr>
              <w:t>report,</w:t>
            </w:r>
            <w:r>
              <w:rPr>
                <w:spacing w:val="-9"/>
                <w:sz w:val="18"/>
              </w:rPr>
              <w:t> </w:t>
            </w:r>
            <w:r>
              <w:rPr>
                <w:sz w:val="18"/>
              </w:rPr>
              <w:t>it</w:t>
            </w:r>
            <w:r>
              <w:rPr>
                <w:spacing w:val="-7"/>
                <w:sz w:val="18"/>
              </w:rPr>
              <w:t> </w:t>
            </w:r>
            <w:r>
              <w:rPr>
                <w:sz w:val="18"/>
              </w:rPr>
              <w:t>does</w:t>
            </w:r>
            <w:r>
              <w:rPr>
                <w:spacing w:val="-8"/>
                <w:sz w:val="18"/>
              </w:rPr>
              <w:t> </w:t>
            </w:r>
            <w:r>
              <w:rPr>
                <w:sz w:val="18"/>
              </w:rPr>
              <w:t>not</w:t>
            </w:r>
            <w:r>
              <w:rPr>
                <w:spacing w:val="-7"/>
                <w:sz w:val="18"/>
              </w:rPr>
              <w:t> </w:t>
            </w:r>
            <w:r>
              <w:rPr>
                <w:sz w:val="18"/>
              </w:rPr>
              <w:t>purport</w:t>
            </w:r>
            <w:r>
              <w:rPr>
                <w:spacing w:val="-6"/>
                <w:sz w:val="18"/>
              </w:rPr>
              <w:t> </w:t>
            </w:r>
            <w:r>
              <w:rPr>
                <w:sz w:val="18"/>
              </w:rPr>
              <w:t>to</w:t>
            </w:r>
            <w:r>
              <w:rPr>
                <w:spacing w:val="-6"/>
                <w:sz w:val="18"/>
              </w:rPr>
              <w:t> </w:t>
            </w:r>
            <w:r>
              <w:rPr>
                <w:sz w:val="18"/>
              </w:rPr>
              <w:t>represent</w:t>
            </w:r>
            <w:r>
              <w:rPr>
                <w:spacing w:val="-7"/>
                <w:sz w:val="18"/>
              </w:rPr>
              <w:t> </w:t>
            </w:r>
            <w:r>
              <w:rPr>
                <w:sz w:val="18"/>
              </w:rPr>
              <w:t>accurate</w:t>
            </w:r>
            <w:r>
              <w:rPr>
                <w:spacing w:val="-8"/>
                <w:sz w:val="18"/>
              </w:rPr>
              <w:t> </w:t>
            </w:r>
            <w:r>
              <w:rPr>
                <w:sz w:val="18"/>
              </w:rPr>
              <w:t>architectural</w:t>
            </w:r>
            <w:r>
              <w:rPr>
                <w:spacing w:val="-9"/>
                <w:sz w:val="18"/>
              </w:rPr>
              <w:t> </w:t>
            </w:r>
            <w:r>
              <w:rPr>
                <w:sz w:val="18"/>
              </w:rPr>
              <w:t>plans.</w:t>
            </w:r>
            <w:r>
              <w:rPr>
                <w:spacing w:val="-7"/>
                <w:sz w:val="18"/>
              </w:rPr>
              <w:t> </w:t>
            </w:r>
            <w:r>
              <w:rPr>
                <w:sz w:val="18"/>
              </w:rPr>
              <w:t>Sketch</w:t>
            </w:r>
            <w:r>
              <w:rPr>
                <w:spacing w:val="-6"/>
                <w:sz w:val="18"/>
              </w:rPr>
              <w:t> </w:t>
            </w:r>
            <w:r>
              <w:rPr>
                <w:sz w:val="18"/>
              </w:rPr>
              <w:t>plans</w:t>
            </w:r>
            <w:r>
              <w:rPr>
                <w:spacing w:val="-8"/>
                <w:sz w:val="18"/>
              </w:rPr>
              <w:t> </w:t>
            </w:r>
            <w:r>
              <w:rPr>
                <w:sz w:val="18"/>
              </w:rPr>
              <w:t>and photographs are provided as general illustrations only.</w:t>
            </w:r>
          </w:p>
        </w:tc>
      </w:tr>
      <w:tr>
        <w:trPr>
          <w:trHeight w:val="1034" w:hRule="atLeast"/>
        </w:trPr>
        <w:tc>
          <w:tcPr>
            <w:tcW w:w="422" w:type="dxa"/>
          </w:tcPr>
          <w:p>
            <w:pPr>
              <w:pStyle w:val="TableParagraph"/>
              <w:spacing w:line="201" w:lineRule="exact"/>
              <w:ind w:right="16"/>
              <w:jc w:val="right"/>
              <w:rPr>
                <w:sz w:val="18"/>
              </w:rPr>
            </w:pPr>
            <w:r>
              <w:rPr>
                <w:spacing w:val="-5"/>
                <w:sz w:val="18"/>
              </w:rPr>
              <w:t>19</w:t>
            </w:r>
          </w:p>
        </w:tc>
        <w:tc>
          <w:tcPr>
            <w:tcW w:w="10228" w:type="dxa"/>
          </w:tcPr>
          <w:p>
            <w:pPr>
              <w:pStyle w:val="TableParagraph"/>
              <w:ind w:left="108" w:right="96"/>
              <w:jc w:val="both"/>
              <w:rPr>
                <w:sz w:val="18"/>
              </w:rPr>
            </w:pPr>
            <w:r>
              <w:rPr>
                <w:sz w:val="18"/>
              </w:rPr>
              <w:t>Documents,</w:t>
            </w:r>
            <w:r>
              <w:rPr>
                <w:spacing w:val="-7"/>
                <w:sz w:val="18"/>
              </w:rPr>
              <w:t> </w:t>
            </w:r>
            <w:r>
              <w:rPr>
                <w:sz w:val="18"/>
              </w:rPr>
              <w:t>information,</w:t>
            </w:r>
            <w:r>
              <w:rPr>
                <w:spacing w:val="-9"/>
                <w:sz w:val="18"/>
              </w:rPr>
              <w:t> </w:t>
            </w:r>
            <w:r>
              <w:rPr>
                <w:sz w:val="18"/>
              </w:rPr>
              <w:t>data</w:t>
            </w:r>
            <w:r>
              <w:rPr>
                <w:spacing w:val="-8"/>
                <w:sz w:val="18"/>
              </w:rPr>
              <w:t> </w:t>
            </w:r>
            <w:r>
              <w:rPr>
                <w:sz w:val="18"/>
              </w:rPr>
              <w:t>including</w:t>
            </w:r>
            <w:r>
              <w:rPr>
                <w:spacing w:val="-6"/>
                <w:sz w:val="18"/>
              </w:rPr>
              <w:t> </w:t>
            </w:r>
            <w:r>
              <w:rPr>
                <w:sz w:val="18"/>
              </w:rPr>
              <w:t>title</w:t>
            </w:r>
            <w:r>
              <w:rPr>
                <w:spacing w:val="-9"/>
                <w:sz w:val="18"/>
              </w:rPr>
              <w:t> </w:t>
            </w:r>
            <w:r>
              <w:rPr>
                <w:sz w:val="18"/>
              </w:rPr>
              <w:t>deeds</w:t>
            </w:r>
            <w:r>
              <w:rPr>
                <w:spacing w:val="-6"/>
                <w:sz w:val="18"/>
              </w:rPr>
              <w:t> </w:t>
            </w:r>
            <w:r>
              <w:rPr>
                <w:sz w:val="18"/>
              </w:rPr>
              <w:t>provided</w:t>
            </w:r>
            <w:r>
              <w:rPr>
                <w:spacing w:val="-9"/>
                <w:sz w:val="18"/>
              </w:rPr>
              <w:t> </w:t>
            </w:r>
            <w:r>
              <w:rPr>
                <w:sz w:val="18"/>
              </w:rPr>
              <w:t>to</w:t>
            </w:r>
            <w:r>
              <w:rPr>
                <w:spacing w:val="-6"/>
                <w:sz w:val="18"/>
              </w:rPr>
              <w:t> </w:t>
            </w:r>
            <w:r>
              <w:rPr>
                <w:sz w:val="18"/>
              </w:rPr>
              <w:t>us</w:t>
            </w:r>
            <w:r>
              <w:rPr>
                <w:spacing w:val="-8"/>
                <w:sz w:val="18"/>
              </w:rPr>
              <w:t> </w:t>
            </w:r>
            <w:r>
              <w:rPr>
                <w:sz w:val="18"/>
              </w:rPr>
              <w:t>during</w:t>
            </w:r>
            <w:r>
              <w:rPr>
                <w:spacing w:val="-6"/>
                <w:sz w:val="18"/>
              </w:rPr>
              <w:t> </w:t>
            </w:r>
            <w:r>
              <w:rPr>
                <w:sz w:val="18"/>
              </w:rPr>
              <w:t>the</w:t>
            </w:r>
            <w:r>
              <w:rPr>
                <w:spacing w:val="-9"/>
                <w:sz w:val="18"/>
              </w:rPr>
              <w:t> </w:t>
            </w:r>
            <w:r>
              <w:rPr>
                <w:sz w:val="18"/>
              </w:rPr>
              <w:t>course</w:t>
            </w:r>
            <w:r>
              <w:rPr>
                <w:spacing w:val="-9"/>
                <w:sz w:val="18"/>
              </w:rPr>
              <w:t> </w:t>
            </w:r>
            <w:r>
              <w:rPr>
                <w:sz w:val="18"/>
              </w:rPr>
              <w:t>of</w:t>
            </w:r>
            <w:r>
              <w:rPr>
                <w:spacing w:val="-7"/>
                <w:sz w:val="18"/>
              </w:rPr>
              <w:t> </w:t>
            </w:r>
            <w:r>
              <w:rPr>
                <w:sz w:val="18"/>
              </w:rPr>
              <w:t>this</w:t>
            </w:r>
            <w:r>
              <w:rPr>
                <w:spacing w:val="-8"/>
                <w:sz w:val="18"/>
              </w:rPr>
              <w:t> </w:t>
            </w:r>
            <w:r>
              <w:rPr>
                <w:sz w:val="18"/>
              </w:rPr>
              <w:t>assessment</w:t>
            </w:r>
            <w:r>
              <w:rPr>
                <w:spacing w:val="-7"/>
                <w:sz w:val="18"/>
              </w:rPr>
              <w:t> </w:t>
            </w:r>
            <w:r>
              <w:rPr>
                <w:sz w:val="18"/>
              </w:rPr>
              <w:t>by</w:t>
            </w:r>
            <w:r>
              <w:rPr>
                <w:spacing w:val="-8"/>
                <w:sz w:val="18"/>
              </w:rPr>
              <w:t> </w:t>
            </w:r>
            <w:r>
              <w:rPr>
                <w:sz w:val="18"/>
              </w:rPr>
              <w:t>the</w:t>
            </w:r>
            <w:r>
              <w:rPr>
                <w:spacing w:val="-9"/>
                <w:sz w:val="18"/>
              </w:rPr>
              <w:t> </w:t>
            </w:r>
            <w:r>
              <w:rPr>
                <w:sz w:val="18"/>
              </w:rPr>
              <w:t>client</w:t>
            </w:r>
            <w:r>
              <w:rPr>
                <w:spacing w:val="-7"/>
                <w:sz w:val="18"/>
              </w:rPr>
              <w:t> </w:t>
            </w:r>
            <w:r>
              <w:rPr>
                <w:sz w:val="18"/>
              </w:rPr>
              <w:t>is</w:t>
            </w:r>
            <w:r>
              <w:rPr>
                <w:spacing w:val="-6"/>
                <w:sz w:val="18"/>
              </w:rPr>
              <w:t> </w:t>
            </w:r>
            <w:r>
              <w:rPr>
                <w:sz w:val="18"/>
              </w:rPr>
              <w:t>reviewed only upto the extent required in relation to the scope of the work. No document has been reviewed beyond the scope of the work.</w:t>
            </w:r>
            <w:r>
              <w:rPr>
                <w:spacing w:val="-4"/>
                <w:sz w:val="18"/>
              </w:rPr>
              <w:t> </w:t>
            </w:r>
            <w:r>
              <w:rPr>
                <w:sz w:val="18"/>
              </w:rPr>
              <w:t>These</w:t>
            </w:r>
            <w:r>
              <w:rPr>
                <w:spacing w:val="-4"/>
                <w:sz w:val="18"/>
              </w:rPr>
              <w:t> </w:t>
            </w:r>
            <w:r>
              <w:rPr>
                <w:sz w:val="18"/>
              </w:rPr>
              <w:t>are</w:t>
            </w:r>
            <w:r>
              <w:rPr>
                <w:spacing w:val="-4"/>
                <w:sz w:val="18"/>
              </w:rPr>
              <w:t> </w:t>
            </w:r>
            <w:r>
              <w:rPr>
                <w:sz w:val="18"/>
              </w:rPr>
              <w:t>not</w:t>
            </w:r>
            <w:r>
              <w:rPr>
                <w:spacing w:val="-4"/>
                <w:sz w:val="18"/>
              </w:rPr>
              <w:t> </w:t>
            </w:r>
            <w:r>
              <w:rPr>
                <w:sz w:val="18"/>
              </w:rPr>
              <w:t>reviewed</w:t>
            </w:r>
            <w:r>
              <w:rPr>
                <w:spacing w:val="-4"/>
                <w:sz w:val="18"/>
              </w:rPr>
              <w:t> </w:t>
            </w:r>
            <w:r>
              <w:rPr>
                <w:sz w:val="18"/>
              </w:rPr>
              <w:t>in</w:t>
            </w:r>
            <w:r>
              <w:rPr>
                <w:spacing w:val="-4"/>
                <w:sz w:val="18"/>
              </w:rPr>
              <w:t> </w:t>
            </w:r>
            <w:r>
              <w:rPr>
                <w:sz w:val="18"/>
              </w:rPr>
              <w:t>terms</w:t>
            </w:r>
            <w:r>
              <w:rPr>
                <w:spacing w:val="-3"/>
                <w:sz w:val="18"/>
              </w:rPr>
              <w:t> </w:t>
            </w:r>
            <w:r>
              <w:rPr>
                <w:sz w:val="18"/>
              </w:rPr>
              <w:t>of</w:t>
            </w:r>
            <w:r>
              <w:rPr>
                <w:spacing w:val="-4"/>
                <w:sz w:val="18"/>
              </w:rPr>
              <w:t> </w:t>
            </w:r>
            <w:r>
              <w:rPr>
                <w:sz w:val="18"/>
              </w:rPr>
              <w:t>legal</w:t>
            </w:r>
            <w:r>
              <w:rPr>
                <w:spacing w:val="-4"/>
                <w:sz w:val="18"/>
              </w:rPr>
              <w:t> </w:t>
            </w:r>
            <w:r>
              <w:rPr>
                <w:sz w:val="18"/>
              </w:rPr>
              <w:t>rights</w:t>
            </w:r>
            <w:r>
              <w:rPr>
                <w:spacing w:val="-3"/>
                <w:sz w:val="18"/>
              </w:rPr>
              <w:t> </w:t>
            </w:r>
            <w:r>
              <w:rPr>
                <w:sz w:val="18"/>
              </w:rPr>
              <w:t>for</w:t>
            </w:r>
            <w:r>
              <w:rPr>
                <w:spacing w:val="-4"/>
                <w:sz w:val="18"/>
              </w:rPr>
              <w:t> </w:t>
            </w:r>
            <w:r>
              <w:rPr>
                <w:sz w:val="18"/>
              </w:rPr>
              <w:t>which</w:t>
            </w:r>
            <w:r>
              <w:rPr>
                <w:spacing w:val="-4"/>
                <w:sz w:val="18"/>
              </w:rPr>
              <w:t> </w:t>
            </w:r>
            <w:r>
              <w:rPr>
                <w:sz w:val="18"/>
              </w:rPr>
              <w:t>we</w:t>
            </w:r>
            <w:r>
              <w:rPr>
                <w:spacing w:val="-4"/>
                <w:sz w:val="18"/>
              </w:rPr>
              <w:t> </w:t>
            </w:r>
            <w:r>
              <w:rPr>
                <w:sz w:val="18"/>
              </w:rPr>
              <w:t>do</w:t>
            </w:r>
            <w:r>
              <w:rPr>
                <w:spacing w:val="-4"/>
                <w:sz w:val="18"/>
              </w:rPr>
              <w:t> </w:t>
            </w:r>
            <w:r>
              <w:rPr>
                <w:sz w:val="18"/>
              </w:rPr>
              <w:t>not</w:t>
            </w:r>
            <w:r>
              <w:rPr>
                <w:spacing w:val="-4"/>
                <w:sz w:val="18"/>
              </w:rPr>
              <w:t> </w:t>
            </w:r>
            <w:r>
              <w:rPr>
                <w:sz w:val="18"/>
              </w:rPr>
              <w:t>have</w:t>
            </w:r>
            <w:r>
              <w:rPr>
                <w:spacing w:val="-4"/>
                <w:sz w:val="18"/>
              </w:rPr>
              <w:t> </w:t>
            </w:r>
            <w:r>
              <w:rPr>
                <w:sz w:val="18"/>
              </w:rPr>
              <w:t>expertise.</w:t>
            </w:r>
            <w:r>
              <w:rPr>
                <w:spacing w:val="-9"/>
                <w:sz w:val="18"/>
              </w:rPr>
              <w:t> </w:t>
            </w:r>
            <w:r>
              <w:rPr>
                <w:sz w:val="18"/>
              </w:rPr>
              <w:t>Wherever</w:t>
            </w:r>
            <w:r>
              <w:rPr>
                <w:spacing w:val="-4"/>
                <w:sz w:val="18"/>
              </w:rPr>
              <w:t> </w:t>
            </w:r>
            <w:r>
              <w:rPr>
                <w:sz w:val="18"/>
              </w:rPr>
              <w:t>any</w:t>
            </w:r>
            <w:r>
              <w:rPr>
                <w:spacing w:val="-6"/>
                <w:sz w:val="18"/>
              </w:rPr>
              <w:t> </w:t>
            </w:r>
            <w:r>
              <w:rPr>
                <w:sz w:val="18"/>
              </w:rPr>
              <w:t>information</w:t>
            </w:r>
            <w:r>
              <w:rPr>
                <w:spacing w:val="-6"/>
                <w:sz w:val="18"/>
              </w:rPr>
              <w:t> </w:t>
            </w:r>
            <w:r>
              <w:rPr>
                <w:sz w:val="18"/>
              </w:rPr>
              <w:t>mentioned in</w:t>
            </w:r>
            <w:r>
              <w:rPr>
                <w:spacing w:val="-2"/>
                <w:sz w:val="18"/>
              </w:rPr>
              <w:t> </w:t>
            </w:r>
            <w:r>
              <w:rPr>
                <w:sz w:val="18"/>
              </w:rPr>
              <w:t>this</w:t>
            </w:r>
            <w:r>
              <w:rPr>
                <w:spacing w:val="-4"/>
                <w:sz w:val="18"/>
              </w:rPr>
              <w:t> </w:t>
            </w:r>
            <w:r>
              <w:rPr>
                <w:sz w:val="18"/>
              </w:rPr>
              <w:t>report</w:t>
            </w:r>
            <w:r>
              <w:rPr>
                <w:spacing w:val="-4"/>
                <w:sz w:val="18"/>
              </w:rPr>
              <w:t> </w:t>
            </w:r>
            <w:r>
              <w:rPr>
                <w:sz w:val="18"/>
              </w:rPr>
              <w:t>is</w:t>
            </w:r>
            <w:r>
              <w:rPr>
                <w:spacing w:val="-3"/>
                <w:sz w:val="18"/>
              </w:rPr>
              <w:t> </w:t>
            </w:r>
            <w:r>
              <w:rPr>
                <w:sz w:val="18"/>
              </w:rPr>
              <w:t>mentioned</w:t>
            </w:r>
            <w:r>
              <w:rPr>
                <w:spacing w:val="-4"/>
                <w:sz w:val="18"/>
              </w:rPr>
              <w:t> </w:t>
            </w:r>
            <w:r>
              <w:rPr>
                <w:sz w:val="18"/>
              </w:rPr>
              <w:t>from</w:t>
            </w:r>
            <w:r>
              <w:rPr>
                <w:spacing w:val="-1"/>
                <w:sz w:val="18"/>
              </w:rPr>
              <w:t> </w:t>
            </w:r>
            <w:r>
              <w:rPr>
                <w:sz w:val="18"/>
              </w:rPr>
              <w:t>the</w:t>
            </w:r>
            <w:r>
              <w:rPr>
                <w:spacing w:val="-2"/>
                <w:sz w:val="18"/>
              </w:rPr>
              <w:t> </w:t>
            </w:r>
            <w:r>
              <w:rPr>
                <w:sz w:val="18"/>
              </w:rPr>
              <w:t>documents</w:t>
            </w:r>
            <w:r>
              <w:rPr>
                <w:spacing w:val="-3"/>
                <w:sz w:val="18"/>
              </w:rPr>
              <w:t> </w:t>
            </w:r>
            <w:r>
              <w:rPr>
                <w:sz w:val="18"/>
              </w:rPr>
              <w:t>like</w:t>
            </w:r>
            <w:r>
              <w:rPr>
                <w:spacing w:val="-4"/>
                <w:sz w:val="18"/>
              </w:rPr>
              <w:t> </w:t>
            </w:r>
            <w:r>
              <w:rPr>
                <w:sz w:val="18"/>
              </w:rPr>
              <w:t>owners</w:t>
            </w:r>
            <w:r>
              <w:rPr>
                <w:spacing w:val="-3"/>
                <w:sz w:val="18"/>
              </w:rPr>
              <w:t> </w:t>
            </w:r>
            <w:r>
              <w:rPr>
                <w:sz w:val="18"/>
              </w:rPr>
              <w:t>name,</w:t>
            </w:r>
            <w:r>
              <w:rPr>
                <w:spacing w:val="-2"/>
                <w:sz w:val="18"/>
              </w:rPr>
              <w:t> </w:t>
            </w:r>
            <w:r>
              <w:rPr>
                <w:sz w:val="18"/>
              </w:rPr>
              <w:t>etc.,</w:t>
            </w:r>
            <w:r>
              <w:rPr>
                <w:spacing w:val="-4"/>
                <w:sz w:val="18"/>
              </w:rPr>
              <w:t> </w:t>
            </w:r>
            <w:r>
              <w:rPr>
                <w:sz w:val="18"/>
              </w:rPr>
              <w:t>it</w:t>
            </w:r>
            <w:r>
              <w:rPr>
                <w:spacing w:val="-4"/>
                <w:sz w:val="18"/>
              </w:rPr>
              <w:t> </w:t>
            </w:r>
            <w:r>
              <w:rPr>
                <w:sz w:val="18"/>
              </w:rPr>
              <w:t>is</w:t>
            </w:r>
            <w:r>
              <w:rPr>
                <w:spacing w:val="-4"/>
                <w:sz w:val="18"/>
              </w:rPr>
              <w:t> </w:t>
            </w:r>
            <w:r>
              <w:rPr>
                <w:sz w:val="18"/>
              </w:rPr>
              <w:t>only</w:t>
            </w:r>
            <w:r>
              <w:rPr>
                <w:spacing w:val="-4"/>
                <w:sz w:val="18"/>
              </w:rPr>
              <w:t> </w:t>
            </w:r>
            <w:r>
              <w:rPr>
                <w:sz w:val="18"/>
              </w:rPr>
              <w:t>for</w:t>
            </w:r>
            <w:r>
              <w:rPr>
                <w:spacing w:val="-4"/>
                <w:sz w:val="18"/>
              </w:rPr>
              <w:t> </w:t>
            </w:r>
            <w:r>
              <w:rPr>
                <w:sz w:val="18"/>
              </w:rPr>
              <w:t>illustration</w:t>
            </w:r>
            <w:r>
              <w:rPr>
                <w:spacing w:val="-4"/>
                <w:sz w:val="18"/>
              </w:rPr>
              <w:t> </w:t>
            </w:r>
            <w:r>
              <w:rPr>
                <w:sz w:val="18"/>
              </w:rPr>
              <w:t>purpose</w:t>
            </w:r>
            <w:r>
              <w:rPr>
                <w:spacing w:val="-4"/>
                <w:sz w:val="18"/>
              </w:rPr>
              <w:t> </w:t>
            </w:r>
            <w:r>
              <w:rPr>
                <w:sz w:val="18"/>
              </w:rPr>
              <w:t>and</w:t>
            </w:r>
            <w:r>
              <w:rPr>
                <w:spacing w:val="-4"/>
                <w:sz w:val="18"/>
              </w:rPr>
              <w:t> </w:t>
            </w:r>
            <w:r>
              <w:rPr>
                <w:sz w:val="18"/>
              </w:rPr>
              <w:t>may</w:t>
            </w:r>
            <w:r>
              <w:rPr>
                <w:spacing w:val="-4"/>
                <w:sz w:val="18"/>
              </w:rPr>
              <w:t> </w:t>
            </w:r>
            <w:r>
              <w:rPr>
                <w:sz w:val="18"/>
              </w:rPr>
              <w:t>not</w:t>
            </w:r>
            <w:r>
              <w:rPr>
                <w:spacing w:val="-2"/>
                <w:sz w:val="18"/>
              </w:rPr>
              <w:t> </w:t>
            </w:r>
            <w:r>
              <w:rPr>
                <w:sz w:val="18"/>
              </w:rPr>
              <w:t>necessary</w:t>
            </w:r>
          </w:p>
          <w:p>
            <w:pPr>
              <w:pStyle w:val="TableParagraph"/>
              <w:spacing w:line="187" w:lineRule="exact"/>
              <w:ind w:left="108"/>
              <w:jc w:val="both"/>
              <w:rPr>
                <w:sz w:val="18"/>
              </w:rPr>
            </w:pPr>
            <w:r>
              <w:rPr>
                <w:sz w:val="18"/>
              </w:rPr>
              <w:t>represent</w:t>
            </w:r>
            <w:r>
              <w:rPr>
                <w:spacing w:val="-6"/>
                <w:sz w:val="18"/>
              </w:rPr>
              <w:t> </w:t>
            </w:r>
            <w:r>
              <w:rPr>
                <w:spacing w:val="-2"/>
                <w:sz w:val="18"/>
              </w:rPr>
              <w:t>accuracy.</w:t>
            </w:r>
          </w:p>
        </w:tc>
      </w:tr>
      <w:tr>
        <w:trPr>
          <w:trHeight w:val="1034" w:hRule="atLeast"/>
        </w:trPr>
        <w:tc>
          <w:tcPr>
            <w:tcW w:w="422" w:type="dxa"/>
          </w:tcPr>
          <w:p>
            <w:pPr>
              <w:pStyle w:val="TableParagraph"/>
              <w:spacing w:line="201" w:lineRule="exact"/>
              <w:ind w:right="16"/>
              <w:jc w:val="right"/>
              <w:rPr>
                <w:sz w:val="18"/>
              </w:rPr>
            </w:pPr>
            <w:r>
              <w:rPr>
                <w:spacing w:val="-5"/>
                <w:sz w:val="18"/>
              </w:rPr>
              <w:t>20</w:t>
            </w:r>
          </w:p>
        </w:tc>
        <w:tc>
          <w:tcPr>
            <w:tcW w:w="10228" w:type="dxa"/>
          </w:tcPr>
          <w:p>
            <w:pPr>
              <w:pStyle w:val="TableParagraph"/>
              <w:ind w:left="108" w:right="93"/>
              <w:jc w:val="both"/>
              <w:rPr>
                <w:sz w:val="18"/>
              </w:rPr>
            </w:pPr>
            <w:r>
              <w:rPr>
                <w:sz w:val="18"/>
              </w:rPr>
              <mc:AlternateContent>
                <mc:Choice Requires="wps">
                  <w:drawing>
                    <wp:anchor distT="0" distB="0" distL="0" distR="0" allowOverlap="1" layoutInCell="1" locked="0" behindDoc="1" simplePos="0" relativeHeight="485121536">
                      <wp:simplePos x="0" y="0"/>
                      <wp:positionH relativeFrom="column">
                        <wp:posOffset>517680</wp:posOffset>
                      </wp:positionH>
                      <wp:positionV relativeFrom="paragraph">
                        <wp:posOffset>87273</wp:posOffset>
                      </wp:positionV>
                      <wp:extent cx="4670425" cy="4933950"/>
                      <wp:effectExtent l="0" t="0" r="0" b="0"/>
                      <wp:wrapNone/>
                      <wp:docPr id="180" name="Group 180"/>
                      <wp:cNvGraphicFramePr>
                        <a:graphicFrameLocks/>
                      </wp:cNvGraphicFramePr>
                      <a:graphic>
                        <a:graphicData uri="http://schemas.microsoft.com/office/word/2010/wordprocessingGroup">
                          <wpg:wgp>
                            <wpg:cNvPr id="180" name="Group 180"/>
                            <wpg:cNvGrpSpPr/>
                            <wpg:grpSpPr>
                              <a:xfrm>
                                <a:off x="0" y="0"/>
                                <a:ext cx="4670425" cy="4933950"/>
                                <a:chExt cx="4670425" cy="4933950"/>
                              </a:xfrm>
                            </wpg:grpSpPr>
                            <wps:wsp>
                              <wps:cNvPr id="181" name="Graphic 181"/>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40.762234pt;margin-top:6.871919pt;width:367.75pt;height:388.5pt;mso-position-horizontal-relative:column;mso-position-vertical-relative:paragraph;z-index:-18194944" id="docshapegroup163" coordorigin="815,137" coordsize="7355,7770">
                      <v:shape style="position:absolute;left:815;top:137;width:7355;height:7770" id="docshape164" coordorigin="815,137" coordsize="7355,7770" path="m3600,6974l3592,6886,3575,6796,3557,6730,3534,6663,3507,6595,3476,6525,3439,6454,3398,6381,3352,6308,3313,6250,3288,6215,3288,6914,3285,6990,3272,7064,3248,7135,3212,7205,3164,7272,3103,7339,2915,7527,1195,5806,1381,5620,1452,5556,1525,5507,1600,5471,1676,5451,1755,5443,1835,5444,1917,5455,2002,5477,2071,5502,2141,5533,2211,5568,2282,5610,2354,5658,2415,5703,2476,5750,2537,5799,2597,5852,2657,5907,2717,5965,2779,6029,2838,6092,2893,6153,2945,6213,2992,6271,3036,6329,3077,6385,3128,6462,3171,6538,3207,6611,3237,6682,3260,6751,3280,6834,3288,6914,3288,6215,3271,6191,3227,6132,3179,6072,3129,6011,3075,5950,3019,5888,2959,5825,2897,5761,2835,5701,2773,5643,2711,5588,2650,5536,2588,5486,2531,5443,2527,5440,2467,5397,2407,5356,2327,5307,2248,5264,2170,5226,2093,5194,2017,5167,1942,5144,1854,5126,1768,5117,1684,5116,1602,5123,1522,5137,1456,5157,1392,5184,1329,5218,1268,5260,1207,5309,1147,5365,836,5676,826,5690,819,5706,815,5726,816,5747,823,5774,837,5802,858,5832,888,5864,2859,7836,2892,7865,2921,7886,2949,7900,2974,7906,2997,7907,3017,7904,3033,7898,3047,7887,3338,7597,3393,7537,3402,7527,3442,7477,3485,7415,3520,7352,3549,7288,3571,7223,3590,7143,3599,7060,3600,6990,3600,6974xm5214,5703l5213,5694,5208,5685,5203,5676,5196,5666,5188,5658,5180,5651,5170,5643,5158,5633,5144,5623,5127,5612,5039,5557,4515,5244,4462,5212,4378,5162,4328,5134,4236,5085,4194,5063,4152,5043,4112,5026,4074,5011,4037,4999,4001,4989,3967,4981,3941,4976,3933,4975,3902,4971,3871,4971,3841,4972,3812,4976,3823,4929,3831,4881,3836,4832,3837,4783,3835,4734,3829,4684,3819,4633,3803,4581,3785,4530,3762,4479,3735,4426,3702,4372,3665,4319,3622,4265,3574,4211,3564,4200,3564,4798,3559,4839,3550,4880,3535,4920,3514,4959,3486,4997,3454,5034,3275,5212,2530,4467,2684,4313,2710,4288,2735,4265,2757,4246,2777,4230,2796,4217,2815,4206,2834,4196,2854,4188,2916,4171,2978,4167,3040,4175,3103,4195,3166,4227,3230,4268,3294,4319,3359,4380,3397,4420,3432,4460,3464,4502,3492,4544,3516,4587,3535,4630,3549,4672,3558,4714,3564,4757,3564,4783,3564,4798,3564,4200,3533,4167,3522,4156,3464,4101,3407,4051,3349,4006,3291,3966,3234,3931,3176,3903,3119,3880,3061,3861,3004,3847,2948,3840,2893,3838,2838,3841,2784,3851,2731,3866,2679,3887,2627,3912,2610,3924,2593,3936,2555,3964,2535,3981,2514,4000,2490,4023,2465,4047,2173,4339,2163,4353,2156,4369,2152,4389,2153,4410,2160,4437,2174,4465,2195,4495,2225,4527,4280,6582,4290,6590,4310,6597,4319,6598,4330,6594,4340,6592,4350,6588,4360,6583,4371,6577,4381,6569,4392,6560,4405,6550,4418,6537,4430,6524,4441,6511,4451,6500,4459,6489,4464,6478,4469,6468,4472,6459,4474,6450,4477,6440,4478,6429,4474,6419,4470,6409,4463,6400,3513,5450,3635,5328,3667,5299,3700,5277,3735,5260,3771,5250,3809,5245,3849,5244,3890,5248,3932,5256,3976,5268,4022,5284,4069,5303,4118,5327,4167,5353,4219,5382,4272,5412,4327,5445,4987,5847,4999,5854,5010,5859,5020,5863,5031,5869,5043,5870,5056,5868,5066,5867,5076,5863,5087,5858,5097,5851,5107,5843,5119,5834,5131,5823,5145,5810,5159,5795,5172,5781,5183,5768,5192,5756,5199,5745,5205,5735,5209,5725,5212,5716,5214,5703xm6518,4411l6517,4400,6513,4390,6508,4379,6500,4367,6490,4356,6476,4345,6460,4333,6442,4320,6420,4306,6149,4133,5358,3633,5358,3946,4881,4423,4059,3152,4015,3085,4015,3084,4016,3084,4017,3084,5358,3946,5358,3633,4490,3084,3906,2712,3894,2706,3883,2700,3872,2695,3862,2692,3852,2690,3842,2690,3832,2691,3822,2694,3810,2698,3799,2704,3787,2711,3775,2720,3762,2731,3748,2744,3733,2758,3717,2774,3702,2789,3689,2803,3677,2816,3667,2828,3659,2840,3652,2851,3647,2862,3643,2872,3641,2883,3639,2892,3640,2902,3642,2911,3645,2922,3649,2932,3655,2943,3661,2954,3791,3157,5254,5468,5269,5490,5282,5508,5294,5524,5306,5536,5317,5547,5328,5556,5338,5561,5349,5565,5359,5566,5369,5565,5370,5565,5381,5561,5394,5554,5405,5545,5418,5534,5432,5522,5447,5508,5461,5493,5473,5480,5484,5467,5492,5456,5499,5446,5504,5436,5508,5425,5509,5415,5510,5403,5511,5393,5505,5381,5501,5371,5496,5360,5488,5347,5111,4768,5069,4703,5349,4423,5640,4133,5640,4133,6296,4553,6309,4560,6321,4565,6331,4569,6341,4573,6351,4573,6361,4569,6370,4568,6380,4564,6390,4558,6401,4550,6413,4541,6425,4529,6439,4515,6455,4500,6471,4484,6484,4469,6495,4456,6505,4443,6512,4432,6516,4421,6518,4411xm6916,4001l6915,3992,6910,3980,6906,3970,6900,3962,5971,3033,6451,2552,6452,2544,6452,2534,6451,2525,6449,2513,6437,2490,6430,2479,6422,2467,6412,2455,6401,2442,6375,2414,6359,2398,6342,2381,6326,2366,6297,2340,6285,2331,6274,2323,6263,2317,6254,2312,6242,2307,6231,2304,6222,2303,6213,2305,6207,2308,5726,2788,4975,2037,5483,1528,5485,1522,5486,1512,5485,1502,5482,1491,5470,1468,5463,1457,5455,1445,5445,1433,5433,1420,5406,1391,5391,1374,5374,1359,5359,1344,5330,1318,5318,1308,5306,1300,5294,1293,5270,1279,5259,1277,5250,1276,5239,1276,5233,1279,4610,1902,4600,1915,4593,1932,4590,1951,4590,1973,4597,1999,4611,2027,4633,2057,4662,2089,6718,4145,6726,4150,6736,4154,6747,4160,6757,4160,6768,4156,6777,4154,6787,4150,6797,4145,6808,4140,6819,4132,6830,4122,6843,4112,6855,4100,6868,4086,6879,4074,6888,4062,6896,4052,6902,4041,6906,4031,6910,4021,6912,4012,6916,4001xm8170,2747l8169,2738,8162,2718,8155,2708,6229,782,6620,391,6624,384,6624,373,6623,364,6621,353,6608,330,6601,319,6593,307,6582,295,6544,253,6528,237,6512,221,6497,207,6468,181,6456,171,6444,162,6433,154,6422,148,6409,141,6398,138,6388,137,6378,137,6371,141,5405,1107,5402,1114,5403,1123,5402,1134,5406,1144,5413,1157,5419,1168,5427,1179,5436,1191,5458,1217,5471,1232,5485,1248,5501,1264,5517,1280,5533,1294,5547,1306,5561,1317,5573,1327,5584,1336,5595,1343,5618,1356,5628,1359,5638,1359,5648,1360,5655,1356,6046,965,7972,2890,7982,2898,8002,2905,8011,2906,8022,2902,8031,2900,8041,2896,8052,2891,8063,2885,8073,2877,8085,2868,8097,2857,8109,2845,8122,2832,8133,2820,8143,2808,8151,2797,8156,2787,8161,2777,8164,2767,8166,2758,8170,2747xe" filled="true" fillcolor="#c0c0c0" stroked="false">
                        <v:path arrowok="t"/>
                        <v:fill opacity="32896f" type="solid"/>
                      </v:shape>
                      <w10:wrap type="none"/>
                    </v:group>
                  </w:pict>
                </mc:Fallback>
              </mc:AlternateContent>
            </w:r>
            <w:r>
              <w:rPr>
                <w:sz w:val="18"/>
              </w:rPr>
              <w:t>The report assumes that the borrower/company/business/asset complies fully</w:t>
            </w:r>
            <w:r>
              <w:rPr>
                <w:spacing w:val="-1"/>
                <w:sz w:val="18"/>
              </w:rPr>
              <w:t> </w:t>
            </w:r>
            <w:r>
              <w:rPr>
                <w:sz w:val="18"/>
              </w:rPr>
              <w:t>with relevant laws and regulations applicable in its</w:t>
            </w:r>
            <w:r>
              <w:rPr>
                <w:spacing w:val="-3"/>
                <w:sz w:val="18"/>
              </w:rPr>
              <w:t> </w:t>
            </w:r>
            <w:r>
              <w:rPr>
                <w:sz w:val="18"/>
              </w:rPr>
              <w:t>area</w:t>
            </w:r>
            <w:r>
              <w:rPr>
                <w:spacing w:val="-4"/>
                <w:sz w:val="18"/>
              </w:rPr>
              <w:t> </w:t>
            </w:r>
            <w:r>
              <w:rPr>
                <w:sz w:val="18"/>
              </w:rPr>
              <w:t>of</w:t>
            </w:r>
            <w:r>
              <w:rPr>
                <w:spacing w:val="-2"/>
                <w:sz w:val="18"/>
              </w:rPr>
              <w:t> </w:t>
            </w:r>
            <w:r>
              <w:rPr>
                <w:sz w:val="18"/>
              </w:rPr>
              <w:t>operations</w:t>
            </w:r>
            <w:r>
              <w:rPr>
                <w:spacing w:val="-1"/>
                <w:sz w:val="18"/>
              </w:rPr>
              <w:t> </w:t>
            </w:r>
            <w:r>
              <w:rPr>
                <w:sz w:val="18"/>
              </w:rPr>
              <w:t>and</w:t>
            </w:r>
            <w:r>
              <w:rPr>
                <w:spacing w:val="-2"/>
                <w:sz w:val="18"/>
              </w:rPr>
              <w:t> </w:t>
            </w:r>
            <w:r>
              <w:rPr>
                <w:sz w:val="18"/>
              </w:rPr>
              <w:t>usage</w:t>
            </w:r>
            <w:r>
              <w:rPr>
                <w:spacing w:val="-2"/>
                <w:sz w:val="18"/>
              </w:rPr>
              <w:t> </w:t>
            </w:r>
            <w:r>
              <w:rPr>
                <w:sz w:val="18"/>
              </w:rPr>
              <w:t>unless</w:t>
            </w:r>
            <w:r>
              <w:rPr>
                <w:spacing w:val="-3"/>
                <w:sz w:val="18"/>
              </w:rPr>
              <w:t> </w:t>
            </w:r>
            <w:r>
              <w:rPr>
                <w:sz w:val="18"/>
              </w:rPr>
              <w:t>otherwise</w:t>
            </w:r>
            <w:r>
              <w:rPr>
                <w:spacing w:val="-4"/>
                <w:sz w:val="18"/>
              </w:rPr>
              <w:t> </w:t>
            </w:r>
            <w:r>
              <w:rPr>
                <w:sz w:val="18"/>
              </w:rPr>
              <w:t>stated,</w:t>
            </w:r>
            <w:r>
              <w:rPr>
                <w:spacing w:val="-4"/>
                <w:sz w:val="18"/>
              </w:rPr>
              <w:t> </w:t>
            </w:r>
            <w:r>
              <w:rPr>
                <w:sz w:val="18"/>
              </w:rPr>
              <w:t>and</w:t>
            </w:r>
            <w:r>
              <w:rPr>
                <w:spacing w:val="-2"/>
                <w:sz w:val="18"/>
              </w:rPr>
              <w:t> </w:t>
            </w:r>
            <w:r>
              <w:rPr>
                <w:sz w:val="18"/>
              </w:rPr>
              <w:t>that</w:t>
            </w:r>
            <w:r>
              <w:rPr>
                <w:spacing w:val="-4"/>
                <w:sz w:val="18"/>
              </w:rPr>
              <w:t> </w:t>
            </w:r>
            <w:r>
              <w:rPr>
                <w:sz w:val="18"/>
              </w:rPr>
              <w:t>the</w:t>
            </w:r>
            <w:r>
              <w:rPr>
                <w:spacing w:val="-4"/>
                <w:sz w:val="18"/>
              </w:rPr>
              <w:t> </w:t>
            </w:r>
            <w:r>
              <w:rPr>
                <w:sz w:val="18"/>
              </w:rPr>
              <w:t>companies/business/assets</w:t>
            </w:r>
            <w:r>
              <w:rPr>
                <w:spacing w:val="-3"/>
                <w:sz w:val="18"/>
              </w:rPr>
              <w:t> </w:t>
            </w:r>
            <w:r>
              <w:rPr>
                <w:sz w:val="18"/>
              </w:rPr>
              <w:t>is</w:t>
            </w:r>
            <w:r>
              <w:rPr>
                <w:spacing w:val="-4"/>
                <w:sz w:val="18"/>
              </w:rPr>
              <w:t> </w:t>
            </w:r>
            <w:r>
              <w:rPr>
                <w:sz w:val="18"/>
              </w:rPr>
              <w:t>managed</w:t>
            </w:r>
            <w:r>
              <w:rPr>
                <w:spacing w:val="-4"/>
                <w:sz w:val="18"/>
              </w:rPr>
              <w:t> </w:t>
            </w:r>
            <w:r>
              <w:rPr>
                <w:sz w:val="18"/>
              </w:rPr>
              <w:t>in</w:t>
            </w:r>
            <w:r>
              <w:rPr>
                <w:spacing w:val="-2"/>
                <w:sz w:val="18"/>
              </w:rPr>
              <w:t> </w:t>
            </w:r>
            <w:r>
              <w:rPr>
                <w:sz w:val="18"/>
              </w:rPr>
              <w:t>a</w:t>
            </w:r>
            <w:r>
              <w:rPr>
                <w:spacing w:val="-4"/>
                <w:sz w:val="18"/>
              </w:rPr>
              <w:t> </w:t>
            </w:r>
            <w:r>
              <w:rPr>
                <w:sz w:val="18"/>
              </w:rPr>
              <w:t>competent and responsible manner. Further, as specifically stated to the contrary, this report has given no consideration to matters of</w:t>
            </w:r>
            <w:r>
              <w:rPr>
                <w:spacing w:val="21"/>
                <w:sz w:val="18"/>
              </w:rPr>
              <w:t> </w:t>
            </w:r>
            <w:r>
              <w:rPr>
                <w:sz w:val="18"/>
              </w:rPr>
              <w:t>a</w:t>
            </w:r>
          </w:p>
          <w:p>
            <w:pPr>
              <w:pStyle w:val="TableParagraph"/>
              <w:spacing w:line="206" w:lineRule="exact"/>
              <w:ind w:left="108" w:right="100"/>
              <w:jc w:val="both"/>
              <w:rPr>
                <w:sz w:val="18"/>
              </w:rPr>
            </w:pPr>
            <w:r>
              <w:rPr>
                <w:sz w:val="18"/>
              </w:rPr>
              <w:t>legal</w:t>
            </w:r>
            <w:r>
              <w:rPr>
                <w:spacing w:val="-2"/>
                <w:sz w:val="18"/>
              </w:rPr>
              <w:t> </w:t>
            </w:r>
            <w:r>
              <w:rPr>
                <w:sz w:val="18"/>
              </w:rPr>
              <w:t>nature,</w:t>
            </w:r>
            <w:r>
              <w:rPr>
                <w:spacing w:val="-4"/>
                <w:sz w:val="18"/>
              </w:rPr>
              <w:t> </w:t>
            </w:r>
            <w:r>
              <w:rPr>
                <w:sz w:val="18"/>
              </w:rPr>
              <w:t>including</w:t>
            </w:r>
            <w:r>
              <w:rPr>
                <w:spacing w:val="-4"/>
                <w:sz w:val="18"/>
              </w:rPr>
              <w:t> </w:t>
            </w:r>
            <w:r>
              <w:rPr>
                <w:sz w:val="18"/>
              </w:rPr>
              <w:t>issues</w:t>
            </w:r>
            <w:r>
              <w:rPr>
                <w:spacing w:val="-3"/>
                <w:sz w:val="18"/>
              </w:rPr>
              <w:t> </w:t>
            </w:r>
            <w:r>
              <w:rPr>
                <w:sz w:val="18"/>
              </w:rPr>
              <w:t>of</w:t>
            </w:r>
            <w:r>
              <w:rPr>
                <w:spacing w:val="-2"/>
                <w:sz w:val="18"/>
              </w:rPr>
              <w:t> </w:t>
            </w:r>
            <w:r>
              <w:rPr>
                <w:sz w:val="18"/>
              </w:rPr>
              <w:t>legal</w:t>
            </w:r>
            <w:r>
              <w:rPr>
                <w:spacing w:val="-4"/>
                <w:sz w:val="18"/>
              </w:rPr>
              <w:t> </w:t>
            </w:r>
            <w:r>
              <w:rPr>
                <w:sz w:val="18"/>
              </w:rPr>
              <w:t>title</w:t>
            </w:r>
            <w:r>
              <w:rPr>
                <w:spacing w:val="-4"/>
                <w:sz w:val="18"/>
              </w:rPr>
              <w:t> </w:t>
            </w:r>
            <w:r>
              <w:rPr>
                <w:sz w:val="18"/>
              </w:rPr>
              <w:t>and</w:t>
            </w:r>
            <w:r>
              <w:rPr>
                <w:spacing w:val="-4"/>
                <w:sz w:val="18"/>
              </w:rPr>
              <w:t> </w:t>
            </w:r>
            <w:r>
              <w:rPr>
                <w:sz w:val="18"/>
              </w:rPr>
              <w:t>compliance</w:t>
            </w:r>
            <w:r>
              <w:rPr>
                <w:spacing w:val="-2"/>
                <w:sz w:val="18"/>
              </w:rPr>
              <w:t> </w:t>
            </w:r>
            <w:r>
              <w:rPr>
                <w:sz w:val="18"/>
              </w:rPr>
              <w:t>with</w:t>
            </w:r>
            <w:r>
              <w:rPr>
                <w:spacing w:val="-2"/>
                <w:sz w:val="18"/>
              </w:rPr>
              <w:t> </w:t>
            </w:r>
            <w:r>
              <w:rPr>
                <w:sz w:val="18"/>
              </w:rPr>
              <w:t>relevant</w:t>
            </w:r>
            <w:r>
              <w:rPr>
                <w:spacing w:val="-4"/>
                <w:sz w:val="18"/>
              </w:rPr>
              <w:t> </w:t>
            </w:r>
            <w:r>
              <w:rPr>
                <w:sz w:val="18"/>
              </w:rPr>
              <w:t>laws,</w:t>
            </w:r>
            <w:r>
              <w:rPr>
                <w:spacing w:val="-2"/>
                <w:sz w:val="18"/>
              </w:rPr>
              <w:t> </w:t>
            </w:r>
            <w:r>
              <w:rPr>
                <w:sz w:val="18"/>
              </w:rPr>
              <w:t>and</w:t>
            </w:r>
            <w:r>
              <w:rPr>
                <w:spacing w:val="-4"/>
                <w:sz w:val="18"/>
              </w:rPr>
              <w:t> </w:t>
            </w:r>
            <w:r>
              <w:rPr>
                <w:sz w:val="18"/>
              </w:rPr>
              <w:t>litigations</w:t>
            </w:r>
            <w:r>
              <w:rPr>
                <w:spacing w:val="-4"/>
                <w:sz w:val="18"/>
              </w:rPr>
              <w:t> </w:t>
            </w:r>
            <w:r>
              <w:rPr>
                <w:sz w:val="18"/>
              </w:rPr>
              <w:t>and</w:t>
            </w:r>
            <w:r>
              <w:rPr>
                <w:spacing w:val="-4"/>
                <w:sz w:val="18"/>
              </w:rPr>
              <w:t> </w:t>
            </w:r>
            <w:r>
              <w:rPr>
                <w:sz w:val="18"/>
              </w:rPr>
              <w:t>other</w:t>
            </w:r>
            <w:r>
              <w:rPr>
                <w:spacing w:val="-4"/>
                <w:sz w:val="18"/>
              </w:rPr>
              <w:t> </w:t>
            </w:r>
            <w:r>
              <w:rPr>
                <w:sz w:val="18"/>
              </w:rPr>
              <w:t>contingent</w:t>
            </w:r>
            <w:r>
              <w:rPr>
                <w:spacing w:val="-4"/>
                <w:sz w:val="18"/>
              </w:rPr>
              <w:t> </w:t>
            </w:r>
            <w:r>
              <w:rPr>
                <w:sz w:val="18"/>
              </w:rPr>
              <w:t>liabilities</w:t>
            </w:r>
            <w:r>
              <w:rPr>
                <w:spacing w:val="-4"/>
                <w:sz w:val="18"/>
              </w:rPr>
              <w:t> </w:t>
            </w:r>
            <w:r>
              <w:rPr>
                <w:sz w:val="18"/>
              </w:rPr>
              <w:t>that are not recorded/reflected in the documents/ details/ information/ data provided to us.</w:t>
            </w:r>
          </w:p>
        </w:tc>
      </w:tr>
      <w:tr>
        <w:trPr>
          <w:trHeight w:val="414" w:hRule="atLeast"/>
        </w:trPr>
        <w:tc>
          <w:tcPr>
            <w:tcW w:w="422" w:type="dxa"/>
          </w:tcPr>
          <w:p>
            <w:pPr>
              <w:pStyle w:val="TableParagraph"/>
              <w:spacing w:line="204" w:lineRule="exact"/>
              <w:ind w:right="16"/>
              <w:jc w:val="right"/>
              <w:rPr>
                <w:sz w:val="18"/>
              </w:rPr>
            </w:pPr>
            <w:r>
              <w:rPr>
                <w:spacing w:val="-5"/>
                <w:sz w:val="18"/>
              </w:rPr>
              <w:t>21</w:t>
            </w:r>
          </w:p>
        </w:tc>
        <w:tc>
          <w:tcPr>
            <w:tcW w:w="10228" w:type="dxa"/>
          </w:tcPr>
          <w:p>
            <w:pPr>
              <w:pStyle w:val="TableParagraph"/>
              <w:spacing w:line="206" w:lineRule="exact"/>
              <w:ind w:left="108"/>
              <w:rPr>
                <w:sz w:val="18"/>
              </w:rPr>
            </w:pPr>
            <w:r>
              <w:rPr>
                <w:sz w:val="18"/>
              </w:rPr>
              <w:t>This</w:t>
            </w:r>
            <w:r>
              <w:rPr>
                <w:spacing w:val="39"/>
                <w:sz w:val="18"/>
              </w:rPr>
              <w:t> </w:t>
            </w:r>
            <w:r>
              <w:rPr>
                <w:sz w:val="18"/>
              </w:rPr>
              <w:t>valuation</w:t>
            </w:r>
            <w:r>
              <w:rPr>
                <w:spacing w:val="38"/>
                <w:sz w:val="18"/>
              </w:rPr>
              <w:t> </w:t>
            </w:r>
            <w:r>
              <w:rPr>
                <w:sz w:val="18"/>
              </w:rPr>
              <w:t>report</w:t>
            </w:r>
            <w:r>
              <w:rPr>
                <w:spacing w:val="36"/>
                <w:sz w:val="18"/>
              </w:rPr>
              <w:t> </w:t>
            </w:r>
            <w:r>
              <w:rPr>
                <w:sz w:val="18"/>
              </w:rPr>
              <w:t>is</w:t>
            </w:r>
            <w:r>
              <w:rPr>
                <w:spacing w:val="39"/>
                <w:sz w:val="18"/>
              </w:rPr>
              <w:t> </w:t>
            </w:r>
            <w:r>
              <w:rPr>
                <w:sz w:val="18"/>
              </w:rPr>
              <w:t>not</w:t>
            </w:r>
            <w:r>
              <w:rPr>
                <w:spacing w:val="35"/>
                <w:sz w:val="18"/>
              </w:rPr>
              <w:t> </w:t>
            </w:r>
            <w:r>
              <w:rPr>
                <w:sz w:val="18"/>
              </w:rPr>
              <w:t>a</w:t>
            </w:r>
            <w:r>
              <w:rPr>
                <w:spacing w:val="38"/>
                <w:sz w:val="18"/>
              </w:rPr>
              <w:t> </w:t>
            </w:r>
            <w:r>
              <w:rPr>
                <w:sz w:val="18"/>
              </w:rPr>
              <w:t>qualification</w:t>
            </w:r>
            <w:r>
              <w:rPr>
                <w:spacing w:val="38"/>
                <w:sz w:val="18"/>
              </w:rPr>
              <w:t> </w:t>
            </w:r>
            <w:r>
              <w:rPr>
                <w:sz w:val="18"/>
              </w:rPr>
              <w:t>for</w:t>
            </w:r>
            <w:r>
              <w:rPr>
                <w:spacing w:val="35"/>
                <w:sz w:val="18"/>
              </w:rPr>
              <w:t> </w:t>
            </w:r>
            <w:r>
              <w:rPr>
                <w:sz w:val="18"/>
              </w:rPr>
              <w:t>accuracy</w:t>
            </w:r>
            <w:r>
              <w:rPr>
                <w:spacing w:val="36"/>
                <w:sz w:val="18"/>
              </w:rPr>
              <w:t> </w:t>
            </w:r>
            <w:r>
              <w:rPr>
                <w:sz w:val="18"/>
              </w:rPr>
              <w:t>of</w:t>
            </w:r>
            <w:r>
              <w:rPr>
                <w:spacing w:val="40"/>
                <w:sz w:val="18"/>
              </w:rPr>
              <w:t> </w:t>
            </w:r>
            <w:r>
              <w:rPr>
                <w:sz w:val="18"/>
              </w:rPr>
              <w:t>land</w:t>
            </w:r>
            <w:r>
              <w:rPr>
                <w:spacing w:val="36"/>
                <w:sz w:val="18"/>
              </w:rPr>
              <w:t> </w:t>
            </w:r>
            <w:r>
              <w:rPr>
                <w:sz w:val="18"/>
              </w:rPr>
              <w:t>boundaries,</w:t>
            </w:r>
            <w:r>
              <w:rPr>
                <w:spacing w:val="33"/>
                <w:sz w:val="18"/>
              </w:rPr>
              <w:t> </w:t>
            </w:r>
            <w:r>
              <w:rPr>
                <w:sz w:val="18"/>
              </w:rPr>
              <w:t>schedule</w:t>
            </w:r>
            <w:r>
              <w:rPr>
                <w:spacing w:val="36"/>
                <w:sz w:val="18"/>
              </w:rPr>
              <w:t> </w:t>
            </w:r>
            <w:r>
              <w:rPr>
                <w:sz w:val="18"/>
              </w:rPr>
              <w:t>(in</w:t>
            </w:r>
            <w:r>
              <w:rPr>
                <w:spacing w:val="38"/>
                <w:sz w:val="18"/>
              </w:rPr>
              <w:t> </w:t>
            </w:r>
            <w:r>
              <w:rPr>
                <w:sz w:val="18"/>
              </w:rPr>
              <w:t>physical</w:t>
            </w:r>
            <w:r>
              <w:rPr>
                <w:spacing w:val="36"/>
                <w:sz w:val="18"/>
              </w:rPr>
              <w:t> </w:t>
            </w:r>
            <w:r>
              <w:rPr>
                <w:sz w:val="18"/>
              </w:rPr>
              <w:t>terms),</w:t>
            </w:r>
            <w:r>
              <w:rPr>
                <w:spacing w:val="36"/>
                <w:sz w:val="18"/>
              </w:rPr>
              <w:t> </w:t>
            </w:r>
            <w:r>
              <w:rPr>
                <w:sz w:val="18"/>
              </w:rPr>
              <w:t>dimensions</w:t>
            </w:r>
            <w:r>
              <w:rPr>
                <w:spacing w:val="36"/>
                <w:sz w:val="18"/>
              </w:rPr>
              <w:t> </w:t>
            </w:r>
            <w:r>
              <w:rPr>
                <w:sz w:val="18"/>
              </w:rPr>
              <w:t>&amp; identification. For this land/ property survey report can be sought from a qualified private or Govt. surveyor.</w:t>
            </w:r>
          </w:p>
        </w:tc>
      </w:tr>
      <w:tr>
        <w:trPr>
          <w:trHeight w:val="827" w:hRule="atLeast"/>
        </w:trPr>
        <w:tc>
          <w:tcPr>
            <w:tcW w:w="422" w:type="dxa"/>
          </w:tcPr>
          <w:p>
            <w:pPr>
              <w:pStyle w:val="TableParagraph"/>
              <w:spacing w:line="201" w:lineRule="exact"/>
              <w:ind w:right="16"/>
              <w:jc w:val="right"/>
              <w:rPr>
                <w:sz w:val="18"/>
              </w:rPr>
            </w:pPr>
            <w:r>
              <w:rPr>
                <w:spacing w:val="-5"/>
                <w:sz w:val="18"/>
              </w:rPr>
              <w:t>22</w:t>
            </w:r>
          </w:p>
        </w:tc>
        <w:tc>
          <w:tcPr>
            <w:tcW w:w="10228" w:type="dxa"/>
          </w:tcPr>
          <w:p>
            <w:pPr>
              <w:pStyle w:val="TableParagraph"/>
              <w:ind w:left="132"/>
              <w:rPr>
                <w:sz w:val="18"/>
              </w:rPr>
            </w:pPr>
            <w:r>
              <w:rPr>
                <w:sz w:val="18"/>
              </w:rPr>
              <w:t>This</w:t>
            </w:r>
            <w:r>
              <w:rPr>
                <w:spacing w:val="16"/>
                <w:sz w:val="18"/>
              </w:rPr>
              <w:t> </w:t>
            </w:r>
            <w:r>
              <w:rPr>
                <w:sz w:val="18"/>
              </w:rPr>
              <w:t>Valuation report</w:t>
            </w:r>
            <w:r>
              <w:rPr>
                <w:spacing w:val="14"/>
                <w:sz w:val="18"/>
              </w:rPr>
              <w:t> </w:t>
            </w:r>
            <w:r>
              <w:rPr>
                <w:sz w:val="18"/>
              </w:rPr>
              <w:t>is prepared</w:t>
            </w:r>
            <w:r>
              <w:rPr>
                <w:spacing w:val="14"/>
                <w:sz w:val="18"/>
              </w:rPr>
              <w:t> </w:t>
            </w:r>
            <w:r>
              <w:rPr>
                <w:sz w:val="18"/>
              </w:rPr>
              <w:t>based</w:t>
            </w:r>
            <w:r>
              <w:rPr>
                <w:spacing w:val="14"/>
                <w:sz w:val="18"/>
              </w:rPr>
              <w:t> </w:t>
            </w:r>
            <w:r>
              <w:rPr>
                <w:sz w:val="18"/>
              </w:rPr>
              <w:t>on</w:t>
            </w:r>
            <w:r>
              <w:rPr>
                <w:spacing w:val="14"/>
                <w:sz w:val="18"/>
              </w:rPr>
              <w:t> </w:t>
            </w:r>
            <w:r>
              <w:rPr>
                <w:sz w:val="18"/>
              </w:rPr>
              <w:t>the facts</w:t>
            </w:r>
            <w:r>
              <w:rPr>
                <w:spacing w:val="13"/>
                <w:sz w:val="18"/>
              </w:rPr>
              <w:t> </w:t>
            </w:r>
            <w:r>
              <w:rPr>
                <w:sz w:val="18"/>
              </w:rPr>
              <w:t>of the property on the date</w:t>
            </w:r>
            <w:r>
              <w:rPr>
                <w:spacing w:val="14"/>
                <w:sz w:val="18"/>
              </w:rPr>
              <w:t> </w:t>
            </w:r>
            <w:r>
              <w:rPr>
                <w:sz w:val="18"/>
              </w:rPr>
              <w:t>of</w:t>
            </w:r>
            <w:r>
              <w:rPr>
                <w:spacing w:val="14"/>
                <w:sz w:val="18"/>
              </w:rPr>
              <w:t> </w:t>
            </w:r>
            <w:r>
              <w:rPr>
                <w:sz w:val="18"/>
              </w:rPr>
              <w:t>the</w:t>
            </w:r>
            <w:r>
              <w:rPr>
                <w:spacing w:val="22"/>
                <w:sz w:val="18"/>
              </w:rPr>
              <w:t> </w:t>
            </w:r>
            <w:r>
              <w:rPr>
                <w:sz w:val="18"/>
              </w:rPr>
              <w:t>survey.</w:t>
            </w:r>
            <w:r>
              <w:rPr>
                <w:spacing w:val="14"/>
                <w:sz w:val="18"/>
              </w:rPr>
              <w:t> </w:t>
            </w:r>
            <w:r>
              <w:rPr>
                <w:sz w:val="18"/>
              </w:rPr>
              <w:t>Due</w:t>
            </w:r>
            <w:r>
              <w:rPr>
                <w:spacing w:val="14"/>
                <w:sz w:val="18"/>
              </w:rPr>
              <w:t> </w:t>
            </w:r>
            <w:r>
              <w:rPr>
                <w:sz w:val="18"/>
              </w:rPr>
              <w:t>to possible changes</w:t>
            </w:r>
            <w:r>
              <w:rPr>
                <w:spacing w:val="15"/>
                <w:sz w:val="18"/>
              </w:rPr>
              <w:t> </w:t>
            </w:r>
            <w:r>
              <w:rPr>
                <w:sz w:val="18"/>
              </w:rPr>
              <w:t>in market</w:t>
            </w:r>
            <w:r>
              <w:rPr>
                <w:spacing w:val="3"/>
                <w:sz w:val="18"/>
              </w:rPr>
              <w:t> </w:t>
            </w:r>
            <w:r>
              <w:rPr>
                <w:sz w:val="18"/>
              </w:rPr>
              <w:t>forces,</w:t>
            </w:r>
            <w:r>
              <w:rPr>
                <w:spacing w:val="6"/>
                <w:sz w:val="18"/>
              </w:rPr>
              <w:t> </w:t>
            </w:r>
            <w:r>
              <w:rPr>
                <w:sz w:val="18"/>
              </w:rPr>
              <w:t>socio-economic</w:t>
            </w:r>
            <w:r>
              <w:rPr>
                <w:spacing w:val="3"/>
                <w:sz w:val="18"/>
              </w:rPr>
              <w:t> </w:t>
            </w:r>
            <w:r>
              <w:rPr>
                <w:sz w:val="18"/>
              </w:rPr>
              <w:t>conditions,</w:t>
            </w:r>
            <w:r>
              <w:rPr>
                <w:spacing w:val="4"/>
                <w:sz w:val="18"/>
              </w:rPr>
              <w:t> </w:t>
            </w:r>
            <w:r>
              <w:rPr>
                <w:sz w:val="18"/>
              </w:rPr>
              <w:t>property</w:t>
            </w:r>
            <w:r>
              <w:rPr>
                <w:spacing w:val="3"/>
                <w:sz w:val="18"/>
              </w:rPr>
              <w:t> </w:t>
            </w:r>
            <w:r>
              <w:rPr>
                <w:sz w:val="18"/>
              </w:rPr>
              <w:t>conditions</w:t>
            </w:r>
            <w:r>
              <w:rPr>
                <w:spacing w:val="5"/>
                <w:sz w:val="18"/>
              </w:rPr>
              <w:t> </w:t>
            </w:r>
            <w:r>
              <w:rPr>
                <w:sz w:val="18"/>
              </w:rPr>
              <w:t>and</w:t>
            </w:r>
            <w:r>
              <w:rPr>
                <w:spacing w:val="2"/>
                <w:sz w:val="18"/>
              </w:rPr>
              <w:t> </w:t>
            </w:r>
            <w:r>
              <w:rPr>
                <w:sz w:val="18"/>
              </w:rPr>
              <w:t>circumstances,</w:t>
            </w:r>
            <w:r>
              <w:rPr>
                <w:spacing w:val="3"/>
                <w:sz w:val="18"/>
              </w:rPr>
              <w:t> </w:t>
            </w:r>
            <w:r>
              <w:rPr>
                <w:sz w:val="18"/>
              </w:rPr>
              <w:t>this</w:t>
            </w:r>
            <w:r>
              <w:rPr>
                <w:spacing w:val="5"/>
                <w:sz w:val="18"/>
              </w:rPr>
              <w:t> </w:t>
            </w:r>
            <w:r>
              <w:rPr>
                <w:sz w:val="18"/>
              </w:rPr>
              <w:t>valuation</w:t>
            </w:r>
            <w:r>
              <w:rPr>
                <w:spacing w:val="4"/>
                <w:sz w:val="18"/>
              </w:rPr>
              <w:t> </w:t>
            </w:r>
            <w:r>
              <w:rPr>
                <w:sz w:val="18"/>
              </w:rPr>
              <w:t>report</w:t>
            </w:r>
            <w:r>
              <w:rPr>
                <w:spacing w:val="3"/>
                <w:sz w:val="18"/>
              </w:rPr>
              <w:t> </w:t>
            </w:r>
            <w:r>
              <w:rPr>
                <w:sz w:val="18"/>
              </w:rPr>
              <w:t>can</w:t>
            </w:r>
            <w:r>
              <w:rPr>
                <w:spacing w:val="4"/>
                <w:sz w:val="18"/>
              </w:rPr>
              <w:t> </w:t>
            </w:r>
            <w:r>
              <w:rPr>
                <w:sz w:val="18"/>
              </w:rPr>
              <w:t>only</w:t>
            </w:r>
            <w:r>
              <w:rPr>
                <w:spacing w:val="4"/>
                <w:sz w:val="18"/>
              </w:rPr>
              <w:t> </w:t>
            </w:r>
            <w:r>
              <w:rPr>
                <w:sz w:val="18"/>
              </w:rPr>
              <w:t>be</w:t>
            </w:r>
            <w:r>
              <w:rPr>
                <w:spacing w:val="4"/>
                <w:sz w:val="18"/>
              </w:rPr>
              <w:t> </w:t>
            </w:r>
            <w:r>
              <w:rPr>
                <w:spacing w:val="-2"/>
                <w:sz w:val="18"/>
              </w:rPr>
              <w:t>regarded</w:t>
            </w:r>
          </w:p>
          <w:p>
            <w:pPr>
              <w:pStyle w:val="TableParagraph"/>
              <w:spacing w:line="206" w:lineRule="exact"/>
              <w:ind w:left="132"/>
              <w:rPr>
                <w:sz w:val="18"/>
              </w:rPr>
            </w:pPr>
            <w:r>
              <w:rPr>
                <w:sz w:val="18"/>
              </w:rPr>
              <w:t>as relevant</w:t>
            </w:r>
            <w:r>
              <w:rPr>
                <w:spacing w:val="-2"/>
                <w:sz w:val="18"/>
              </w:rPr>
              <w:t> </w:t>
            </w:r>
            <w:r>
              <w:rPr>
                <w:sz w:val="18"/>
              </w:rPr>
              <w:t>as at the valuation</w:t>
            </w:r>
            <w:r>
              <w:rPr>
                <w:spacing w:val="-4"/>
                <w:sz w:val="18"/>
              </w:rPr>
              <w:t> </w:t>
            </w:r>
            <w:r>
              <w:rPr>
                <w:sz w:val="18"/>
              </w:rPr>
              <w:t>date. Hence</w:t>
            </w:r>
            <w:r>
              <w:rPr>
                <w:spacing w:val="-2"/>
                <w:sz w:val="18"/>
              </w:rPr>
              <w:t> </w:t>
            </w:r>
            <w:r>
              <w:rPr>
                <w:sz w:val="18"/>
              </w:rPr>
              <w:t>before financing,</w:t>
            </w:r>
            <w:r>
              <w:rPr>
                <w:spacing w:val="-4"/>
                <w:sz w:val="18"/>
              </w:rPr>
              <w:t> </w:t>
            </w:r>
            <w:r>
              <w:rPr>
                <w:sz w:val="18"/>
              </w:rPr>
              <w:t>Banker/ FI</w:t>
            </w:r>
            <w:r>
              <w:rPr>
                <w:spacing w:val="-2"/>
                <w:sz w:val="18"/>
              </w:rPr>
              <w:t> </w:t>
            </w:r>
            <w:r>
              <w:rPr>
                <w:sz w:val="18"/>
              </w:rPr>
              <w:t>should take into</w:t>
            </w:r>
            <w:r>
              <w:rPr>
                <w:spacing w:val="-1"/>
                <w:sz w:val="18"/>
              </w:rPr>
              <w:t> </w:t>
            </w:r>
            <w:r>
              <w:rPr>
                <w:sz w:val="18"/>
              </w:rPr>
              <w:t>consideration</w:t>
            </w:r>
            <w:r>
              <w:rPr>
                <w:spacing w:val="-2"/>
                <w:sz w:val="18"/>
              </w:rPr>
              <w:t> </w:t>
            </w:r>
            <w:r>
              <w:rPr>
                <w:sz w:val="18"/>
              </w:rPr>
              <w:t>all</w:t>
            </w:r>
            <w:r>
              <w:rPr>
                <w:spacing w:val="-2"/>
                <w:sz w:val="18"/>
              </w:rPr>
              <w:t> </w:t>
            </w:r>
            <w:r>
              <w:rPr>
                <w:sz w:val="18"/>
              </w:rPr>
              <w:t>such future</w:t>
            </w:r>
            <w:r>
              <w:rPr>
                <w:spacing w:val="-2"/>
                <w:sz w:val="18"/>
              </w:rPr>
              <w:t> </w:t>
            </w:r>
            <w:r>
              <w:rPr>
                <w:sz w:val="18"/>
              </w:rPr>
              <w:t>risk</w:t>
            </w:r>
            <w:r>
              <w:rPr>
                <w:spacing w:val="-4"/>
                <w:sz w:val="18"/>
              </w:rPr>
              <w:t> </w:t>
            </w:r>
            <w:r>
              <w:rPr>
                <w:sz w:val="18"/>
              </w:rPr>
              <w:t>and should loan conservatively to keep the advanced money safe in case of the downward trend of the property value.</w:t>
            </w:r>
          </w:p>
        </w:tc>
      </w:tr>
      <w:tr>
        <w:trPr>
          <w:trHeight w:val="1243" w:hRule="atLeast"/>
        </w:trPr>
        <w:tc>
          <w:tcPr>
            <w:tcW w:w="422" w:type="dxa"/>
          </w:tcPr>
          <w:p>
            <w:pPr>
              <w:pStyle w:val="TableParagraph"/>
              <w:spacing w:line="201" w:lineRule="exact"/>
              <w:ind w:right="16"/>
              <w:jc w:val="right"/>
              <w:rPr>
                <w:sz w:val="18"/>
              </w:rPr>
            </w:pPr>
            <w:r>
              <w:rPr>
                <w:spacing w:val="-5"/>
                <w:sz w:val="18"/>
              </w:rPr>
              <w:t>23</w:t>
            </w:r>
          </w:p>
        </w:tc>
        <w:tc>
          <w:tcPr>
            <w:tcW w:w="10228" w:type="dxa"/>
          </w:tcPr>
          <w:p>
            <w:pPr>
              <w:pStyle w:val="TableParagraph"/>
              <w:ind w:left="108" w:right="91"/>
              <w:jc w:val="both"/>
              <w:rPr>
                <w:sz w:val="18"/>
              </w:rPr>
            </w:pPr>
            <w:r>
              <w:rPr>
                <w:sz w:val="18"/>
              </w:rPr>
              <w:t>Valuation of the same asset/ property can fetch different values under different circumstances &amp; situations.</w:t>
            </w:r>
            <w:r>
              <w:rPr>
                <w:spacing w:val="17"/>
                <w:sz w:val="18"/>
              </w:rPr>
              <w:t> </w:t>
            </w:r>
            <w:r>
              <w:rPr>
                <w:sz w:val="18"/>
              </w:rPr>
              <w:t>For eg. Valuation of a running/ operational shop/ hotel/ factory will fetch better value and in case of closed shop/ hotel/ factory it will have considerable</w:t>
            </w:r>
            <w:r>
              <w:rPr>
                <w:spacing w:val="-5"/>
                <w:sz w:val="18"/>
              </w:rPr>
              <w:t> </w:t>
            </w:r>
            <w:r>
              <w:rPr>
                <w:sz w:val="18"/>
              </w:rPr>
              <w:t>lower</w:t>
            </w:r>
            <w:r>
              <w:rPr>
                <w:spacing w:val="-5"/>
                <w:sz w:val="18"/>
              </w:rPr>
              <w:t> </w:t>
            </w:r>
            <w:r>
              <w:rPr>
                <w:sz w:val="18"/>
              </w:rPr>
              <w:t>value.</w:t>
            </w:r>
            <w:r>
              <w:rPr>
                <w:spacing w:val="-5"/>
                <w:sz w:val="18"/>
              </w:rPr>
              <w:t> </w:t>
            </w:r>
            <w:r>
              <w:rPr>
                <w:sz w:val="18"/>
              </w:rPr>
              <w:t>Similarly,</w:t>
            </w:r>
            <w:r>
              <w:rPr>
                <w:spacing w:val="-5"/>
                <w:sz w:val="18"/>
              </w:rPr>
              <w:t> </w:t>
            </w:r>
            <w:r>
              <w:rPr>
                <w:sz w:val="18"/>
              </w:rPr>
              <w:t>an</w:t>
            </w:r>
            <w:r>
              <w:rPr>
                <w:spacing w:val="-5"/>
                <w:sz w:val="18"/>
              </w:rPr>
              <w:t> </w:t>
            </w:r>
            <w:r>
              <w:rPr>
                <w:sz w:val="18"/>
              </w:rPr>
              <w:t>asset</w:t>
            </w:r>
            <w:r>
              <w:rPr>
                <w:spacing w:val="-5"/>
                <w:sz w:val="18"/>
              </w:rPr>
              <w:t> </w:t>
            </w:r>
            <w:r>
              <w:rPr>
                <w:sz w:val="18"/>
              </w:rPr>
              <w:t>sold</w:t>
            </w:r>
            <w:r>
              <w:rPr>
                <w:spacing w:val="-7"/>
                <w:sz w:val="18"/>
              </w:rPr>
              <w:t> </w:t>
            </w:r>
            <w:r>
              <w:rPr>
                <w:sz w:val="18"/>
              </w:rPr>
              <w:t>directly</w:t>
            </w:r>
            <w:r>
              <w:rPr>
                <w:spacing w:val="-7"/>
                <w:sz w:val="18"/>
              </w:rPr>
              <w:t> </w:t>
            </w:r>
            <w:r>
              <w:rPr>
                <w:sz w:val="18"/>
              </w:rPr>
              <w:t>by</w:t>
            </w:r>
            <w:r>
              <w:rPr>
                <w:spacing w:val="-7"/>
                <w:sz w:val="18"/>
              </w:rPr>
              <w:t> </w:t>
            </w:r>
            <w:r>
              <w:rPr>
                <w:sz w:val="18"/>
              </w:rPr>
              <w:t>an</w:t>
            </w:r>
            <w:r>
              <w:rPr>
                <w:spacing w:val="-5"/>
                <w:sz w:val="18"/>
              </w:rPr>
              <w:t> </w:t>
            </w:r>
            <w:r>
              <w:rPr>
                <w:sz w:val="18"/>
              </w:rPr>
              <w:t>owner</w:t>
            </w:r>
            <w:r>
              <w:rPr>
                <w:spacing w:val="-5"/>
                <w:sz w:val="18"/>
              </w:rPr>
              <w:t> </w:t>
            </w:r>
            <w:r>
              <w:rPr>
                <w:sz w:val="18"/>
              </w:rPr>
              <w:t>in</w:t>
            </w:r>
            <w:r>
              <w:rPr>
                <w:spacing w:val="-5"/>
                <w:sz w:val="18"/>
              </w:rPr>
              <w:t> </w:t>
            </w:r>
            <w:r>
              <w:rPr>
                <w:sz w:val="18"/>
              </w:rPr>
              <w:t>the</w:t>
            </w:r>
            <w:r>
              <w:rPr>
                <w:spacing w:val="-5"/>
                <w:sz w:val="18"/>
              </w:rPr>
              <w:t> </w:t>
            </w:r>
            <w:r>
              <w:rPr>
                <w:sz w:val="18"/>
              </w:rPr>
              <w:t>open</w:t>
            </w:r>
            <w:r>
              <w:rPr>
                <w:spacing w:val="-7"/>
                <w:sz w:val="18"/>
              </w:rPr>
              <w:t> </w:t>
            </w:r>
            <w:r>
              <w:rPr>
                <w:sz w:val="18"/>
              </w:rPr>
              <w:t>market</w:t>
            </w:r>
            <w:r>
              <w:rPr>
                <w:spacing w:val="-7"/>
                <w:sz w:val="18"/>
              </w:rPr>
              <w:t> </w:t>
            </w:r>
            <w:r>
              <w:rPr>
                <w:sz w:val="18"/>
              </w:rPr>
              <w:t>through</w:t>
            </w:r>
            <w:r>
              <w:rPr>
                <w:spacing w:val="-7"/>
                <w:sz w:val="18"/>
              </w:rPr>
              <w:t> </w:t>
            </w:r>
            <w:r>
              <w:rPr>
                <w:sz w:val="18"/>
              </w:rPr>
              <w:t>free</w:t>
            </w:r>
            <w:r>
              <w:rPr>
                <w:spacing w:val="-5"/>
                <w:sz w:val="18"/>
              </w:rPr>
              <w:t> </w:t>
            </w:r>
            <w:r>
              <w:rPr>
                <w:sz w:val="18"/>
              </w:rPr>
              <w:t>market transaction</w:t>
            </w:r>
            <w:r>
              <w:rPr>
                <w:spacing w:val="-7"/>
                <w:sz w:val="18"/>
              </w:rPr>
              <w:t> </w:t>
            </w:r>
            <w:r>
              <w:rPr>
                <w:sz w:val="18"/>
              </w:rPr>
              <w:t>then it</w:t>
            </w:r>
            <w:r>
              <w:rPr>
                <w:spacing w:val="-4"/>
                <w:sz w:val="18"/>
              </w:rPr>
              <w:t> </w:t>
            </w:r>
            <w:r>
              <w:rPr>
                <w:sz w:val="18"/>
              </w:rPr>
              <w:t>will</w:t>
            </w:r>
            <w:r>
              <w:rPr>
                <w:spacing w:val="-4"/>
                <w:sz w:val="18"/>
              </w:rPr>
              <w:t> </w:t>
            </w:r>
            <w:r>
              <w:rPr>
                <w:sz w:val="18"/>
              </w:rPr>
              <w:t>fetch</w:t>
            </w:r>
            <w:r>
              <w:rPr>
                <w:spacing w:val="-4"/>
                <w:sz w:val="18"/>
              </w:rPr>
              <w:t> </w:t>
            </w:r>
            <w:r>
              <w:rPr>
                <w:sz w:val="18"/>
              </w:rPr>
              <w:t>better</w:t>
            </w:r>
            <w:r>
              <w:rPr>
                <w:spacing w:val="-4"/>
                <w:sz w:val="18"/>
              </w:rPr>
              <w:t> </w:t>
            </w:r>
            <w:r>
              <w:rPr>
                <w:sz w:val="18"/>
              </w:rPr>
              <w:t>value</w:t>
            </w:r>
            <w:r>
              <w:rPr>
                <w:spacing w:val="-4"/>
                <w:sz w:val="18"/>
              </w:rPr>
              <w:t> </w:t>
            </w:r>
            <w:r>
              <w:rPr>
                <w:sz w:val="18"/>
              </w:rPr>
              <w:t>and</w:t>
            </w:r>
            <w:r>
              <w:rPr>
                <w:spacing w:val="-4"/>
                <w:sz w:val="18"/>
              </w:rPr>
              <w:t> </w:t>
            </w:r>
            <w:r>
              <w:rPr>
                <w:sz w:val="18"/>
              </w:rPr>
              <w:t>if</w:t>
            </w:r>
            <w:r>
              <w:rPr>
                <w:spacing w:val="-4"/>
                <w:sz w:val="18"/>
              </w:rPr>
              <w:t> </w:t>
            </w:r>
            <w:r>
              <w:rPr>
                <w:sz w:val="18"/>
              </w:rPr>
              <w:t>the</w:t>
            </w:r>
            <w:r>
              <w:rPr>
                <w:spacing w:val="-4"/>
                <w:sz w:val="18"/>
              </w:rPr>
              <w:t> </w:t>
            </w:r>
            <w:r>
              <w:rPr>
                <w:sz w:val="18"/>
              </w:rPr>
              <w:t>same</w:t>
            </w:r>
            <w:r>
              <w:rPr>
                <w:spacing w:val="-4"/>
                <w:sz w:val="18"/>
              </w:rPr>
              <w:t> </w:t>
            </w:r>
            <w:r>
              <w:rPr>
                <w:sz w:val="18"/>
              </w:rPr>
              <w:t>asset/</w:t>
            </w:r>
            <w:r>
              <w:rPr>
                <w:spacing w:val="-4"/>
                <w:sz w:val="18"/>
              </w:rPr>
              <w:t> </w:t>
            </w:r>
            <w:r>
              <w:rPr>
                <w:sz w:val="18"/>
              </w:rPr>
              <w:t>property</w:t>
            </w:r>
            <w:r>
              <w:rPr>
                <w:spacing w:val="-5"/>
                <w:sz w:val="18"/>
              </w:rPr>
              <w:t> </w:t>
            </w:r>
            <w:r>
              <w:rPr>
                <w:sz w:val="18"/>
              </w:rPr>
              <w:t>is</w:t>
            </w:r>
            <w:r>
              <w:rPr>
                <w:spacing w:val="-6"/>
                <w:sz w:val="18"/>
              </w:rPr>
              <w:t> </w:t>
            </w:r>
            <w:r>
              <w:rPr>
                <w:sz w:val="18"/>
              </w:rPr>
              <w:t>sold</w:t>
            </w:r>
            <w:r>
              <w:rPr>
                <w:spacing w:val="-4"/>
                <w:sz w:val="18"/>
              </w:rPr>
              <w:t> </w:t>
            </w:r>
            <w:r>
              <w:rPr>
                <w:sz w:val="18"/>
              </w:rPr>
              <w:t>by</w:t>
            </w:r>
            <w:r>
              <w:rPr>
                <w:spacing w:val="-6"/>
                <w:sz w:val="18"/>
              </w:rPr>
              <w:t> </w:t>
            </w:r>
            <w:r>
              <w:rPr>
                <w:sz w:val="18"/>
              </w:rPr>
              <w:t>any</w:t>
            </w:r>
            <w:r>
              <w:rPr>
                <w:spacing w:val="-6"/>
                <w:sz w:val="18"/>
              </w:rPr>
              <w:t> </w:t>
            </w:r>
            <w:r>
              <w:rPr>
                <w:sz w:val="18"/>
              </w:rPr>
              <w:t>financer</w:t>
            </w:r>
            <w:r>
              <w:rPr>
                <w:spacing w:val="-4"/>
                <w:sz w:val="18"/>
              </w:rPr>
              <w:t> </w:t>
            </w:r>
            <w:r>
              <w:rPr>
                <w:sz w:val="18"/>
              </w:rPr>
              <w:t>due</w:t>
            </w:r>
            <w:r>
              <w:rPr>
                <w:spacing w:val="-4"/>
                <w:sz w:val="18"/>
              </w:rPr>
              <w:t> </w:t>
            </w:r>
            <w:r>
              <w:rPr>
                <w:sz w:val="18"/>
              </w:rPr>
              <w:t>to</w:t>
            </w:r>
            <w:r>
              <w:rPr>
                <w:spacing w:val="-4"/>
                <w:sz w:val="18"/>
              </w:rPr>
              <w:t> </w:t>
            </w:r>
            <w:r>
              <w:rPr>
                <w:sz w:val="18"/>
              </w:rPr>
              <w:t>encumbrance</w:t>
            </w:r>
            <w:r>
              <w:rPr>
                <w:spacing w:val="-4"/>
                <w:sz w:val="18"/>
              </w:rPr>
              <w:t> </w:t>
            </w:r>
            <w:r>
              <w:rPr>
                <w:sz w:val="18"/>
              </w:rPr>
              <w:t>on</w:t>
            </w:r>
            <w:r>
              <w:rPr>
                <w:spacing w:val="-4"/>
                <w:sz w:val="18"/>
              </w:rPr>
              <w:t> </w:t>
            </w:r>
            <w:r>
              <w:rPr>
                <w:sz w:val="18"/>
              </w:rPr>
              <w:t>it,</w:t>
            </w:r>
            <w:r>
              <w:rPr>
                <w:spacing w:val="-4"/>
                <w:sz w:val="18"/>
              </w:rPr>
              <w:t> </w:t>
            </w:r>
            <w:r>
              <w:rPr>
                <w:sz w:val="18"/>
              </w:rPr>
              <w:t>will</w:t>
            </w:r>
            <w:r>
              <w:rPr>
                <w:spacing w:val="-4"/>
                <w:sz w:val="18"/>
              </w:rPr>
              <w:t> </w:t>
            </w:r>
            <w:r>
              <w:rPr>
                <w:sz w:val="18"/>
              </w:rPr>
              <w:t>fetch</w:t>
            </w:r>
            <w:r>
              <w:rPr>
                <w:spacing w:val="-6"/>
                <w:sz w:val="18"/>
              </w:rPr>
              <w:t> </w:t>
            </w:r>
            <w:r>
              <w:rPr>
                <w:sz w:val="18"/>
              </w:rPr>
              <w:t>lower value. Hence</w:t>
            </w:r>
            <w:r>
              <w:rPr>
                <w:spacing w:val="28"/>
                <w:sz w:val="18"/>
              </w:rPr>
              <w:t> </w:t>
            </w:r>
            <w:r>
              <w:rPr>
                <w:sz w:val="18"/>
              </w:rPr>
              <w:t>before</w:t>
            </w:r>
            <w:r>
              <w:rPr>
                <w:spacing w:val="28"/>
                <w:sz w:val="18"/>
              </w:rPr>
              <w:t> </w:t>
            </w:r>
            <w:r>
              <w:rPr>
                <w:sz w:val="18"/>
              </w:rPr>
              <w:t>financing,</w:t>
            </w:r>
            <w:r>
              <w:rPr>
                <w:spacing w:val="28"/>
                <w:sz w:val="18"/>
              </w:rPr>
              <w:t> </w:t>
            </w:r>
            <w:r>
              <w:rPr>
                <w:sz w:val="18"/>
              </w:rPr>
              <w:t>Lender/</w:t>
            </w:r>
            <w:r>
              <w:rPr>
                <w:spacing w:val="30"/>
                <w:sz w:val="18"/>
              </w:rPr>
              <w:t> </w:t>
            </w:r>
            <w:r>
              <w:rPr>
                <w:sz w:val="18"/>
              </w:rPr>
              <w:t>FI</w:t>
            </w:r>
            <w:r>
              <w:rPr>
                <w:spacing w:val="30"/>
                <w:sz w:val="18"/>
              </w:rPr>
              <w:t> </w:t>
            </w:r>
            <w:r>
              <w:rPr>
                <w:sz w:val="18"/>
              </w:rPr>
              <w:t>should</w:t>
            </w:r>
            <w:r>
              <w:rPr>
                <w:spacing w:val="30"/>
                <w:sz w:val="18"/>
              </w:rPr>
              <w:t> </w:t>
            </w:r>
            <w:r>
              <w:rPr>
                <w:sz w:val="18"/>
              </w:rPr>
              <w:t>take</w:t>
            </w:r>
            <w:r>
              <w:rPr>
                <w:spacing w:val="30"/>
                <w:sz w:val="18"/>
              </w:rPr>
              <w:t> </w:t>
            </w:r>
            <w:r>
              <w:rPr>
                <w:sz w:val="18"/>
              </w:rPr>
              <w:t>into</w:t>
            </w:r>
            <w:r>
              <w:rPr>
                <w:spacing w:val="28"/>
                <w:sz w:val="18"/>
              </w:rPr>
              <w:t> </w:t>
            </w:r>
            <w:r>
              <w:rPr>
                <w:sz w:val="18"/>
              </w:rPr>
              <w:t>consideration</w:t>
            </w:r>
            <w:r>
              <w:rPr>
                <w:spacing w:val="30"/>
                <w:sz w:val="18"/>
              </w:rPr>
              <w:t> </w:t>
            </w:r>
            <w:r>
              <w:rPr>
                <w:sz w:val="18"/>
              </w:rPr>
              <w:t>all</w:t>
            </w:r>
            <w:r>
              <w:rPr>
                <w:spacing w:val="31"/>
                <w:sz w:val="18"/>
              </w:rPr>
              <w:t> </w:t>
            </w:r>
            <w:r>
              <w:rPr>
                <w:sz w:val="18"/>
              </w:rPr>
              <w:t>such</w:t>
            </w:r>
            <w:r>
              <w:rPr>
                <w:spacing w:val="28"/>
                <w:sz w:val="18"/>
              </w:rPr>
              <w:t> </w:t>
            </w:r>
            <w:r>
              <w:rPr>
                <w:sz w:val="18"/>
              </w:rPr>
              <w:t>future</w:t>
            </w:r>
            <w:r>
              <w:rPr>
                <w:spacing w:val="30"/>
                <w:sz w:val="18"/>
              </w:rPr>
              <w:t> </w:t>
            </w:r>
            <w:r>
              <w:rPr>
                <w:sz w:val="18"/>
              </w:rPr>
              <w:t>risks</w:t>
            </w:r>
            <w:r>
              <w:rPr>
                <w:spacing w:val="29"/>
                <w:sz w:val="18"/>
              </w:rPr>
              <w:t> </w:t>
            </w:r>
            <w:r>
              <w:rPr>
                <w:sz w:val="18"/>
              </w:rPr>
              <w:t>while</w:t>
            </w:r>
            <w:r>
              <w:rPr>
                <w:spacing w:val="30"/>
                <w:sz w:val="18"/>
              </w:rPr>
              <w:t> </w:t>
            </w:r>
            <w:r>
              <w:rPr>
                <w:sz w:val="18"/>
              </w:rPr>
              <w:t>financing</w:t>
            </w:r>
            <w:r>
              <w:rPr>
                <w:spacing w:val="30"/>
                <w:sz w:val="18"/>
              </w:rPr>
              <w:t> </w:t>
            </w:r>
            <w:r>
              <w:rPr>
                <w:sz w:val="18"/>
              </w:rPr>
              <w:t>and</w:t>
            </w:r>
            <w:r>
              <w:rPr>
                <w:spacing w:val="30"/>
                <w:sz w:val="18"/>
              </w:rPr>
              <w:t> </w:t>
            </w:r>
            <w:r>
              <w:rPr>
                <w:sz w:val="18"/>
              </w:rPr>
              <w:t>take</w:t>
            </w:r>
            <w:r>
              <w:rPr>
                <w:spacing w:val="30"/>
                <w:sz w:val="18"/>
              </w:rPr>
              <w:t> </w:t>
            </w:r>
            <w:r>
              <w:rPr>
                <w:sz w:val="18"/>
              </w:rPr>
              <w:t>decision</w:t>
            </w:r>
          </w:p>
          <w:p>
            <w:pPr>
              <w:pStyle w:val="TableParagraph"/>
              <w:spacing w:line="187" w:lineRule="exact" w:before="1"/>
              <w:ind w:left="108"/>
              <w:rPr>
                <w:sz w:val="18"/>
              </w:rPr>
            </w:pPr>
            <w:r>
              <w:rPr>
                <w:spacing w:val="-2"/>
                <w:sz w:val="18"/>
              </w:rPr>
              <w:t>accordingly.</w:t>
            </w:r>
          </w:p>
        </w:tc>
      </w:tr>
      <w:tr>
        <w:trPr>
          <w:trHeight w:val="1655" w:hRule="atLeast"/>
        </w:trPr>
        <w:tc>
          <w:tcPr>
            <w:tcW w:w="422" w:type="dxa"/>
          </w:tcPr>
          <w:p>
            <w:pPr>
              <w:pStyle w:val="TableParagraph"/>
              <w:spacing w:line="201" w:lineRule="exact"/>
              <w:ind w:right="16"/>
              <w:jc w:val="right"/>
              <w:rPr>
                <w:sz w:val="18"/>
              </w:rPr>
            </w:pPr>
            <w:r>
              <w:rPr>
                <w:spacing w:val="-5"/>
                <w:sz w:val="18"/>
              </w:rPr>
              <w:t>24</w:t>
            </w:r>
          </w:p>
        </w:tc>
        <w:tc>
          <w:tcPr>
            <w:tcW w:w="10228" w:type="dxa"/>
          </w:tcPr>
          <w:p>
            <w:pPr>
              <w:pStyle w:val="TableParagraph"/>
              <w:ind w:left="132" w:right="91"/>
              <w:jc w:val="both"/>
              <w:rPr>
                <w:sz w:val="18"/>
              </w:rPr>
            </w:pPr>
            <w:r>
              <w:rPr>
                <w:sz w:val="18"/>
              </w:rPr>
              <w:t>Valuation</w:t>
            </w:r>
            <w:r>
              <w:rPr>
                <w:spacing w:val="-9"/>
                <w:sz w:val="18"/>
              </w:rPr>
              <w:t> </w:t>
            </w:r>
            <w:r>
              <w:rPr>
                <w:sz w:val="18"/>
              </w:rPr>
              <w:t>is</w:t>
            </w:r>
            <w:r>
              <w:rPr>
                <w:spacing w:val="-8"/>
                <w:sz w:val="18"/>
              </w:rPr>
              <w:t> </w:t>
            </w:r>
            <w:r>
              <w:rPr>
                <w:sz w:val="18"/>
              </w:rPr>
              <w:t>done</w:t>
            </w:r>
            <w:r>
              <w:rPr>
                <w:spacing w:val="-9"/>
                <w:sz w:val="18"/>
              </w:rPr>
              <w:t> </w:t>
            </w:r>
            <w:r>
              <w:rPr>
                <w:sz w:val="18"/>
              </w:rPr>
              <w:t>for</w:t>
            </w:r>
            <w:r>
              <w:rPr>
                <w:spacing w:val="-7"/>
                <w:sz w:val="18"/>
              </w:rPr>
              <w:t> </w:t>
            </w:r>
            <w:r>
              <w:rPr>
                <w:sz w:val="18"/>
              </w:rPr>
              <w:t>the</w:t>
            </w:r>
            <w:r>
              <w:rPr>
                <w:spacing w:val="-6"/>
                <w:sz w:val="18"/>
              </w:rPr>
              <w:t> </w:t>
            </w:r>
            <w:r>
              <w:rPr>
                <w:sz w:val="18"/>
              </w:rPr>
              <w:t>property</w:t>
            </w:r>
            <w:r>
              <w:rPr>
                <w:spacing w:val="-8"/>
                <w:sz w:val="18"/>
              </w:rPr>
              <w:t> </w:t>
            </w:r>
            <w:r>
              <w:rPr>
                <w:sz w:val="18"/>
              </w:rPr>
              <w:t>identified</w:t>
            </w:r>
            <w:r>
              <w:rPr>
                <w:spacing w:val="-6"/>
                <w:sz w:val="18"/>
              </w:rPr>
              <w:t> </w:t>
            </w:r>
            <w:r>
              <w:rPr>
                <w:sz w:val="18"/>
              </w:rPr>
              <w:t>to</w:t>
            </w:r>
            <w:r>
              <w:rPr>
                <w:spacing w:val="-6"/>
                <w:sz w:val="18"/>
              </w:rPr>
              <w:t> </w:t>
            </w:r>
            <w:r>
              <w:rPr>
                <w:sz w:val="18"/>
              </w:rPr>
              <w:t>us</w:t>
            </w:r>
            <w:r>
              <w:rPr>
                <w:spacing w:val="-6"/>
                <w:sz w:val="18"/>
              </w:rPr>
              <w:t> </w:t>
            </w:r>
            <w:r>
              <w:rPr>
                <w:sz w:val="18"/>
              </w:rPr>
              <w:t>by</w:t>
            </w:r>
            <w:r>
              <w:rPr>
                <w:spacing w:val="-8"/>
                <w:sz w:val="18"/>
              </w:rPr>
              <w:t> </w:t>
            </w:r>
            <w:r>
              <w:rPr>
                <w:sz w:val="18"/>
              </w:rPr>
              <w:t>the</w:t>
            </w:r>
            <w:r>
              <w:rPr>
                <w:spacing w:val="-6"/>
                <w:sz w:val="18"/>
              </w:rPr>
              <w:t> </w:t>
            </w:r>
            <w:r>
              <w:rPr>
                <w:sz w:val="18"/>
              </w:rPr>
              <w:t>owner/</w:t>
            </w:r>
            <w:r>
              <w:rPr>
                <w:spacing w:val="-6"/>
                <w:sz w:val="18"/>
              </w:rPr>
              <w:t> </w:t>
            </w:r>
            <w:r>
              <w:rPr>
                <w:sz w:val="18"/>
              </w:rPr>
              <w:t>owner</w:t>
            </w:r>
            <w:r>
              <w:rPr>
                <w:spacing w:val="-7"/>
                <w:sz w:val="18"/>
              </w:rPr>
              <w:t> </w:t>
            </w:r>
            <w:r>
              <w:rPr>
                <w:sz w:val="18"/>
              </w:rPr>
              <w:t>representative.</w:t>
            </w:r>
            <w:r>
              <w:rPr>
                <w:spacing w:val="-7"/>
                <w:sz w:val="18"/>
              </w:rPr>
              <w:t> </w:t>
            </w:r>
            <w:r>
              <w:rPr>
                <w:sz w:val="18"/>
              </w:rPr>
              <w:t>At</w:t>
            </w:r>
            <w:r>
              <w:rPr>
                <w:spacing w:val="-9"/>
                <w:sz w:val="18"/>
              </w:rPr>
              <w:t> </w:t>
            </w:r>
            <w:r>
              <w:rPr>
                <w:sz w:val="18"/>
              </w:rPr>
              <w:t>our</w:t>
            </w:r>
            <w:r>
              <w:rPr>
                <w:spacing w:val="-9"/>
                <w:sz w:val="18"/>
              </w:rPr>
              <w:t> </w:t>
            </w:r>
            <w:r>
              <w:rPr>
                <w:sz w:val="18"/>
              </w:rPr>
              <w:t>end</w:t>
            </w:r>
            <w:r>
              <w:rPr>
                <w:spacing w:val="-6"/>
                <w:sz w:val="18"/>
              </w:rPr>
              <w:t> </w:t>
            </w:r>
            <w:r>
              <w:rPr>
                <w:sz w:val="18"/>
              </w:rPr>
              <w:t>we</w:t>
            </w:r>
            <w:r>
              <w:rPr>
                <w:spacing w:val="-6"/>
                <w:sz w:val="18"/>
              </w:rPr>
              <w:t> </w:t>
            </w:r>
            <w:r>
              <w:rPr>
                <w:sz w:val="18"/>
              </w:rPr>
              <w:t>have</w:t>
            </w:r>
            <w:r>
              <w:rPr>
                <w:spacing w:val="-6"/>
                <w:sz w:val="18"/>
              </w:rPr>
              <w:t> </w:t>
            </w:r>
            <w:r>
              <w:rPr>
                <w:sz w:val="18"/>
              </w:rPr>
              <w:t>just</w:t>
            </w:r>
            <w:r>
              <w:rPr>
                <w:spacing w:val="-7"/>
                <w:sz w:val="18"/>
              </w:rPr>
              <w:t> </w:t>
            </w:r>
            <w:r>
              <w:rPr>
                <w:sz w:val="18"/>
              </w:rPr>
              <w:t>visually</w:t>
            </w:r>
            <w:r>
              <w:rPr>
                <w:spacing w:val="-8"/>
                <w:sz w:val="18"/>
              </w:rPr>
              <w:t> </w:t>
            </w:r>
            <w:r>
              <w:rPr>
                <w:sz w:val="18"/>
              </w:rPr>
              <w:t>matched the land boundaries,</w:t>
            </w:r>
            <w:r>
              <w:rPr>
                <w:spacing w:val="-2"/>
                <w:sz w:val="18"/>
              </w:rPr>
              <w:t> </w:t>
            </w:r>
            <w:r>
              <w:rPr>
                <w:sz w:val="18"/>
              </w:rPr>
              <w:t>schedule</w:t>
            </w:r>
            <w:r>
              <w:rPr>
                <w:spacing w:val="-2"/>
                <w:sz w:val="18"/>
              </w:rPr>
              <w:t> </w:t>
            </w:r>
            <w:r>
              <w:rPr>
                <w:sz w:val="18"/>
              </w:rPr>
              <w:t>(in physical terms) &amp; dimensions of the property</w:t>
            </w:r>
            <w:r>
              <w:rPr>
                <w:spacing w:val="-1"/>
                <w:sz w:val="18"/>
              </w:rPr>
              <w:t> </w:t>
            </w:r>
            <w:r>
              <w:rPr>
                <w:sz w:val="18"/>
              </w:rPr>
              <w:t>with reference to the documents produced for perusal. Method by which identification of the property is carried out is also mentioned in the report clearly. Responsibility of identifying</w:t>
            </w:r>
            <w:r>
              <w:rPr>
                <w:spacing w:val="-3"/>
                <w:sz w:val="18"/>
              </w:rPr>
              <w:t> </w:t>
            </w:r>
            <w:r>
              <w:rPr>
                <w:sz w:val="18"/>
              </w:rPr>
              <w:t>the</w:t>
            </w:r>
            <w:r>
              <w:rPr>
                <w:spacing w:val="-3"/>
                <w:sz w:val="18"/>
              </w:rPr>
              <w:t> </w:t>
            </w:r>
            <w:r>
              <w:rPr>
                <w:sz w:val="18"/>
              </w:rPr>
              <w:t>correct</w:t>
            </w:r>
            <w:r>
              <w:rPr>
                <w:spacing w:val="-3"/>
                <w:sz w:val="18"/>
              </w:rPr>
              <w:t> </w:t>
            </w:r>
            <w:r>
              <w:rPr>
                <w:sz w:val="18"/>
              </w:rPr>
              <w:t>property</w:t>
            </w:r>
            <w:r>
              <w:rPr>
                <w:spacing w:val="-7"/>
                <w:sz w:val="18"/>
              </w:rPr>
              <w:t> </w:t>
            </w:r>
            <w:r>
              <w:rPr>
                <w:sz w:val="18"/>
              </w:rPr>
              <w:t>to</w:t>
            </w:r>
            <w:r>
              <w:rPr>
                <w:spacing w:val="-3"/>
                <w:sz w:val="18"/>
              </w:rPr>
              <w:t> </w:t>
            </w:r>
            <w:r>
              <w:rPr>
                <w:sz w:val="18"/>
              </w:rPr>
              <w:t>the</w:t>
            </w:r>
            <w:r>
              <w:rPr>
                <w:spacing w:val="-3"/>
                <w:sz w:val="18"/>
              </w:rPr>
              <w:t> </w:t>
            </w:r>
            <w:r>
              <w:rPr>
                <w:sz w:val="18"/>
              </w:rPr>
              <w:t>Valuer/</w:t>
            </w:r>
            <w:r>
              <w:rPr>
                <w:spacing w:val="-3"/>
                <w:sz w:val="18"/>
              </w:rPr>
              <w:t> </w:t>
            </w:r>
            <w:r>
              <w:rPr>
                <w:sz w:val="18"/>
              </w:rPr>
              <w:t>its</w:t>
            </w:r>
            <w:r>
              <w:rPr>
                <w:spacing w:val="-2"/>
                <w:sz w:val="18"/>
              </w:rPr>
              <w:t> </w:t>
            </w:r>
            <w:r>
              <w:rPr>
                <w:sz w:val="18"/>
              </w:rPr>
              <w:t>authorized</w:t>
            </w:r>
            <w:r>
              <w:rPr>
                <w:spacing w:val="-3"/>
                <w:sz w:val="18"/>
              </w:rPr>
              <w:t> </w:t>
            </w:r>
            <w:r>
              <w:rPr>
                <w:sz w:val="18"/>
              </w:rPr>
              <w:t>surveyor</w:t>
            </w:r>
            <w:r>
              <w:rPr>
                <w:spacing w:val="-3"/>
                <w:sz w:val="18"/>
              </w:rPr>
              <w:t> </w:t>
            </w:r>
            <w:r>
              <w:rPr>
                <w:sz w:val="18"/>
              </w:rPr>
              <w:t>is</w:t>
            </w:r>
            <w:r>
              <w:rPr>
                <w:spacing w:val="-2"/>
                <w:sz w:val="18"/>
              </w:rPr>
              <w:t> </w:t>
            </w:r>
            <w:r>
              <w:rPr>
                <w:sz w:val="18"/>
              </w:rPr>
              <w:t>solely</w:t>
            </w:r>
            <w:r>
              <w:rPr>
                <w:spacing w:val="-5"/>
                <w:sz w:val="18"/>
              </w:rPr>
              <w:t> </w:t>
            </w:r>
            <w:r>
              <w:rPr>
                <w:sz w:val="18"/>
              </w:rPr>
              <w:t>of</w:t>
            </w:r>
            <w:r>
              <w:rPr>
                <w:spacing w:val="-3"/>
                <w:sz w:val="18"/>
              </w:rPr>
              <w:t> </w:t>
            </w:r>
            <w:r>
              <w:rPr>
                <w:sz w:val="18"/>
              </w:rPr>
              <w:t>the</w:t>
            </w:r>
            <w:r>
              <w:rPr>
                <w:spacing w:val="-3"/>
                <w:sz w:val="18"/>
              </w:rPr>
              <w:t> </w:t>
            </w:r>
            <w:r>
              <w:rPr>
                <w:sz w:val="18"/>
              </w:rPr>
              <w:t>client/</w:t>
            </w:r>
            <w:r>
              <w:rPr>
                <w:spacing w:val="-3"/>
                <w:sz w:val="18"/>
              </w:rPr>
              <w:t> </w:t>
            </w:r>
            <w:r>
              <w:rPr>
                <w:sz w:val="18"/>
              </w:rPr>
              <w:t>owner</w:t>
            </w:r>
            <w:r>
              <w:rPr>
                <w:spacing w:val="-3"/>
                <w:sz w:val="18"/>
              </w:rPr>
              <w:t> </w:t>
            </w:r>
            <w:r>
              <w:rPr>
                <w:sz w:val="18"/>
              </w:rPr>
              <w:t>for</w:t>
            </w:r>
            <w:r>
              <w:rPr>
                <w:spacing w:val="-1"/>
                <w:sz w:val="18"/>
              </w:rPr>
              <w:t> </w:t>
            </w:r>
            <w:r>
              <w:rPr>
                <w:sz w:val="18"/>
              </w:rPr>
              <w:t>which</w:t>
            </w:r>
            <w:r>
              <w:rPr>
                <w:spacing w:val="-3"/>
                <w:sz w:val="18"/>
              </w:rPr>
              <w:t> </w:t>
            </w:r>
            <w:r>
              <w:rPr>
                <w:sz w:val="18"/>
              </w:rPr>
              <w:t>Valuation</w:t>
            </w:r>
            <w:r>
              <w:rPr>
                <w:spacing w:val="-3"/>
                <w:sz w:val="18"/>
              </w:rPr>
              <w:t> </w:t>
            </w:r>
            <w:r>
              <w:rPr>
                <w:sz w:val="18"/>
              </w:rPr>
              <w:t>has</w:t>
            </w:r>
            <w:r>
              <w:rPr>
                <w:spacing w:val="-2"/>
                <w:sz w:val="18"/>
              </w:rPr>
              <w:t> </w:t>
            </w:r>
            <w:r>
              <w:rPr>
                <w:sz w:val="18"/>
              </w:rPr>
              <w:t>to</w:t>
            </w:r>
            <w:r>
              <w:rPr>
                <w:spacing w:val="-3"/>
                <w:sz w:val="18"/>
              </w:rPr>
              <w:t> </w:t>
            </w:r>
            <w:r>
              <w:rPr>
                <w:sz w:val="18"/>
              </w:rPr>
              <w:t>be carried out. It is requested from the Bank to cross check from their own records/ information if this is the same property for which</w:t>
            </w:r>
            <w:r>
              <w:rPr>
                <w:spacing w:val="-3"/>
                <w:sz w:val="18"/>
              </w:rPr>
              <w:t> </w:t>
            </w:r>
            <w:r>
              <w:rPr>
                <w:sz w:val="18"/>
              </w:rPr>
              <w:t>Valuation</w:t>
            </w:r>
            <w:r>
              <w:rPr>
                <w:spacing w:val="-3"/>
                <w:sz w:val="18"/>
              </w:rPr>
              <w:t> </w:t>
            </w:r>
            <w:r>
              <w:rPr>
                <w:sz w:val="18"/>
              </w:rPr>
              <w:t>has</w:t>
            </w:r>
            <w:r>
              <w:rPr>
                <w:spacing w:val="-2"/>
                <w:sz w:val="18"/>
              </w:rPr>
              <w:t> </w:t>
            </w:r>
            <w:r>
              <w:rPr>
                <w:sz w:val="18"/>
              </w:rPr>
              <w:t>to</w:t>
            </w:r>
            <w:r>
              <w:rPr>
                <w:spacing w:val="-3"/>
                <w:sz w:val="18"/>
              </w:rPr>
              <w:t> </w:t>
            </w:r>
            <w:r>
              <w:rPr>
                <w:sz w:val="18"/>
              </w:rPr>
              <w:t>be</w:t>
            </w:r>
            <w:r>
              <w:rPr>
                <w:spacing w:val="-5"/>
                <w:sz w:val="18"/>
              </w:rPr>
              <w:t> </w:t>
            </w:r>
            <w:r>
              <w:rPr>
                <w:sz w:val="18"/>
              </w:rPr>
              <w:t>carried</w:t>
            </w:r>
            <w:r>
              <w:rPr>
                <w:spacing w:val="-3"/>
                <w:sz w:val="18"/>
              </w:rPr>
              <w:t> </w:t>
            </w:r>
            <w:r>
              <w:rPr>
                <w:sz w:val="18"/>
              </w:rPr>
              <w:t>out</w:t>
            </w:r>
            <w:r>
              <w:rPr>
                <w:spacing w:val="-3"/>
                <w:sz w:val="18"/>
              </w:rPr>
              <w:t> </w:t>
            </w:r>
            <w:r>
              <w:rPr>
                <w:sz w:val="18"/>
              </w:rPr>
              <w:t>to</w:t>
            </w:r>
            <w:r>
              <w:rPr>
                <w:spacing w:val="-3"/>
                <w:sz w:val="18"/>
              </w:rPr>
              <w:t> </w:t>
            </w:r>
            <w:r>
              <w:rPr>
                <w:sz w:val="18"/>
              </w:rPr>
              <w:t>ensure</w:t>
            </w:r>
            <w:r>
              <w:rPr>
                <w:spacing w:val="-3"/>
                <w:sz w:val="18"/>
              </w:rPr>
              <w:t> </w:t>
            </w:r>
            <w:r>
              <w:rPr>
                <w:sz w:val="18"/>
              </w:rPr>
              <w:t>that</w:t>
            </w:r>
            <w:r>
              <w:rPr>
                <w:spacing w:val="-3"/>
                <w:sz w:val="18"/>
              </w:rPr>
              <w:t> </w:t>
            </w:r>
            <w:r>
              <w:rPr>
                <w:sz w:val="18"/>
              </w:rPr>
              <w:t>owner</w:t>
            </w:r>
            <w:r>
              <w:rPr>
                <w:spacing w:val="-3"/>
                <w:sz w:val="18"/>
              </w:rPr>
              <w:t> </w:t>
            </w:r>
            <w:r>
              <w:rPr>
                <w:sz w:val="18"/>
              </w:rPr>
              <w:t>has</w:t>
            </w:r>
            <w:r>
              <w:rPr>
                <w:spacing w:val="-2"/>
                <w:sz w:val="18"/>
              </w:rPr>
              <w:t> </w:t>
            </w:r>
            <w:r>
              <w:rPr>
                <w:sz w:val="18"/>
              </w:rPr>
              <w:t>not</w:t>
            </w:r>
            <w:r>
              <w:rPr>
                <w:spacing w:val="-3"/>
                <w:sz w:val="18"/>
              </w:rPr>
              <w:t> </w:t>
            </w:r>
            <w:r>
              <w:rPr>
                <w:sz w:val="18"/>
              </w:rPr>
              <w:t>misled</w:t>
            </w:r>
            <w:r>
              <w:rPr>
                <w:spacing w:val="-3"/>
                <w:sz w:val="18"/>
              </w:rPr>
              <w:t> </w:t>
            </w:r>
            <w:r>
              <w:rPr>
                <w:sz w:val="18"/>
              </w:rPr>
              <w:t>the</w:t>
            </w:r>
            <w:r>
              <w:rPr>
                <w:spacing w:val="-3"/>
                <w:sz w:val="18"/>
              </w:rPr>
              <w:t> </w:t>
            </w:r>
            <w:r>
              <w:rPr>
                <w:sz w:val="18"/>
              </w:rPr>
              <w:t>Valuer</w:t>
            </w:r>
            <w:r>
              <w:rPr>
                <w:spacing w:val="-6"/>
                <w:sz w:val="18"/>
              </w:rPr>
              <w:t> </w:t>
            </w:r>
            <w:r>
              <w:rPr>
                <w:sz w:val="18"/>
              </w:rPr>
              <w:t>company</w:t>
            </w:r>
            <w:r>
              <w:rPr>
                <w:spacing w:val="-5"/>
                <w:sz w:val="18"/>
              </w:rPr>
              <w:t> </w:t>
            </w:r>
            <w:r>
              <w:rPr>
                <w:sz w:val="18"/>
              </w:rPr>
              <w:t>or</w:t>
            </w:r>
            <w:r>
              <w:rPr>
                <w:spacing w:val="-3"/>
                <w:sz w:val="18"/>
              </w:rPr>
              <w:t> </w:t>
            </w:r>
            <w:r>
              <w:rPr>
                <w:sz w:val="18"/>
              </w:rPr>
              <w:t>misrepresented</w:t>
            </w:r>
            <w:r>
              <w:rPr>
                <w:spacing w:val="-3"/>
                <w:sz w:val="18"/>
              </w:rPr>
              <w:t> </w:t>
            </w:r>
            <w:r>
              <w:rPr>
                <w:sz w:val="18"/>
              </w:rPr>
              <w:t>the</w:t>
            </w:r>
            <w:r>
              <w:rPr>
                <w:spacing w:val="-3"/>
                <w:sz w:val="18"/>
              </w:rPr>
              <w:t> </w:t>
            </w:r>
            <w:r>
              <w:rPr>
                <w:sz w:val="18"/>
              </w:rPr>
              <w:t>property due</w:t>
            </w:r>
            <w:r>
              <w:rPr>
                <w:spacing w:val="-3"/>
                <w:sz w:val="18"/>
              </w:rPr>
              <w:t> </w:t>
            </w:r>
            <w:r>
              <w:rPr>
                <w:sz w:val="18"/>
              </w:rPr>
              <w:t>to</w:t>
            </w:r>
            <w:r>
              <w:rPr>
                <w:spacing w:val="-3"/>
                <w:sz w:val="18"/>
              </w:rPr>
              <w:t> </w:t>
            </w:r>
            <w:r>
              <w:rPr>
                <w:sz w:val="18"/>
              </w:rPr>
              <w:t>any</w:t>
            </w:r>
            <w:r>
              <w:rPr>
                <w:spacing w:val="-5"/>
                <w:sz w:val="18"/>
              </w:rPr>
              <w:t> </w:t>
            </w:r>
            <w:r>
              <w:rPr>
                <w:sz w:val="18"/>
              </w:rPr>
              <w:t>vested</w:t>
            </w:r>
            <w:r>
              <w:rPr>
                <w:spacing w:val="-5"/>
                <w:sz w:val="18"/>
              </w:rPr>
              <w:t> </w:t>
            </w:r>
            <w:r>
              <w:rPr>
                <w:sz w:val="18"/>
              </w:rPr>
              <w:t>interest.</w:t>
            </w:r>
            <w:r>
              <w:rPr>
                <w:spacing w:val="-10"/>
                <w:sz w:val="18"/>
              </w:rPr>
              <w:t> </w:t>
            </w:r>
            <w:r>
              <w:rPr>
                <w:sz w:val="18"/>
              </w:rPr>
              <w:t>Where</w:t>
            </w:r>
            <w:r>
              <w:rPr>
                <w:spacing w:val="-3"/>
                <w:sz w:val="18"/>
              </w:rPr>
              <w:t> </w:t>
            </w:r>
            <w:r>
              <w:rPr>
                <w:sz w:val="18"/>
              </w:rPr>
              <w:t>there</w:t>
            </w:r>
            <w:r>
              <w:rPr>
                <w:spacing w:val="-3"/>
                <w:sz w:val="18"/>
              </w:rPr>
              <w:t> </w:t>
            </w:r>
            <w:r>
              <w:rPr>
                <w:sz w:val="18"/>
              </w:rPr>
              <w:t>is</w:t>
            </w:r>
            <w:r>
              <w:rPr>
                <w:spacing w:val="-5"/>
                <w:sz w:val="18"/>
              </w:rPr>
              <w:t> </w:t>
            </w:r>
            <w:r>
              <w:rPr>
                <w:sz w:val="18"/>
              </w:rPr>
              <w:t>a</w:t>
            </w:r>
            <w:r>
              <w:rPr>
                <w:spacing w:val="-3"/>
                <w:sz w:val="18"/>
              </w:rPr>
              <w:t> </w:t>
            </w:r>
            <w:r>
              <w:rPr>
                <w:sz w:val="18"/>
              </w:rPr>
              <w:t>doubt</w:t>
            </w:r>
            <w:r>
              <w:rPr>
                <w:spacing w:val="-3"/>
                <w:sz w:val="18"/>
              </w:rPr>
              <w:t> </w:t>
            </w:r>
            <w:r>
              <w:rPr>
                <w:sz w:val="18"/>
              </w:rPr>
              <w:t>about</w:t>
            </w:r>
            <w:r>
              <w:rPr>
                <w:spacing w:val="-3"/>
                <w:sz w:val="18"/>
              </w:rPr>
              <w:t> </w:t>
            </w:r>
            <w:r>
              <w:rPr>
                <w:sz w:val="18"/>
              </w:rPr>
              <w:t>the</w:t>
            </w:r>
            <w:r>
              <w:rPr>
                <w:spacing w:val="-5"/>
                <w:sz w:val="18"/>
              </w:rPr>
              <w:t> </w:t>
            </w:r>
            <w:r>
              <w:rPr>
                <w:sz w:val="18"/>
              </w:rPr>
              <w:t>precision</w:t>
            </w:r>
            <w:r>
              <w:rPr>
                <w:spacing w:val="-3"/>
                <w:sz w:val="18"/>
              </w:rPr>
              <w:t> </w:t>
            </w:r>
            <w:r>
              <w:rPr>
                <w:sz w:val="18"/>
              </w:rPr>
              <w:t>position</w:t>
            </w:r>
            <w:r>
              <w:rPr>
                <w:spacing w:val="-3"/>
                <w:sz w:val="18"/>
              </w:rPr>
              <w:t> </w:t>
            </w:r>
            <w:r>
              <w:rPr>
                <w:sz w:val="18"/>
              </w:rPr>
              <w:t>of</w:t>
            </w:r>
            <w:r>
              <w:rPr>
                <w:spacing w:val="-3"/>
                <w:sz w:val="18"/>
              </w:rPr>
              <w:t> </w:t>
            </w:r>
            <w:r>
              <w:rPr>
                <w:sz w:val="18"/>
              </w:rPr>
              <w:t>the</w:t>
            </w:r>
            <w:r>
              <w:rPr>
                <w:spacing w:val="-5"/>
                <w:sz w:val="18"/>
              </w:rPr>
              <w:t> </w:t>
            </w:r>
            <w:r>
              <w:rPr>
                <w:sz w:val="18"/>
              </w:rPr>
              <w:t>boundaries,</w:t>
            </w:r>
            <w:r>
              <w:rPr>
                <w:spacing w:val="-3"/>
                <w:sz w:val="18"/>
              </w:rPr>
              <w:t> </w:t>
            </w:r>
            <w:r>
              <w:rPr>
                <w:sz w:val="18"/>
              </w:rPr>
              <w:t>schedule,</w:t>
            </w:r>
            <w:r>
              <w:rPr>
                <w:spacing w:val="-6"/>
                <w:sz w:val="18"/>
              </w:rPr>
              <w:t> </w:t>
            </w:r>
            <w:r>
              <w:rPr>
                <w:sz w:val="18"/>
              </w:rPr>
              <w:t>dimensions</w:t>
            </w:r>
            <w:r>
              <w:rPr>
                <w:spacing w:val="-2"/>
                <w:sz w:val="18"/>
              </w:rPr>
              <w:t> </w:t>
            </w:r>
            <w:r>
              <w:rPr>
                <w:sz w:val="18"/>
              </w:rPr>
              <w:t>of</w:t>
            </w:r>
            <w:r>
              <w:rPr>
                <w:spacing w:val="-5"/>
                <w:sz w:val="18"/>
              </w:rPr>
              <w:t> </w:t>
            </w:r>
            <w:r>
              <w:rPr>
                <w:sz w:val="18"/>
              </w:rPr>
              <w:t>site</w:t>
            </w:r>
          </w:p>
          <w:p>
            <w:pPr>
              <w:pStyle w:val="TableParagraph"/>
              <w:spacing w:line="187" w:lineRule="exact"/>
              <w:ind w:left="132"/>
              <w:jc w:val="both"/>
              <w:rPr>
                <w:sz w:val="18"/>
              </w:rPr>
            </w:pPr>
            <w:r>
              <w:rPr>
                <w:sz w:val="18"/>
              </w:rPr>
              <w:t>&amp;</w:t>
            </w:r>
            <w:r>
              <w:rPr>
                <w:spacing w:val="-5"/>
                <w:sz w:val="18"/>
              </w:rPr>
              <w:t> </w:t>
            </w:r>
            <w:r>
              <w:rPr>
                <w:sz w:val="18"/>
              </w:rPr>
              <w:t>structures,</w:t>
            </w:r>
            <w:r>
              <w:rPr>
                <w:spacing w:val="-4"/>
                <w:sz w:val="18"/>
              </w:rPr>
              <w:t> </w:t>
            </w:r>
            <w:r>
              <w:rPr>
                <w:sz w:val="18"/>
              </w:rPr>
              <w:t>it</w:t>
            </w:r>
            <w:r>
              <w:rPr>
                <w:spacing w:val="-3"/>
                <w:sz w:val="18"/>
              </w:rPr>
              <w:t> </w:t>
            </w:r>
            <w:r>
              <w:rPr>
                <w:sz w:val="18"/>
              </w:rPr>
              <w:t>is</w:t>
            </w:r>
            <w:r>
              <w:rPr>
                <w:spacing w:val="-1"/>
                <w:sz w:val="18"/>
              </w:rPr>
              <w:t> </w:t>
            </w:r>
            <w:r>
              <w:rPr>
                <w:sz w:val="18"/>
              </w:rPr>
              <w:t>recommended</w:t>
            </w:r>
            <w:r>
              <w:rPr>
                <w:spacing w:val="-3"/>
                <w:sz w:val="18"/>
              </w:rPr>
              <w:t> </w:t>
            </w:r>
            <w:r>
              <w:rPr>
                <w:sz w:val="18"/>
              </w:rPr>
              <w:t>that</w:t>
            </w:r>
            <w:r>
              <w:rPr>
                <w:spacing w:val="-4"/>
                <w:sz w:val="18"/>
              </w:rPr>
              <w:t> </w:t>
            </w:r>
            <w:r>
              <w:rPr>
                <w:sz w:val="18"/>
              </w:rPr>
              <w:t>a</w:t>
            </w:r>
            <w:r>
              <w:rPr>
                <w:spacing w:val="-2"/>
                <w:sz w:val="18"/>
              </w:rPr>
              <w:t> </w:t>
            </w:r>
            <w:r>
              <w:rPr>
                <w:sz w:val="18"/>
              </w:rPr>
              <w:t>Licensed</w:t>
            </w:r>
            <w:r>
              <w:rPr>
                <w:spacing w:val="-3"/>
                <w:sz w:val="18"/>
              </w:rPr>
              <w:t> </w:t>
            </w:r>
            <w:r>
              <w:rPr>
                <w:sz w:val="18"/>
              </w:rPr>
              <w:t>Surveyor</w:t>
            </w:r>
            <w:r>
              <w:rPr>
                <w:spacing w:val="-2"/>
                <w:sz w:val="18"/>
              </w:rPr>
              <w:t> </w:t>
            </w:r>
            <w:r>
              <w:rPr>
                <w:sz w:val="18"/>
              </w:rPr>
              <w:t>be</w:t>
            </w:r>
            <w:r>
              <w:rPr>
                <w:spacing w:val="-6"/>
                <w:sz w:val="18"/>
              </w:rPr>
              <w:t> </w:t>
            </w:r>
            <w:r>
              <w:rPr>
                <w:spacing w:val="-2"/>
                <w:sz w:val="18"/>
              </w:rPr>
              <w:t>contacted.</w:t>
            </w:r>
          </w:p>
        </w:tc>
      </w:tr>
      <w:tr>
        <w:trPr>
          <w:trHeight w:val="2071" w:hRule="atLeast"/>
        </w:trPr>
        <w:tc>
          <w:tcPr>
            <w:tcW w:w="422" w:type="dxa"/>
          </w:tcPr>
          <w:p>
            <w:pPr>
              <w:pStyle w:val="TableParagraph"/>
              <w:spacing w:line="201" w:lineRule="exact"/>
              <w:ind w:right="16"/>
              <w:jc w:val="right"/>
              <w:rPr>
                <w:sz w:val="18"/>
              </w:rPr>
            </w:pPr>
            <w:r>
              <w:rPr>
                <w:spacing w:val="-5"/>
                <w:sz w:val="18"/>
              </w:rPr>
              <w:t>25</w:t>
            </w:r>
          </w:p>
        </w:tc>
        <w:tc>
          <w:tcPr>
            <w:tcW w:w="10228" w:type="dxa"/>
          </w:tcPr>
          <w:p>
            <w:pPr>
              <w:pStyle w:val="TableParagraph"/>
              <w:ind w:left="132" w:right="99"/>
              <w:jc w:val="both"/>
              <w:rPr>
                <w:sz w:val="18"/>
              </w:rPr>
            </w:pPr>
            <w:r>
              <w:rPr>
                <w:sz w:val="18"/>
              </w:rPr>
              <w:t>In</w:t>
            </w:r>
            <w:r>
              <w:rPr>
                <w:spacing w:val="-4"/>
                <w:sz w:val="18"/>
              </w:rPr>
              <w:t> </w:t>
            </w:r>
            <w:r>
              <w:rPr>
                <w:sz w:val="18"/>
              </w:rPr>
              <w:t>India</w:t>
            </w:r>
            <w:r>
              <w:rPr>
                <w:spacing w:val="-6"/>
                <w:sz w:val="18"/>
              </w:rPr>
              <w:t> </w:t>
            </w:r>
            <w:r>
              <w:rPr>
                <w:sz w:val="18"/>
              </w:rPr>
              <w:t>more</w:t>
            </w:r>
            <w:r>
              <w:rPr>
                <w:spacing w:val="-6"/>
                <w:sz w:val="18"/>
              </w:rPr>
              <w:t> </w:t>
            </w:r>
            <w:r>
              <w:rPr>
                <w:sz w:val="18"/>
              </w:rPr>
              <w:t>than</w:t>
            </w:r>
            <w:r>
              <w:rPr>
                <w:spacing w:val="-6"/>
                <w:sz w:val="18"/>
              </w:rPr>
              <w:t> </w:t>
            </w:r>
            <w:r>
              <w:rPr>
                <w:sz w:val="18"/>
              </w:rPr>
              <w:t>70%</w:t>
            </w:r>
            <w:r>
              <w:rPr>
                <w:spacing w:val="-6"/>
                <w:sz w:val="18"/>
              </w:rPr>
              <w:t> </w:t>
            </w:r>
            <w:r>
              <w:rPr>
                <w:sz w:val="18"/>
              </w:rPr>
              <w:t>of</w:t>
            </w:r>
            <w:r>
              <w:rPr>
                <w:spacing w:val="-5"/>
                <w:sz w:val="18"/>
              </w:rPr>
              <w:t> </w:t>
            </w:r>
            <w:r>
              <w:rPr>
                <w:sz w:val="18"/>
              </w:rPr>
              <w:t>the</w:t>
            </w:r>
            <w:r>
              <w:rPr>
                <w:spacing w:val="-9"/>
                <w:sz w:val="18"/>
              </w:rPr>
              <w:t> </w:t>
            </w:r>
            <w:r>
              <w:rPr>
                <w:sz w:val="18"/>
              </w:rPr>
              <w:t>geographical</w:t>
            </w:r>
            <w:r>
              <w:rPr>
                <w:spacing w:val="-6"/>
                <w:sz w:val="18"/>
              </w:rPr>
              <w:t> </w:t>
            </w:r>
            <w:r>
              <w:rPr>
                <w:sz w:val="18"/>
              </w:rPr>
              <w:t>area</w:t>
            </w:r>
            <w:r>
              <w:rPr>
                <w:spacing w:val="-6"/>
                <w:sz w:val="18"/>
              </w:rPr>
              <w:t> </w:t>
            </w:r>
            <w:r>
              <w:rPr>
                <w:sz w:val="18"/>
              </w:rPr>
              <w:t>is</w:t>
            </w:r>
            <w:r>
              <w:rPr>
                <w:spacing w:val="-6"/>
                <w:sz w:val="18"/>
              </w:rPr>
              <w:t> </w:t>
            </w:r>
            <w:r>
              <w:rPr>
                <w:sz w:val="18"/>
              </w:rPr>
              <w:t>lying</w:t>
            </w:r>
            <w:r>
              <w:rPr>
                <w:spacing w:val="-6"/>
                <w:sz w:val="18"/>
              </w:rPr>
              <w:t> </w:t>
            </w:r>
            <w:r>
              <w:rPr>
                <w:sz w:val="18"/>
              </w:rPr>
              <w:t>under</w:t>
            </w:r>
            <w:r>
              <w:rPr>
                <w:spacing w:val="-4"/>
                <w:sz w:val="18"/>
              </w:rPr>
              <w:t> </w:t>
            </w:r>
            <w:r>
              <w:rPr>
                <w:sz w:val="18"/>
              </w:rPr>
              <w:t>rural/</w:t>
            </w:r>
            <w:r>
              <w:rPr>
                <w:spacing w:val="-6"/>
                <w:sz w:val="18"/>
              </w:rPr>
              <w:t> </w:t>
            </w:r>
            <w:r>
              <w:rPr>
                <w:sz w:val="18"/>
              </w:rPr>
              <w:t>remote/</w:t>
            </w:r>
            <w:r>
              <w:rPr>
                <w:spacing w:val="-6"/>
                <w:sz w:val="18"/>
              </w:rPr>
              <w:t> </w:t>
            </w:r>
            <w:r>
              <w:rPr>
                <w:sz w:val="18"/>
              </w:rPr>
              <w:t>non</w:t>
            </w:r>
            <w:r>
              <w:rPr>
                <w:spacing w:val="-6"/>
                <w:sz w:val="18"/>
              </w:rPr>
              <w:t> </w:t>
            </w:r>
            <w:r>
              <w:rPr>
                <w:sz w:val="18"/>
              </w:rPr>
              <w:t>municipal/</w:t>
            </w:r>
            <w:r>
              <w:rPr>
                <w:spacing w:val="-4"/>
                <w:sz w:val="18"/>
              </w:rPr>
              <w:t> </w:t>
            </w:r>
            <w:r>
              <w:rPr>
                <w:sz w:val="18"/>
              </w:rPr>
              <w:t>unplanned</w:t>
            </w:r>
            <w:r>
              <w:rPr>
                <w:spacing w:val="-6"/>
                <w:sz w:val="18"/>
              </w:rPr>
              <w:t> </w:t>
            </w:r>
            <w:r>
              <w:rPr>
                <w:sz w:val="18"/>
              </w:rPr>
              <w:t>area</w:t>
            </w:r>
            <w:r>
              <w:rPr>
                <w:spacing w:val="-4"/>
                <w:sz w:val="18"/>
              </w:rPr>
              <w:t> </w:t>
            </w:r>
            <w:r>
              <w:rPr>
                <w:sz w:val="18"/>
              </w:rPr>
              <w:t>where</w:t>
            </w:r>
            <w:r>
              <w:rPr>
                <w:spacing w:val="-6"/>
                <w:sz w:val="18"/>
              </w:rPr>
              <w:t> </w:t>
            </w:r>
            <w:r>
              <w:rPr>
                <w:sz w:val="18"/>
              </w:rPr>
              <w:t>the</w:t>
            </w:r>
            <w:r>
              <w:rPr>
                <w:spacing w:val="-9"/>
                <w:sz w:val="18"/>
              </w:rPr>
              <w:t> </w:t>
            </w:r>
            <w:r>
              <w:rPr>
                <w:sz w:val="18"/>
              </w:rPr>
              <w:t>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w:t>
            </w:r>
            <w:r>
              <w:rPr>
                <w:spacing w:val="-4"/>
                <w:sz w:val="18"/>
              </w:rPr>
              <w:t> </w:t>
            </w:r>
            <w:r>
              <w:rPr>
                <w:sz w:val="18"/>
              </w:rPr>
              <w:t>to</w:t>
            </w:r>
            <w:r>
              <w:rPr>
                <w:spacing w:val="-4"/>
                <w:sz w:val="18"/>
              </w:rPr>
              <w:t> </w:t>
            </w:r>
            <w:r>
              <w:rPr>
                <w:sz w:val="18"/>
              </w:rPr>
              <w:t>which</w:t>
            </w:r>
            <w:r>
              <w:rPr>
                <w:spacing w:val="-4"/>
                <w:sz w:val="18"/>
              </w:rPr>
              <w:t> </w:t>
            </w:r>
            <w:r>
              <w:rPr>
                <w:sz w:val="18"/>
              </w:rPr>
              <w:t>ownership/</w:t>
            </w:r>
            <w:r>
              <w:rPr>
                <w:spacing w:val="-4"/>
                <w:sz w:val="18"/>
              </w:rPr>
              <w:t> </w:t>
            </w:r>
            <w:r>
              <w:rPr>
                <w:sz w:val="18"/>
              </w:rPr>
              <w:t>rights/</w:t>
            </w:r>
            <w:r>
              <w:rPr>
                <w:spacing w:val="-4"/>
                <w:sz w:val="18"/>
              </w:rPr>
              <w:t> </w:t>
            </w:r>
            <w:r>
              <w:rPr>
                <w:sz w:val="18"/>
              </w:rPr>
              <w:t>illegal</w:t>
            </w:r>
            <w:r>
              <w:rPr>
                <w:spacing w:val="-4"/>
                <w:sz w:val="18"/>
              </w:rPr>
              <w:t> </w:t>
            </w:r>
            <w:r>
              <w:rPr>
                <w:sz w:val="18"/>
              </w:rPr>
              <w:t>possession/</w:t>
            </w:r>
            <w:r>
              <w:rPr>
                <w:spacing w:val="-4"/>
                <w:sz w:val="18"/>
              </w:rPr>
              <w:t> </w:t>
            </w:r>
            <w:r>
              <w:rPr>
                <w:sz w:val="18"/>
              </w:rPr>
              <w:t>encroachment</w:t>
            </w:r>
            <w:r>
              <w:rPr>
                <w:spacing w:val="-4"/>
                <w:sz w:val="18"/>
              </w:rPr>
              <w:t> </w:t>
            </w:r>
            <w:r>
              <w:rPr>
                <w:sz w:val="18"/>
              </w:rPr>
              <w:t>issues</w:t>
            </w:r>
            <w:r>
              <w:rPr>
                <w:spacing w:val="-6"/>
                <w:sz w:val="18"/>
              </w:rPr>
              <w:t> </w:t>
            </w:r>
            <w:r>
              <w:rPr>
                <w:sz w:val="18"/>
              </w:rPr>
              <w:t>are</w:t>
            </w:r>
            <w:r>
              <w:rPr>
                <w:spacing w:val="-4"/>
                <w:sz w:val="18"/>
              </w:rPr>
              <w:t> </w:t>
            </w:r>
            <w:r>
              <w:rPr>
                <w:sz w:val="18"/>
              </w:rPr>
              <w:t>rampant</w:t>
            </w:r>
            <w:r>
              <w:rPr>
                <w:spacing w:val="-4"/>
                <w:sz w:val="18"/>
              </w:rPr>
              <w:t> </w:t>
            </w:r>
            <w:r>
              <w:rPr>
                <w:sz w:val="18"/>
              </w:rPr>
              <w:t>across</w:t>
            </w:r>
            <w:r>
              <w:rPr>
                <w:spacing w:val="-4"/>
                <w:sz w:val="18"/>
              </w:rPr>
              <w:t> </w:t>
            </w:r>
            <w:r>
              <w:rPr>
                <w:sz w:val="18"/>
              </w:rPr>
              <w:t>India</w:t>
            </w:r>
            <w:r>
              <w:rPr>
                <w:spacing w:val="-4"/>
                <w:sz w:val="18"/>
              </w:rPr>
              <w:t> </w:t>
            </w:r>
            <w:r>
              <w:rPr>
                <w:sz w:val="18"/>
              </w:rPr>
              <w:t>and</w:t>
            </w:r>
            <w:r>
              <w:rPr>
                <w:spacing w:val="-4"/>
                <w:sz w:val="18"/>
              </w:rPr>
              <w:t> </w:t>
            </w:r>
            <w:r>
              <w:rPr>
                <w:sz w:val="18"/>
              </w:rPr>
              <w:t>due</w:t>
            </w:r>
            <w:r>
              <w:rPr>
                <w:spacing w:val="-4"/>
                <w:sz w:val="18"/>
              </w:rPr>
              <w:t> </w:t>
            </w:r>
            <w:r>
              <w:rPr>
                <w:sz w:val="18"/>
              </w:rPr>
              <w:t>to</w:t>
            </w:r>
            <w:r>
              <w:rPr>
                <w:spacing w:val="-4"/>
                <w:sz w:val="18"/>
              </w:rPr>
              <w:t> </w:t>
            </w:r>
            <w:r>
              <w:rPr>
                <w:sz w:val="18"/>
              </w:rPr>
              <w:t>these</w:t>
            </w:r>
            <w:r>
              <w:rPr>
                <w:spacing w:val="-4"/>
                <w:sz w:val="18"/>
              </w:rPr>
              <w:t> </w:t>
            </w:r>
            <w:r>
              <w:rPr>
                <w:sz w:val="18"/>
              </w:rPr>
              <w:t>limitations at</w:t>
            </w:r>
            <w:r>
              <w:rPr>
                <w:spacing w:val="-7"/>
                <w:sz w:val="18"/>
              </w:rPr>
              <w:t> </w:t>
            </w:r>
            <w:r>
              <w:rPr>
                <w:sz w:val="18"/>
              </w:rPr>
              <w:t>many</w:t>
            </w:r>
            <w:r>
              <w:rPr>
                <w:spacing w:val="-8"/>
                <w:sz w:val="18"/>
              </w:rPr>
              <w:t> </w:t>
            </w:r>
            <w:r>
              <w:rPr>
                <w:sz w:val="18"/>
              </w:rPr>
              <w:t>occasions</w:t>
            </w:r>
            <w:r>
              <w:rPr>
                <w:spacing w:val="-6"/>
                <w:sz w:val="18"/>
              </w:rPr>
              <w:t> </w:t>
            </w:r>
            <w:r>
              <w:rPr>
                <w:sz w:val="18"/>
              </w:rPr>
              <w:t>it</w:t>
            </w:r>
            <w:r>
              <w:rPr>
                <w:spacing w:val="-6"/>
                <w:sz w:val="18"/>
              </w:rPr>
              <w:t> </w:t>
            </w:r>
            <w:r>
              <w:rPr>
                <w:sz w:val="18"/>
              </w:rPr>
              <w:t>becomes</w:t>
            </w:r>
            <w:r>
              <w:rPr>
                <w:spacing w:val="-8"/>
                <w:sz w:val="18"/>
              </w:rPr>
              <w:t> </w:t>
            </w:r>
            <w:r>
              <w:rPr>
                <w:sz w:val="18"/>
              </w:rPr>
              <w:t>tough</w:t>
            </w:r>
            <w:r>
              <w:rPr>
                <w:spacing w:val="-6"/>
                <w:sz w:val="18"/>
              </w:rPr>
              <w:t> </w:t>
            </w:r>
            <w:r>
              <w:rPr>
                <w:sz w:val="18"/>
              </w:rPr>
              <w:t>to</w:t>
            </w:r>
            <w:r>
              <w:rPr>
                <w:spacing w:val="-6"/>
                <w:sz w:val="18"/>
              </w:rPr>
              <w:t> </w:t>
            </w:r>
            <w:r>
              <w:rPr>
                <w:sz w:val="18"/>
              </w:rPr>
              <w:t>identify</w:t>
            </w:r>
            <w:r>
              <w:rPr>
                <w:spacing w:val="-5"/>
                <w:sz w:val="18"/>
              </w:rPr>
              <w:t> </w:t>
            </w:r>
            <w:r>
              <w:rPr>
                <w:sz w:val="18"/>
              </w:rPr>
              <w:t>the</w:t>
            </w:r>
            <w:r>
              <w:rPr>
                <w:spacing w:val="-6"/>
                <w:sz w:val="18"/>
              </w:rPr>
              <w:t> </w:t>
            </w:r>
            <w:r>
              <w:rPr>
                <w:sz w:val="18"/>
              </w:rPr>
              <w:t>property</w:t>
            </w:r>
            <w:r>
              <w:rPr>
                <w:spacing w:val="-5"/>
                <w:sz w:val="18"/>
              </w:rPr>
              <w:t> </w:t>
            </w:r>
            <w:r>
              <w:rPr>
                <w:sz w:val="18"/>
              </w:rPr>
              <w:t>with</w:t>
            </w:r>
            <w:r>
              <w:rPr>
                <w:spacing w:val="-6"/>
                <w:sz w:val="18"/>
              </w:rPr>
              <w:t> </w:t>
            </w:r>
            <w:r>
              <w:rPr>
                <w:sz w:val="18"/>
              </w:rPr>
              <w:t>100%</w:t>
            </w:r>
            <w:r>
              <w:rPr>
                <w:spacing w:val="-6"/>
                <w:sz w:val="18"/>
              </w:rPr>
              <w:t> </w:t>
            </w:r>
            <w:r>
              <w:rPr>
                <w:sz w:val="18"/>
              </w:rPr>
              <w:t>surety</w:t>
            </w:r>
            <w:r>
              <w:rPr>
                <w:spacing w:val="-8"/>
                <w:sz w:val="18"/>
              </w:rPr>
              <w:t> </w:t>
            </w:r>
            <w:r>
              <w:rPr>
                <w:sz w:val="18"/>
              </w:rPr>
              <w:t>from</w:t>
            </w:r>
            <w:r>
              <w:rPr>
                <w:spacing w:val="-3"/>
                <w:sz w:val="18"/>
              </w:rPr>
              <w:t> </w:t>
            </w:r>
            <w:r>
              <w:rPr>
                <w:sz w:val="18"/>
              </w:rPr>
              <w:t>the</w:t>
            </w:r>
            <w:r>
              <w:rPr>
                <w:spacing w:val="-6"/>
                <w:sz w:val="18"/>
              </w:rPr>
              <w:t> </w:t>
            </w:r>
            <w:r>
              <w:rPr>
                <w:sz w:val="18"/>
              </w:rPr>
              <w:t>available</w:t>
            </w:r>
            <w:r>
              <w:rPr>
                <w:spacing w:val="-6"/>
                <w:sz w:val="18"/>
              </w:rPr>
              <w:t> </w:t>
            </w:r>
            <w:r>
              <w:rPr>
                <w:sz w:val="18"/>
              </w:rPr>
              <w:t>documents,</w:t>
            </w:r>
            <w:r>
              <w:rPr>
                <w:spacing w:val="-7"/>
                <w:sz w:val="18"/>
              </w:rPr>
              <w:t> </w:t>
            </w:r>
            <w:r>
              <w:rPr>
                <w:sz w:val="18"/>
              </w:rPr>
              <w:t>information</w:t>
            </w:r>
            <w:r>
              <w:rPr>
                <w:spacing w:val="-6"/>
                <w:sz w:val="18"/>
              </w:rPr>
              <w:t> </w:t>
            </w:r>
            <w:r>
              <w:rPr>
                <w:sz w:val="18"/>
              </w:rPr>
              <w:t>&amp;</w:t>
            </w:r>
            <w:r>
              <w:rPr>
                <w:spacing w:val="-9"/>
                <w:sz w:val="18"/>
              </w:rPr>
              <w:t> </w:t>
            </w:r>
            <w:r>
              <w:rPr>
                <w:sz w:val="18"/>
              </w:rPr>
              <w:t>site whereabouts and thus chances of error, misrepresentation by the borrower and margin of</w:t>
            </w:r>
            <w:r>
              <w:rPr>
                <w:spacing w:val="-1"/>
                <w:sz w:val="18"/>
              </w:rPr>
              <w:t> </w:t>
            </w:r>
            <w:r>
              <w:rPr>
                <w:sz w:val="18"/>
              </w:rPr>
              <w:t>chances of error always persists in such</w:t>
            </w:r>
            <w:r>
              <w:rPr>
                <w:spacing w:val="-2"/>
                <w:sz w:val="18"/>
              </w:rPr>
              <w:t> </w:t>
            </w:r>
            <w:r>
              <w:rPr>
                <w:sz w:val="18"/>
              </w:rPr>
              <w:t>cases.</w:t>
            </w:r>
            <w:r>
              <w:rPr>
                <w:spacing w:val="-2"/>
                <w:sz w:val="18"/>
              </w:rPr>
              <w:t> </w:t>
            </w:r>
            <w:r>
              <w:rPr>
                <w:sz w:val="18"/>
              </w:rPr>
              <w:t>To</w:t>
            </w:r>
            <w:r>
              <w:rPr>
                <w:spacing w:val="-2"/>
                <w:sz w:val="18"/>
              </w:rPr>
              <w:t> </w:t>
            </w:r>
            <w:r>
              <w:rPr>
                <w:sz w:val="18"/>
              </w:rPr>
              <w:t>avoid</w:t>
            </w:r>
            <w:r>
              <w:rPr>
                <w:spacing w:val="-4"/>
                <w:sz w:val="18"/>
              </w:rPr>
              <w:t> </w:t>
            </w:r>
            <w:r>
              <w:rPr>
                <w:sz w:val="18"/>
              </w:rPr>
              <w:t>any</w:t>
            </w:r>
            <w:r>
              <w:rPr>
                <w:spacing w:val="-4"/>
                <w:sz w:val="18"/>
              </w:rPr>
              <w:t> </w:t>
            </w:r>
            <w:r>
              <w:rPr>
                <w:sz w:val="18"/>
              </w:rPr>
              <w:t>such</w:t>
            </w:r>
            <w:r>
              <w:rPr>
                <w:spacing w:val="-2"/>
                <w:sz w:val="18"/>
              </w:rPr>
              <w:t> </w:t>
            </w:r>
            <w:r>
              <w:rPr>
                <w:sz w:val="18"/>
              </w:rPr>
              <w:t>chances</w:t>
            </w:r>
            <w:r>
              <w:rPr>
                <w:spacing w:val="-1"/>
                <w:sz w:val="18"/>
              </w:rPr>
              <w:t> </w:t>
            </w:r>
            <w:r>
              <w:rPr>
                <w:sz w:val="18"/>
              </w:rPr>
              <w:t>of</w:t>
            </w:r>
            <w:r>
              <w:rPr>
                <w:spacing w:val="-2"/>
                <w:sz w:val="18"/>
              </w:rPr>
              <w:t> </w:t>
            </w:r>
            <w:r>
              <w:rPr>
                <w:sz w:val="18"/>
              </w:rPr>
              <w:t>error</w:t>
            </w:r>
            <w:r>
              <w:rPr>
                <w:spacing w:val="-4"/>
                <w:sz w:val="18"/>
              </w:rPr>
              <w:t> </w:t>
            </w:r>
            <w:r>
              <w:rPr>
                <w:sz w:val="18"/>
              </w:rPr>
              <w:t>it</w:t>
            </w:r>
            <w:r>
              <w:rPr>
                <w:spacing w:val="-2"/>
                <w:sz w:val="18"/>
              </w:rPr>
              <w:t> </w:t>
            </w:r>
            <w:r>
              <w:rPr>
                <w:sz w:val="18"/>
              </w:rPr>
              <w:t>is</w:t>
            </w:r>
            <w:r>
              <w:rPr>
                <w:spacing w:val="-1"/>
                <w:sz w:val="18"/>
              </w:rPr>
              <w:t> </w:t>
            </w:r>
            <w:r>
              <w:rPr>
                <w:sz w:val="18"/>
              </w:rPr>
              <w:t>advised</w:t>
            </w:r>
            <w:r>
              <w:rPr>
                <w:spacing w:val="-4"/>
                <w:sz w:val="18"/>
              </w:rPr>
              <w:t> </w:t>
            </w:r>
            <w:r>
              <w:rPr>
                <w:sz w:val="18"/>
              </w:rPr>
              <w:t>to</w:t>
            </w:r>
            <w:r>
              <w:rPr>
                <w:spacing w:val="-2"/>
                <w:sz w:val="18"/>
              </w:rPr>
              <w:t> </w:t>
            </w:r>
            <w:r>
              <w:rPr>
                <w:sz w:val="18"/>
              </w:rPr>
              <w:t>the</w:t>
            </w:r>
            <w:r>
              <w:rPr>
                <w:spacing w:val="-4"/>
                <w:sz w:val="18"/>
              </w:rPr>
              <w:t> </w:t>
            </w:r>
            <w:r>
              <w:rPr>
                <w:sz w:val="18"/>
              </w:rPr>
              <w:t>Bank</w:t>
            </w:r>
            <w:r>
              <w:rPr>
                <w:spacing w:val="-1"/>
                <w:sz w:val="18"/>
              </w:rPr>
              <w:t> </w:t>
            </w:r>
            <w:r>
              <w:rPr>
                <w:sz w:val="18"/>
              </w:rPr>
              <w:t>to</w:t>
            </w:r>
            <w:r>
              <w:rPr>
                <w:spacing w:val="-4"/>
                <w:sz w:val="18"/>
              </w:rPr>
              <w:t> </w:t>
            </w:r>
            <w:r>
              <w:rPr>
                <w:sz w:val="18"/>
              </w:rPr>
              <w:t>engage</w:t>
            </w:r>
            <w:r>
              <w:rPr>
                <w:spacing w:val="-4"/>
                <w:sz w:val="18"/>
              </w:rPr>
              <w:t> </w:t>
            </w:r>
            <w:r>
              <w:rPr>
                <w:sz w:val="18"/>
              </w:rPr>
              <w:t>municipal/</w:t>
            </w:r>
            <w:r>
              <w:rPr>
                <w:spacing w:val="-2"/>
                <w:sz w:val="18"/>
              </w:rPr>
              <w:t> </w:t>
            </w:r>
            <w:r>
              <w:rPr>
                <w:sz w:val="18"/>
              </w:rPr>
              <w:t>revenue</w:t>
            </w:r>
            <w:r>
              <w:rPr>
                <w:spacing w:val="-4"/>
                <w:sz w:val="18"/>
              </w:rPr>
              <w:t> </w:t>
            </w:r>
            <w:r>
              <w:rPr>
                <w:sz w:val="18"/>
              </w:rPr>
              <w:t>department</w:t>
            </w:r>
            <w:r>
              <w:rPr>
                <w:spacing w:val="-2"/>
                <w:sz w:val="18"/>
              </w:rPr>
              <w:t> </w:t>
            </w:r>
            <w:r>
              <w:rPr>
                <w:sz w:val="18"/>
              </w:rPr>
              <w:t>officials</w:t>
            </w:r>
            <w:r>
              <w:rPr>
                <w:spacing w:val="-1"/>
                <w:sz w:val="18"/>
              </w:rPr>
              <w:t> </w:t>
            </w:r>
            <w:r>
              <w:rPr>
                <w:sz w:val="18"/>
              </w:rPr>
              <w:t>to get the confirmation of the property to ensure that the property shown to Valuer/ Banker is the same as for which documents</w:t>
            </w:r>
          </w:p>
          <w:p>
            <w:pPr>
              <w:pStyle w:val="TableParagraph"/>
              <w:spacing w:line="189" w:lineRule="exact"/>
              <w:ind w:left="132"/>
              <w:jc w:val="both"/>
              <w:rPr>
                <w:sz w:val="18"/>
              </w:rPr>
            </w:pPr>
            <w:r>
              <w:rPr>
                <w:sz w:val="18"/>
              </w:rPr>
              <w:t>are</w:t>
            </w:r>
            <w:r>
              <w:rPr>
                <w:spacing w:val="-3"/>
                <w:sz w:val="18"/>
              </w:rPr>
              <w:t> </w:t>
            </w:r>
            <w:r>
              <w:rPr>
                <w:spacing w:val="-2"/>
                <w:sz w:val="18"/>
              </w:rPr>
              <w:t>provided.</w:t>
            </w:r>
          </w:p>
        </w:tc>
      </w:tr>
      <w:tr>
        <w:trPr>
          <w:trHeight w:val="827" w:hRule="atLeast"/>
        </w:trPr>
        <w:tc>
          <w:tcPr>
            <w:tcW w:w="422" w:type="dxa"/>
          </w:tcPr>
          <w:p>
            <w:pPr>
              <w:pStyle w:val="TableParagraph"/>
              <w:spacing w:line="201" w:lineRule="exact"/>
              <w:ind w:right="16"/>
              <w:jc w:val="right"/>
              <w:rPr>
                <w:sz w:val="18"/>
              </w:rPr>
            </w:pPr>
            <w:r>
              <w:rPr>
                <w:spacing w:val="-5"/>
                <w:sz w:val="18"/>
              </w:rPr>
              <w:t>26</w:t>
            </w:r>
          </w:p>
        </w:tc>
        <w:tc>
          <w:tcPr>
            <w:tcW w:w="10228" w:type="dxa"/>
          </w:tcPr>
          <w:p>
            <w:pPr>
              <w:pStyle w:val="TableParagraph"/>
              <w:spacing w:line="206" w:lineRule="exact"/>
              <w:ind w:left="132" w:right="91"/>
              <w:jc w:val="both"/>
              <w:rPr>
                <w:sz w:val="18"/>
              </w:rPr>
            </w:pPr>
            <w:r>
              <w:rPr>
                <w:sz w:val="18"/>
              </w:rPr>
              <w:t>If</w:t>
            </w:r>
            <w:r>
              <w:rPr>
                <w:spacing w:val="-1"/>
                <w:sz w:val="18"/>
              </w:rPr>
              <w:t> </w:t>
            </w:r>
            <w:r>
              <w:rPr>
                <w:sz w:val="18"/>
              </w:rPr>
              <w:t>this Valuation</w:t>
            </w:r>
            <w:r>
              <w:rPr>
                <w:spacing w:val="-1"/>
                <w:sz w:val="18"/>
              </w:rPr>
              <w:t> </w:t>
            </w:r>
            <w:r>
              <w:rPr>
                <w:sz w:val="18"/>
              </w:rPr>
              <w:t>Report</w:t>
            </w:r>
            <w:r>
              <w:rPr>
                <w:spacing w:val="-1"/>
                <w:sz w:val="18"/>
              </w:rPr>
              <w:t> </w:t>
            </w:r>
            <w:r>
              <w:rPr>
                <w:sz w:val="18"/>
              </w:rPr>
              <w:t>is prepared</w:t>
            </w:r>
            <w:r>
              <w:rPr>
                <w:spacing w:val="-1"/>
                <w:sz w:val="18"/>
              </w:rPr>
              <w:t> </w:t>
            </w:r>
            <w:r>
              <w:rPr>
                <w:sz w:val="18"/>
              </w:rPr>
              <w:t>for</w:t>
            </w:r>
            <w:r>
              <w:rPr>
                <w:spacing w:val="-4"/>
                <w:sz w:val="18"/>
              </w:rPr>
              <w:t> </w:t>
            </w:r>
            <w:r>
              <w:rPr>
                <w:sz w:val="18"/>
              </w:rPr>
              <w:t>the</w:t>
            </w:r>
            <w:r>
              <w:rPr>
                <w:spacing w:val="-3"/>
                <w:sz w:val="18"/>
              </w:rPr>
              <w:t> </w:t>
            </w:r>
            <w:r>
              <w:rPr>
                <w:sz w:val="18"/>
              </w:rPr>
              <w:t>Flat/</w:t>
            </w:r>
            <w:r>
              <w:rPr>
                <w:spacing w:val="-1"/>
                <w:sz w:val="18"/>
              </w:rPr>
              <w:t> </w:t>
            </w:r>
            <w:r>
              <w:rPr>
                <w:sz w:val="18"/>
              </w:rPr>
              <w:t>dwelling</w:t>
            </w:r>
            <w:r>
              <w:rPr>
                <w:spacing w:val="-1"/>
                <w:sz w:val="18"/>
              </w:rPr>
              <w:t> </w:t>
            </w:r>
            <w:r>
              <w:rPr>
                <w:sz w:val="18"/>
              </w:rPr>
              <w:t>unit</w:t>
            </w:r>
            <w:r>
              <w:rPr>
                <w:spacing w:val="-3"/>
                <w:sz w:val="18"/>
              </w:rPr>
              <w:t> </w:t>
            </w:r>
            <w:r>
              <w:rPr>
                <w:sz w:val="18"/>
              </w:rPr>
              <w:t>situated</w:t>
            </w:r>
            <w:r>
              <w:rPr>
                <w:spacing w:val="-3"/>
                <w:sz w:val="18"/>
              </w:rPr>
              <w:t> </w:t>
            </w:r>
            <w:r>
              <w:rPr>
                <w:sz w:val="18"/>
              </w:rPr>
              <w:t>in</w:t>
            </w:r>
            <w:r>
              <w:rPr>
                <w:spacing w:val="-1"/>
                <w:sz w:val="18"/>
              </w:rPr>
              <w:t> </w:t>
            </w:r>
            <w:r>
              <w:rPr>
                <w:sz w:val="18"/>
              </w:rPr>
              <w:t>a</w:t>
            </w:r>
            <w:r>
              <w:rPr>
                <w:spacing w:val="-3"/>
                <w:sz w:val="18"/>
              </w:rPr>
              <w:t> </w:t>
            </w:r>
            <w:r>
              <w:rPr>
                <w:sz w:val="18"/>
              </w:rPr>
              <w:t>Group</w:t>
            </w:r>
            <w:r>
              <w:rPr>
                <w:spacing w:val="-1"/>
                <w:sz w:val="18"/>
              </w:rPr>
              <w:t> </w:t>
            </w:r>
            <w:r>
              <w:rPr>
                <w:sz w:val="18"/>
              </w:rPr>
              <w:t>Housing</w:t>
            </w:r>
            <w:r>
              <w:rPr>
                <w:spacing w:val="-1"/>
                <w:sz w:val="18"/>
              </w:rPr>
              <w:t> </w:t>
            </w:r>
            <w:r>
              <w:rPr>
                <w:sz w:val="18"/>
              </w:rPr>
              <w:t>Society</w:t>
            </w:r>
            <w:r>
              <w:rPr>
                <w:spacing w:val="-2"/>
                <w:sz w:val="18"/>
              </w:rPr>
              <w:t> </w:t>
            </w:r>
            <w:r>
              <w:rPr>
                <w:sz w:val="18"/>
              </w:rPr>
              <w:t>or</w:t>
            </w:r>
            <w:r>
              <w:rPr>
                <w:spacing w:val="-1"/>
                <w:sz w:val="18"/>
              </w:rPr>
              <w:t> </w:t>
            </w:r>
            <w:r>
              <w:rPr>
                <w:sz w:val="18"/>
              </w:rPr>
              <w:t>Integrated</w:t>
            </w:r>
            <w:r>
              <w:rPr>
                <w:spacing w:val="-1"/>
                <w:sz w:val="18"/>
              </w:rPr>
              <w:t> </w:t>
            </w:r>
            <w:r>
              <w:rPr>
                <w:sz w:val="18"/>
              </w:rPr>
              <w:t>Township</w:t>
            </w:r>
            <w:r>
              <w:rPr>
                <w:spacing w:val="-3"/>
                <w:sz w:val="18"/>
              </w:rPr>
              <w:t> </w:t>
            </w:r>
            <w:r>
              <w:rPr>
                <w:sz w:val="18"/>
              </w:rPr>
              <w:t>then approvals,</w:t>
            </w:r>
            <w:r>
              <w:rPr>
                <w:spacing w:val="-3"/>
                <w:sz w:val="18"/>
              </w:rPr>
              <w:t> </w:t>
            </w:r>
            <w:r>
              <w:rPr>
                <w:sz w:val="18"/>
              </w:rPr>
              <w:t>maps</w:t>
            </w:r>
            <w:r>
              <w:rPr>
                <w:spacing w:val="-1"/>
                <w:sz w:val="18"/>
              </w:rPr>
              <w:t> </w:t>
            </w:r>
            <w:r>
              <w:rPr>
                <w:sz w:val="18"/>
              </w:rPr>
              <w:t>of</w:t>
            </w:r>
            <w:r>
              <w:rPr>
                <w:spacing w:val="-2"/>
                <w:sz w:val="18"/>
              </w:rPr>
              <w:t> </w:t>
            </w:r>
            <w:r>
              <w:rPr>
                <w:sz w:val="18"/>
              </w:rPr>
              <w:t>the</w:t>
            </w:r>
            <w:r>
              <w:rPr>
                <w:spacing w:val="-3"/>
                <w:sz w:val="18"/>
              </w:rPr>
              <w:t> </w:t>
            </w:r>
            <w:r>
              <w:rPr>
                <w:sz w:val="18"/>
              </w:rPr>
              <w:t>complete group</w:t>
            </w:r>
            <w:r>
              <w:rPr>
                <w:spacing w:val="-2"/>
                <w:sz w:val="18"/>
              </w:rPr>
              <w:t> </w:t>
            </w:r>
            <w:r>
              <w:rPr>
                <w:sz w:val="18"/>
              </w:rPr>
              <w:t>housing</w:t>
            </w:r>
            <w:r>
              <w:rPr>
                <w:spacing w:val="-3"/>
                <w:sz w:val="18"/>
              </w:rPr>
              <w:t> </w:t>
            </w:r>
            <w:r>
              <w:rPr>
                <w:sz w:val="18"/>
              </w:rPr>
              <w:t>society/</w:t>
            </w:r>
            <w:r>
              <w:rPr>
                <w:spacing w:val="-2"/>
                <w:sz w:val="18"/>
              </w:rPr>
              <w:t> </w:t>
            </w:r>
            <w:r>
              <w:rPr>
                <w:sz w:val="18"/>
              </w:rPr>
              <w:t>township</w:t>
            </w:r>
            <w:r>
              <w:rPr>
                <w:spacing w:val="-3"/>
                <w:sz w:val="18"/>
              </w:rPr>
              <w:t> </w:t>
            </w:r>
            <w:r>
              <w:rPr>
                <w:sz w:val="18"/>
              </w:rPr>
              <w:t>is</w:t>
            </w:r>
            <w:r>
              <w:rPr>
                <w:spacing w:val="-3"/>
                <w:sz w:val="18"/>
              </w:rPr>
              <w:t> </w:t>
            </w:r>
            <w:r>
              <w:rPr>
                <w:sz w:val="18"/>
              </w:rPr>
              <w:t>out</w:t>
            </w:r>
            <w:r>
              <w:rPr>
                <w:spacing w:val="-3"/>
                <w:sz w:val="18"/>
              </w:rPr>
              <w:t> </w:t>
            </w:r>
            <w:r>
              <w:rPr>
                <w:sz w:val="18"/>
              </w:rPr>
              <w:t>of</w:t>
            </w:r>
            <w:r>
              <w:rPr>
                <w:spacing w:val="-2"/>
                <w:sz w:val="18"/>
              </w:rPr>
              <w:t> </w:t>
            </w:r>
            <w:r>
              <w:rPr>
                <w:sz w:val="18"/>
              </w:rPr>
              <w:t>scope</w:t>
            </w:r>
            <w:r>
              <w:rPr>
                <w:spacing w:val="-2"/>
                <w:sz w:val="18"/>
              </w:rPr>
              <w:t> </w:t>
            </w:r>
            <w:r>
              <w:rPr>
                <w:sz w:val="18"/>
              </w:rPr>
              <w:t>of</w:t>
            </w:r>
            <w:r>
              <w:rPr>
                <w:spacing w:val="-3"/>
                <w:sz w:val="18"/>
              </w:rPr>
              <w:t> </w:t>
            </w:r>
            <w:r>
              <w:rPr>
                <w:sz w:val="18"/>
              </w:rPr>
              <w:t>this</w:t>
            </w:r>
            <w:r>
              <w:rPr>
                <w:spacing w:val="-1"/>
                <w:sz w:val="18"/>
              </w:rPr>
              <w:t> </w:t>
            </w:r>
            <w:r>
              <w:rPr>
                <w:sz w:val="18"/>
              </w:rPr>
              <w:t>report</w:t>
            </w:r>
            <w:r>
              <w:rPr>
                <w:spacing w:val="-2"/>
                <w:sz w:val="18"/>
              </w:rPr>
              <w:t> </w:t>
            </w:r>
            <w:r>
              <w:rPr>
                <w:sz w:val="18"/>
              </w:rPr>
              <w:t>and</w:t>
            </w:r>
            <w:r>
              <w:rPr>
                <w:spacing w:val="-3"/>
                <w:sz w:val="18"/>
              </w:rPr>
              <w:t> </w:t>
            </w:r>
            <w:r>
              <w:rPr>
                <w:sz w:val="18"/>
              </w:rPr>
              <w:t>this</w:t>
            </w:r>
            <w:r>
              <w:rPr>
                <w:spacing w:val="-1"/>
                <w:sz w:val="18"/>
              </w:rPr>
              <w:t> </w:t>
            </w:r>
            <w:r>
              <w:rPr>
                <w:sz w:val="18"/>
              </w:rPr>
              <w:t>report</w:t>
            </w:r>
            <w:r>
              <w:rPr>
                <w:spacing w:val="-2"/>
                <w:sz w:val="18"/>
              </w:rPr>
              <w:t> </w:t>
            </w:r>
            <w:r>
              <w:rPr>
                <w:sz w:val="18"/>
              </w:rPr>
              <w:t>will</w:t>
            </w:r>
            <w:r>
              <w:rPr>
                <w:spacing w:val="-2"/>
                <w:sz w:val="18"/>
              </w:rPr>
              <w:t> </w:t>
            </w:r>
            <w:r>
              <w:rPr>
                <w:sz w:val="18"/>
              </w:rPr>
              <w:t>be</w:t>
            </w:r>
            <w:r>
              <w:rPr>
                <w:spacing w:val="-2"/>
                <w:sz w:val="18"/>
              </w:rPr>
              <w:t> </w:t>
            </w:r>
            <w:r>
              <w:rPr>
                <w:sz w:val="18"/>
              </w:rPr>
              <w:t>made</w:t>
            </w:r>
            <w:r>
              <w:rPr>
                <w:spacing w:val="-2"/>
                <w:sz w:val="18"/>
              </w:rPr>
              <w:t> </w:t>
            </w:r>
            <w:r>
              <w:rPr>
                <w:sz w:val="18"/>
              </w:rPr>
              <w:t>for the</w:t>
            </w:r>
            <w:r>
              <w:rPr>
                <w:spacing w:val="-9"/>
                <w:sz w:val="18"/>
              </w:rPr>
              <w:t> </w:t>
            </w:r>
            <w:r>
              <w:rPr>
                <w:sz w:val="18"/>
              </w:rPr>
              <w:t>specific</w:t>
            </w:r>
            <w:r>
              <w:rPr>
                <w:spacing w:val="-8"/>
                <w:sz w:val="18"/>
              </w:rPr>
              <w:t> </w:t>
            </w:r>
            <w:r>
              <w:rPr>
                <w:sz w:val="18"/>
              </w:rPr>
              <w:t>unit</w:t>
            </w:r>
            <w:r>
              <w:rPr>
                <w:spacing w:val="-9"/>
                <w:sz w:val="18"/>
              </w:rPr>
              <w:t> </w:t>
            </w:r>
            <w:r>
              <w:rPr>
                <w:sz w:val="18"/>
              </w:rPr>
              <w:t>based</w:t>
            </w:r>
            <w:r>
              <w:rPr>
                <w:spacing w:val="-9"/>
                <w:sz w:val="18"/>
              </w:rPr>
              <w:t> </w:t>
            </w:r>
            <w:r>
              <w:rPr>
                <w:sz w:val="18"/>
              </w:rPr>
              <w:t>on</w:t>
            </w:r>
            <w:r>
              <w:rPr>
                <w:spacing w:val="-11"/>
                <w:sz w:val="18"/>
              </w:rPr>
              <w:t> </w:t>
            </w:r>
            <w:r>
              <w:rPr>
                <w:sz w:val="18"/>
              </w:rPr>
              <w:t>the</w:t>
            </w:r>
            <w:r>
              <w:rPr>
                <w:spacing w:val="-11"/>
                <w:sz w:val="18"/>
              </w:rPr>
              <w:t> </w:t>
            </w:r>
            <w:r>
              <w:rPr>
                <w:sz w:val="18"/>
              </w:rPr>
              <w:t>assumption</w:t>
            </w:r>
            <w:r>
              <w:rPr>
                <w:spacing w:val="-9"/>
                <w:sz w:val="18"/>
              </w:rPr>
              <w:t> </w:t>
            </w:r>
            <w:r>
              <w:rPr>
                <w:sz w:val="18"/>
              </w:rPr>
              <w:t>that</w:t>
            </w:r>
            <w:r>
              <w:rPr>
                <w:spacing w:val="-11"/>
                <w:sz w:val="18"/>
              </w:rPr>
              <w:t> </w:t>
            </w:r>
            <w:r>
              <w:rPr>
                <w:sz w:val="18"/>
              </w:rPr>
              <w:t>complete</w:t>
            </w:r>
            <w:r>
              <w:rPr>
                <w:spacing w:val="-8"/>
                <w:sz w:val="18"/>
              </w:rPr>
              <w:t> </w:t>
            </w:r>
            <w:r>
              <w:rPr>
                <w:sz w:val="18"/>
              </w:rPr>
              <w:t>Group</w:t>
            </w:r>
            <w:r>
              <w:rPr>
                <w:spacing w:val="-9"/>
                <w:sz w:val="18"/>
              </w:rPr>
              <w:t> </w:t>
            </w:r>
            <w:r>
              <w:rPr>
                <w:sz w:val="18"/>
              </w:rPr>
              <w:t>Housing</w:t>
            </w:r>
            <w:r>
              <w:rPr>
                <w:spacing w:val="-9"/>
                <w:sz w:val="18"/>
              </w:rPr>
              <w:t> </w:t>
            </w:r>
            <w:r>
              <w:rPr>
                <w:sz w:val="18"/>
              </w:rPr>
              <w:t>Society/</w:t>
            </w:r>
            <w:r>
              <w:rPr>
                <w:spacing w:val="-9"/>
                <w:sz w:val="18"/>
              </w:rPr>
              <w:t> </w:t>
            </w:r>
            <w:r>
              <w:rPr>
                <w:sz w:val="18"/>
              </w:rPr>
              <w:t>Integrated</w:t>
            </w:r>
            <w:r>
              <w:rPr>
                <w:spacing w:val="-11"/>
                <w:sz w:val="18"/>
              </w:rPr>
              <w:t> </w:t>
            </w:r>
            <w:r>
              <w:rPr>
                <w:sz w:val="18"/>
              </w:rPr>
              <w:t>Township</w:t>
            </w:r>
            <w:r>
              <w:rPr>
                <w:spacing w:val="-9"/>
                <w:sz w:val="18"/>
              </w:rPr>
              <w:t> </w:t>
            </w:r>
            <w:r>
              <w:rPr>
                <w:sz w:val="18"/>
              </w:rPr>
              <w:t>and</w:t>
            </w:r>
            <w:r>
              <w:rPr>
                <w:spacing w:val="-9"/>
                <w:sz w:val="18"/>
              </w:rPr>
              <w:t> </w:t>
            </w:r>
            <w:r>
              <w:rPr>
                <w:sz w:val="18"/>
              </w:rPr>
              <w:t>the</w:t>
            </w:r>
            <w:r>
              <w:rPr>
                <w:spacing w:val="-9"/>
                <w:sz w:val="18"/>
              </w:rPr>
              <w:t> </w:t>
            </w:r>
            <w:r>
              <w:rPr>
                <w:sz w:val="18"/>
              </w:rPr>
              <w:t>subject</w:t>
            </w:r>
            <w:r>
              <w:rPr>
                <w:spacing w:val="-11"/>
                <w:sz w:val="18"/>
              </w:rPr>
              <w:t> </w:t>
            </w:r>
            <w:r>
              <w:rPr>
                <w:sz w:val="18"/>
              </w:rPr>
              <w:t>unit</w:t>
            </w:r>
            <w:r>
              <w:rPr>
                <w:spacing w:val="-13"/>
                <w:sz w:val="18"/>
              </w:rPr>
              <w:t> </w:t>
            </w:r>
            <w:r>
              <w:rPr>
                <w:sz w:val="18"/>
              </w:rPr>
              <w:t>must be approved in all respect.</w:t>
            </w:r>
          </w:p>
        </w:tc>
      </w:tr>
      <w:tr>
        <w:trPr>
          <w:trHeight w:val="1449" w:hRule="atLeast"/>
        </w:trPr>
        <w:tc>
          <w:tcPr>
            <w:tcW w:w="422" w:type="dxa"/>
          </w:tcPr>
          <w:p>
            <w:pPr>
              <w:pStyle w:val="TableParagraph"/>
              <w:spacing w:line="201" w:lineRule="exact"/>
              <w:ind w:right="16"/>
              <w:jc w:val="right"/>
              <w:rPr>
                <w:sz w:val="18"/>
              </w:rPr>
            </w:pPr>
            <w:r>
              <w:rPr>
                <w:spacing w:val="-5"/>
                <w:sz w:val="18"/>
              </w:rPr>
              <w:t>27</w:t>
            </w:r>
          </w:p>
        </w:tc>
        <w:tc>
          <w:tcPr>
            <w:tcW w:w="10228" w:type="dxa"/>
          </w:tcPr>
          <w:p>
            <w:pPr>
              <w:pStyle w:val="TableParagraph"/>
              <w:ind w:left="132" w:right="95"/>
              <w:jc w:val="both"/>
              <w:rPr>
                <w:sz w:val="18"/>
              </w:rPr>
            </w:pPr>
            <w:r>
              <w:rPr>
                <w:sz w:val="18"/>
              </w:rPr>
              <w:t>Due to fragmented &amp; frequent</w:t>
            </w:r>
            <w:r>
              <w:rPr>
                <w:spacing w:val="-2"/>
                <w:sz w:val="18"/>
              </w:rPr>
              <w:t> </w:t>
            </w:r>
            <w:r>
              <w:rPr>
                <w:sz w:val="18"/>
              </w:rPr>
              <w:t>change in building/ urban planning</w:t>
            </w:r>
            <w:r>
              <w:rPr>
                <w:spacing w:val="-2"/>
                <w:sz w:val="18"/>
              </w:rPr>
              <w:t> </w:t>
            </w:r>
            <w:r>
              <w:rPr>
                <w:sz w:val="18"/>
              </w:rPr>
              <w:t>laws/ guidelines from time to time, different laws/ guidelines between regions/</w:t>
            </w:r>
            <w:r>
              <w:rPr>
                <w:spacing w:val="-2"/>
                <w:sz w:val="18"/>
              </w:rPr>
              <w:t> </w:t>
            </w:r>
            <w:r>
              <w:rPr>
                <w:sz w:val="18"/>
              </w:rPr>
              <w:t>states</w:t>
            </w:r>
            <w:r>
              <w:rPr>
                <w:spacing w:val="-1"/>
                <w:sz w:val="18"/>
              </w:rPr>
              <w:t> </w:t>
            </w:r>
            <w:r>
              <w:rPr>
                <w:sz w:val="18"/>
              </w:rPr>
              <w:t>and</w:t>
            </w:r>
            <w:r>
              <w:rPr>
                <w:spacing w:val="-2"/>
                <w:sz w:val="18"/>
              </w:rPr>
              <w:t> </w:t>
            </w:r>
            <w:r>
              <w:rPr>
                <w:sz w:val="18"/>
              </w:rPr>
              <w:t>no strict</w:t>
            </w:r>
            <w:r>
              <w:rPr>
                <w:spacing w:val="-2"/>
                <w:sz w:val="18"/>
              </w:rPr>
              <w:t> </w:t>
            </w:r>
            <w:r>
              <w:rPr>
                <w:sz w:val="18"/>
              </w:rPr>
              <w:t>enforceability</w:t>
            </w:r>
            <w:r>
              <w:rPr>
                <w:spacing w:val="-1"/>
                <w:sz w:val="18"/>
              </w:rPr>
              <w:t> </w:t>
            </w:r>
            <w:r>
              <w:rPr>
                <w:sz w:val="18"/>
              </w:rPr>
              <w:t>of</w:t>
            </w:r>
            <w:r>
              <w:rPr>
                <w:spacing w:val="-2"/>
                <w:sz w:val="18"/>
              </w:rPr>
              <w:t> </w:t>
            </w:r>
            <w:r>
              <w:rPr>
                <w:sz w:val="18"/>
              </w:rPr>
              <w:t>Building Bye-Laws in</w:t>
            </w:r>
            <w:r>
              <w:rPr>
                <w:spacing w:val="-2"/>
                <w:sz w:val="18"/>
              </w:rPr>
              <w:t> </w:t>
            </w:r>
            <w:r>
              <w:rPr>
                <w:sz w:val="18"/>
              </w:rPr>
              <w:t>India</w:t>
            </w:r>
            <w:r>
              <w:rPr>
                <w:spacing w:val="-2"/>
                <w:sz w:val="18"/>
              </w:rPr>
              <w:t> </w:t>
            </w:r>
            <w:r>
              <w:rPr>
                <w:sz w:val="18"/>
              </w:rPr>
              <w:t>specially</w:t>
            </w:r>
            <w:r>
              <w:rPr>
                <w:spacing w:val="-1"/>
                <w:sz w:val="18"/>
              </w:rPr>
              <w:t> </w:t>
            </w:r>
            <w:r>
              <w:rPr>
                <w:sz w:val="18"/>
              </w:rPr>
              <w:t>in non-metro and</w:t>
            </w:r>
            <w:r>
              <w:rPr>
                <w:spacing w:val="-2"/>
                <w:sz w:val="18"/>
              </w:rPr>
              <w:t> </w:t>
            </w:r>
            <w:r>
              <w:rPr>
                <w:sz w:val="18"/>
              </w:rPr>
              <w:t>scale</w:t>
            </w:r>
            <w:r>
              <w:rPr>
                <w:spacing w:val="-2"/>
                <w:sz w:val="18"/>
              </w:rPr>
              <w:t> </w:t>
            </w:r>
            <w:r>
              <w:rPr>
                <w:sz w:val="18"/>
              </w:rPr>
              <w:t>b &amp;</w:t>
            </w:r>
            <w:r>
              <w:rPr>
                <w:spacing w:val="-2"/>
                <w:sz w:val="18"/>
              </w:rPr>
              <w:t> </w:t>
            </w:r>
            <w:r>
              <w:rPr>
                <w:sz w:val="18"/>
              </w:rPr>
              <w:t>c cities &amp; Industrial areas, property owners many times extend or make changes in the covered area/ layout from the approved/ applicable</w:t>
            </w:r>
            <w:r>
              <w:rPr>
                <w:spacing w:val="-10"/>
                <w:sz w:val="18"/>
              </w:rPr>
              <w:t> </w:t>
            </w:r>
            <w:r>
              <w:rPr>
                <w:sz w:val="18"/>
              </w:rPr>
              <w:t>limits. There are also situations where properties are decades old when there was no formal Building Bye</w:t>
            </w:r>
            <w:r>
              <w:rPr>
                <w:spacing w:val="-13"/>
                <w:sz w:val="18"/>
              </w:rPr>
              <w:t> </w:t>
            </w:r>
            <w:r>
              <w:rPr>
                <w:sz w:val="18"/>
              </w:rPr>
              <w:t>-Laws applicable</w:t>
            </w:r>
            <w:r>
              <w:rPr>
                <w:spacing w:val="-13"/>
                <w:sz w:val="18"/>
              </w:rPr>
              <w:t> </w:t>
            </w:r>
            <w:r>
              <w:rPr>
                <w:sz w:val="18"/>
              </w:rPr>
              <w:t>the</w:t>
            </w:r>
            <w:r>
              <w:rPr>
                <w:spacing w:val="-12"/>
                <w:sz w:val="18"/>
              </w:rPr>
              <w:t> </w:t>
            </w:r>
            <w:r>
              <w:rPr>
                <w:sz w:val="18"/>
              </w:rPr>
              <w:t>time</w:t>
            </w:r>
            <w:r>
              <w:rPr>
                <w:spacing w:val="-13"/>
                <w:sz w:val="18"/>
              </w:rPr>
              <w:t> </w:t>
            </w:r>
            <w:r>
              <w:rPr>
                <w:sz w:val="18"/>
              </w:rPr>
              <w:t>when</w:t>
            </w:r>
            <w:r>
              <w:rPr>
                <w:spacing w:val="-12"/>
                <w:sz w:val="18"/>
              </w:rPr>
              <w:t> </w:t>
            </w:r>
            <w:r>
              <w:rPr>
                <w:sz w:val="18"/>
              </w:rPr>
              <w:t>the</w:t>
            </w:r>
            <w:r>
              <w:rPr>
                <w:spacing w:val="-13"/>
                <w:sz w:val="18"/>
              </w:rPr>
              <w:t> </w:t>
            </w:r>
            <w:r>
              <w:rPr>
                <w:sz w:val="18"/>
              </w:rPr>
              <w:t>construction</w:t>
            </w:r>
            <w:r>
              <w:rPr>
                <w:spacing w:val="-13"/>
                <w:sz w:val="18"/>
              </w:rPr>
              <w:t> </w:t>
            </w:r>
            <w:r>
              <w:rPr>
                <w:sz w:val="18"/>
              </w:rPr>
              <w:t>must</w:t>
            </w:r>
            <w:r>
              <w:rPr>
                <w:spacing w:val="-11"/>
                <w:sz w:val="18"/>
              </w:rPr>
              <w:t> </w:t>
            </w:r>
            <w:r>
              <w:rPr>
                <w:sz w:val="18"/>
              </w:rPr>
              <w:t>have</w:t>
            </w:r>
            <w:r>
              <w:rPr>
                <w:spacing w:val="-10"/>
                <w:sz w:val="18"/>
              </w:rPr>
              <w:t> </w:t>
            </w:r>
            <w:r>
              <w:rPr>
                <w:sz w:val="18"/>
              </w:rPr>
              <w:t>been</w:t>
            </w:r>
            <w:r>
              <w:rPr>
                <w:spacing w:val="-11"/>
                <w:sz w:val="18"/>
              </w:rPr>
              <w:t> </w:t>
            </w:r>
            <w:r>
              <w:rPr>
                <w:sz w:val="18"/>
              </w:rPr>
              <w:t>done.</w:t>
            </w:r>
            <w:r>
              <w:rPr>
                <w:spacing w:val="-11"/>
                <w:sz w:val="18"/>
              </w:rPr>
              <w:t> </w:t>
            </w:r>
            <w:r>
              <w:rPr>
                <w:sz w:val="18"/>
              </w:rPr>
              <w:t>Due</w:t>
            </w:r>
            <w:r>
              <w:rPr>
                <w:spacing w:val="-13"/>
                <w:sz w:val="18"/>
              </w:rPr>
              <w:t> </w:t>
            </w:r>
            <w:r>
              <w:rPr>
                <w:sz w:val="18"/>
              </w:rPr>
              <w:t>to</w:t>
            </w:r>
            <w:r>
              <w:rPr>
                <w:spacing w:val="-12"/>
                <w:sz w:val="18"/>
              </w:rPr>
              <w:t> </w:t>
            </w:r>
            <w:r>
              <w:rPr>
                <w:sz w:val="18"/>
              </w:rPr>
              <w:t>such</w:t>
            </w:r>
            <w:r>
              <w:rPr>
                <w:spacing w:val="-13"/>
                <w:sz w:val="18"/>
              </w:rPr>
              <w:t> </w:t>
            </w:r>
            <w:r>
              <w:rPr>
                <w:sz w:val="18"/>
              </w:rPr>
              <w:t>discrete/</w:t>
            </w:r>
            <w:r>
              <w:rPr>
                <w:spacing w:val="-10"/>
                <w:sz w:val="18"/>
              </w:rPr>
              <w:t> </w:t>
            </w:r>
            <w:r>
              <w:rPr>
                <w:sz w:val="18"/>
              </w:rPr>
              <w:t>unplanned</w:t>
            </w:r>
            <w:r>
              <w:rPr>
                <w:spacing w:val="-13"/>
                <w:sz w:val="18"/>
              </w:rPr>
              <w:t> </w:t>
            </w:r>
            <w:r>
              <w:rPr>
                <w:sz w:val="18"/>
              </w:rPr>
              <w:t>development</w:t>
            </w:r>
            <w:r>
              <w:rPr>
                <w:spacing w:val="-12"/>
                <w:sz w:val="18"/>
              </w:rPr>
              <w:t> </w:t>
            </w:r>
            <w:r>
              <w:rPr>
                <w:sz w:val="18"/>
              </w:rPr>
              <w:t>in</w:t>
            </w:r>
            <w:r>
              <w:rPr>
                <w:spacing w:val="-13"/>
                <w:sz w:val="18"/>
              </w:rPr>
              <w:t> </w:t>
            </w:r>
            <w:r>
              <w:rPr>
                <w:sz w:val="18"/>
              </w:rPr>
              <w:t>many</w:t>
            </w:r>
            <w:r>
              <w:rPr>
                <w:spacing w:val="-12"/>
                <w:sz w:val="18"/>
              </w:rPr>
              <w:t> </w:t>
            </w:r>
            <w:r>
              <w:rPr>
                <w:sz w:val="18"/>
              </w:rPr>
              <w:t>regions sometimes it becomes tough for the Valuer to determine the exact lawful situation on ground. Unless otherwise mentioned in</w:t>
            </w:r>
          </w:p>
          <w:p>
            <w:pPr>
              <w:pStyle w:val="TableParagraph"/>
              <w:spacing w:line="188" w:lineRule="exact"/>
              <w:ind w:left="132"/>
              <w:jc w:val="both"/>
              <w:rPr>
                <w:sz w:val="18"/>
              </w:rPr>
            </w:pPr>
            <w:r>
              <w:rPr>
                <w:sz w:val="18"/>
              </w:rPr>
              <w:t>the</w:t>
            </w:r>
            <w:r>
              <w:rPr>
                <w:spacing w:val="-4"/>
                <w:sz w:val="18"/>
              </w:rPr>
              <w:t> </w:t>
            </w:r>
            <w:r>
              <w:rPr>
                <w:sz w:val="18"/>
              </w:rPr>
              <w:t>report,</w:t>
            </w:r>
            <w:r>
              <w:rPr>
                <w:spacing w:val="-2"/>
                <w:sz w:val="18"/>
              </w:rPr>
              <w:t> </w:t>
            </w:r>
            <w:r>
              <w:rPr>
                <w:sz w:val="18"/>
              </w:rPr>
              <w:t>the</w:t>
            </w:r>
            <w:r>
              <w:rPr>
                <w:spacing w:val="-3"/>
                <w:sz w:val="18"/>
              </w:rPr>
              <w:t> </w:t>
            </w:r>
            <w:r>
              <w:rPr>
                <w:sz w:val="18"/>
              </w:rPr>
              <w:t>covered</w:t>
            </w:r>
            <w:r>
              <w:rPr>
                <w:spacing w:val="-4"/>
                <w:sz w:val="18"/>
              </w:rPr>
              <w:t> </w:t>
            </w:r>
            <w:r>
              <w:rPr>
                <w:sz w:val="18"/>
              </w:rPr>
              <w:t>area</w:t>
            </w:r>
            <w:r>
              <w:rPr>
                <w:spacing w:val="-3"/>
                <w:sz w:val="18"/>
              </w:rPr>
              <w:t> </w:t>
            </w:r>
            <w:r>
              <w:rPr>
                <w:sz w:val="18"/>
              </w:rPr>
              <w:t>present</w:t>
            </w:r>
            <w:r>
              <w:rPr>
                <w:spacing w:val="-2"/>
                <w:sz w:val="18"/>
              </w:rPr>
              <w:t> </w:t>
            </w:r>
            <w:r>
              <w:rPr>
                <w:sz w:val="18"/>
              </w:rPr>
              <w:t>on</w:t>
            </w:r>
            <w:r>
              <w:rPr>
                <w:spacing w:val="-3"/>
                <w:sz w:val="18"/>
              </w:rPr>
              <w:t> </w:t>
            </w:r>
            <w:r>
              <w:rPr>
                <w:sz w:val="18"/>
              </w:rPr>
              <w:t>the</w:t>
            </w:r>
            <w:r>
              <w:rPr>
                <w:spacing w:val="-4"/>
                <w:sz w:val="18"/>
              </w:rPr>
              <w:t> </w:t>
            </w:r>
            <w:r>
              <w:rPr>
                <w:sz w:val="18"/>
              </w:rPr>
              <w:t>site</w:t>
            </w:r>
            <w:r>
              <w:rPr>
                <w:spacing w:val="-1"/>
                <w:sz w:val="18"/>
              </w:rPr>
              <w:t> </w:t>
            </w:r>
            <w:r>
              <w:rPr>
                <w:sz w:val="18"/>
              </w:rPr>
              <w:t>as</w:t>
            </w:r>
            <w:r>
              <w:rPr>
                <w:spacing w:val="-1"/>
                <w:sz w:val="18"/>
              </w:rPr>
              <w:t> </w:t>
            </w:r>
            <w:r>
              <w:rPr>
                <w:sz w:val="18"/>
              </w:rPr>
              <w:t>per</w:t>
            </w:r>
            <w:r>
              <w:rPr>
                <w:spacing w:val="-4"/>
                <w:sz w:val="18"/>
              </w:rPr>
              <w:t> </w:t>
            </w:r>
            <w:r>
              <w:rPr>
                <w:sz w:val="18"/>
              </w:rPr>
              <w:t>site</w:t>
            </w:r>
            <w:r>
              <w:rPr>
                <w:spacing w:val="-1"/>
                <w:sz w:val="18"/>
              </w:rPr>
              <w:t> </w:t>
            </w:r>
            <w:r>
              <w:rPr>
                <w:sz w:val="18"/>
              </w:rPr>
              <w:t>survey</w:t>
            </w:r>
            <w:r>
              <w:rPr>
                <w:spacing w:val="-1"/>
                <w:sz w:val="18"/>
              </w:rPr>
              <w:t> </w:t>
            </w:r>
            <w:r>
              <w:rPr>
                <w:sz w:val="18"/>
              </w:rPr>
              <w:t>will</w:t>
            </w:r>
            <w:r>
              <w:rPr>
                <w:spacing w:val="-1"/>
                <w:sz w:val="18"/>
              </w:rPr>
              <w:t> </w:t>
            </w:r>
            <w:r>
              <w:rPr>
                <w:sz w:val="18"/>
              </w:rPr>
              <w:t>be</w:t>
            </w:r>
            <w:r>
              <w:rPr>
                <w:spacing w:val="-4"/>
                <w:sz w:val="18"/>
              </w:rPr>
              <w:t> </w:t>
            </w:r>
            <w:r>
              <w:rPr>
                <w:sz w:val="18"/>
              </w:rPr>
              <w:t>considered</w:t>
            </w:r>
            <w:r>
              <w:rPr>
                <w:spacing w:val="-3"/>
                <w:sz w:val="18"/>
              </w:rPr>
              <w:t> </w:t>
            </w:r>
            <w:r>
              <w:rPr>
                <w:sz w:val="18"/>
              </w:rPr>
              <w:t>in</w:t>
            </w:r>
            <w:r>
              <w:rPr>
                <w:spacing w:val="-2"/>
                <w:sz w:val="18"/>
              </w:rPr>
              <w:t> </w:t>
            </w:r>
            <w:r>
              <w:rPr>
                <w:sz w:val="18"/>
              </w:rPr>
              <w:t>the</w:t>
            </w:r>
            <w:r>
              <w:rPr>
                <w:spacing w:val="-3"/>
                <w:sz w:val="18"/>
              </w:rPr>
              <w:t> </w:t>
            </w:r>
            <w:r>
              <w:rPr>
                <w:spacing w:val="-2"/>
                <w:sz w:val="18"/>
              </w:rPr>
              <w:t>Valuation.</w:t>
            </w:r>
          </w:p>
        </w:tc>
      </w:tr>
      <w:tr>
        <w:trPr>
          <w:trHeight w:val="412" w:hRule="atLeast"/>
        </w:trPr>
        <w:tc>
          <w:tcPr>
            <w:tcW w:w="422" w:type="dxa"/>
          </w:tcPr>
          <w:p>
            <w:pPr>
              <w:pStyle w:val="TableParagraph"/>
              <w:spacing w:line="201" w:lineRule="exact"/>
              <w:ind w:right="16"/>
              <w:jc w:val="right"/>
              <w:rPr>
                <w:sz w:val="18"/>
              </w:rPr>
            </w:pPr>
            <w:r>
              <w:rPr>
                <w:spacing w:val="-5"/>
                <w:sz w:val="18"/>
              </w:rPr>
              <w:t>28</w:t>
            </w:r>
          </w:p>
        </w:tc>
        <w:tc>
          <w:tcPr>
            <w:tcW w:w="10228" w:type="dxa"/>
          </w:tcPr>
          <w:p>
            <w:pPr>
              <w:pStyle w:val="TableParagraph"/>
              <w:spacing w:line="206" w:lineRule="exact"/>
              <w:ind w:left="108"/>
              <w:rPr>
                <w:sz w:val="18"/>
              </w:rPr>
            </w:pPr>
            <w:r>
              <w:rPr>
                <w:sz w:val="18"/>
              </w:rPr>
              <w:t>Area</w:t>
            </w:r>
            <w:r>
              <w:rPr>
                <w:spacing w:val="-1"/>
                <w:sz w:val="18"/>
              </w:rPr>
              <w:t> </w:t>
            </w:r>
            <w:r>
              <w:rPr>
                <w:sz w:val="18"/>
              </w:rPr>
              <w:t>of</w:t>
            </w:r>
            <w:r>
              <w:rPr>
                <w:spacing w:val="-1"/>
                <w:sz w:val="18"/>
              </w:rPr>
              <w:t> </w:t>
            </w:r>
            <w:r>
              <w:rPr>
                <w:sz w:val="18"/>
              </w:rPr>
              <w:t>the</w:t>
            </w:r>
            <w:r>
              <w:rPr>
                <w:spacing w:val="-3"/>
                <w:sz w:val="18"/>
              </w:rPr>
              <w:t> </w:t>
            </w:r>
            <w:r>
              <w:rPr>
                <w:sz w:val="18"/>
              </w:rPr>
              <w:t>large</w:t>
            </w:r>
            <w:r>
              <w:rPr>
                <w:spacing w:val="-1"/>
                <w:sz w:val="18"/>
              </w:rPr>
              <w:t> </w:t>
            </w:r>
            <w:r>
              <w:rPr>
                <w:sz w:val="18"/>
              </w:rPr>
              <w:t>land</w:t>
            </w:r>
            <w:r>
              <w:rPr>
                <w:spacing w:val="-1"/>
                <w:sz w:val="18"/>
              </w:rPr>
              <w:t> </w:t>
            </w:r>
            <w:r>
              <w:rPr>
                <w:sz w:val="18"/>
              </w:rPr>
              <w:t>parcels</w:t>
            </w:r>
            <w:r>
              <w:rPr>
                <w:spacing w:val="-2"/>
                <w:sz w:val="18"/>
              </w:rPr>
              <w:t> </w:t>
            </w:r>
            <w:r>
              <w:rPr>
                <w:sz w:val="18"/>
              </w:rPr>
              <w:t>of</w:t>
            </w:r>
            <w:r>
              <w:rPr>
                <w:spacing w:val="-1"/>
                <w:sz w:val="18"/>
              </w:rPr>
              <w:t> </w:t>
            </w:r>
            <w:r>
              <w:rPr>
                <w:sz w:val="18"/>
              </w:rPr>
              <w:t>more</w:t>
            </w:r>
            <w:r>
              <w:rPr>
                <w:spacing w:val="-1"/>
                <w:sz w:val="18"/>
              </w:rPr>
              <w:t> </w:t>
            </w:r>
            <w:r>
              <w:rPr>
                <w:sz w:val="18"/>
              </w:rPr>
              <w:t>than</w:t>
            </w:r>
            <w:r>
              <w:rPr>
                <w:spacing w:val="-1"/>
                <w:sz w:val="18"/>
              </w:rPr>
              <w:t> </w:t>
            </w:r>
            <w:r>
              <w:rPr>
                <w:sz w:val="18"/>
              </w:rPr>
              <w:t>2500</w:t>
            </w:r>
            <w:r>
              <w:rPr>
                <w:spacing w:val="-3"/>
                <w:sz w:val="18"/>
              </w:rPr>
              <w:t> </w:t>
            </w:r>
            <w:r>
              <w:rPr>
                <w:sz w:val="18"/>
              </w:rPr>
              <w:t>sq.mtr</w:t>
            </w:r>
            <w:r>
              <w:rPr>
                <w:spacing w:val="-1"/>
                <w:sz w:val="18"/>
              </w:rPr>
              <w:t> </w:t>
            </w:r>
            <w:r>
              <w:rPr>
                <w:sz w:val="18"/>
              </w:rPr>
              <w:t>or</w:t>
            </w:r>
            <w:r>
              <w:rPr>
                <w:spacing w:val="-1"/>
                <w:sz w:val="18"/>
              </w:rPr>
              <w:t> </w:t>
            </w:r>
            <w:r>
              <w:rPr>
                <w:sz w:val="18"/>
              </w:rPr>
              <w:t>of</w:t>
            </w:r>
            <w:r>
              <w:rPr>
                <w:spacing w:val="-3"/>
                <w:sz w:val="18"/>
              </w:rPr>
              <w:t> </w:t>
            </w:r>
            <w:r>
              <w:rPr>
                <w:sz w:val="18"/>
              </w:rPr>
              <w:t>uneven</w:t>
            </w:r>
            <w:r>
              <w:rPr>
                <w:spacing w:val="-1"/>
                <w:sz w:val="18"/>
              </w:rPr>
              <w:t> </w:t>
            </w:r>
            <w:r>
              <w:rPr>
                <w:sz w:val="18"/>
              </w:rPr>
              <w:t>shape</w:t>
            </w:r>
            <w:r>
              <w:rPr>
                <w:spacing w:val="-1"/>
                <w:sz w:val="18"/>
              </w:rPr>
              <w:t> </w:t>
            </w:r>
            <w:r>
              <w:rPr>
                <w:sz w:val="18"/>
              </w:rPr>
              <w:t>in</w:t>
            </w:r>
            <w:r>
              <w:rPr>
                <w:spacing w:val="-1"/>
                <w:sz w:val="18"/>
              </w:rPr>
              <w:t> </w:t>
            </w:r>
            <w:r>
              <w:rPr>
                <w:sz w:val="18"/>
              </w:rPr>
              <w:t>which</w:t>
            </w:r>
            <w:r>
              <w:rPr>
                <w:spacing w:val="-1"/>
                <w:sz w:val="18"/>
              </w:rPr>
              <w:t> </w:t>
            </w:r>
            <w:r>
              <w:rPr>
                <w:sz w:val="18"/>
              </w:rPr>
              <w:t>there</w:t>
            </w:r>
            <w:r>
              <w:rPr>
                <w:spacing w:val="-3"/>
                <w:sz w:val="18"/>
              </w:rPr>
              <w:t> </w:t>
            </w:r>
            <w:r>
              <w:rPr>
                <w:sz w:val="18"/>
              </w:rPr>
              <w:t>can</w:t>
            </w:r>
            <w:r>
              <w:rPr>
                <w:spacing w:val="-1"/>
                <w:sz w:val="18"/>
              </w:rPr>
              <w:t> </w:t>
            </w:r>
            <w:r>
              <w:rPr>
                <w:sz w:val="18"/>
              </w:rPr>
              <w:t>be</w:t>
            </w:r>
            <w:r>
              <w:rPr>
                <w:spacing w:val="-1"/>
                <w:sz w:val="18"/>
              </w:rPr>
              <w:t> </w:t>
            </w:r>
            <w:r>
              <w:rPr>
                <w:sz w:val="18"/>
              </w:rPr>
              <w:t>practical</w:t>
            </w:r>
            <w:r>
              <w:rPr>
                <w:spacing w:val="-1"/>
                <w:sz w:val="18"/>
              </w:rPr>
              <w:t> </w:t>
            </w:r>
            <w:r>
              <w:rPr>
                <w:sz w:val="18"/>
              </w:rPr>
              <w:t>difficulty</w:t>
            </w:r>
            <w:r>
              <w:rPr>
                <w:spacing w:val="-2"/>
                <w:sz w:val="18"/>
              </w:rPr>
              <w:t> </w:t>
            </w:r>
            <w:r>
              <w:rPr>
                <w:sz w:val="18"/>
              </w:rPr>
              <w:t>in</w:t>
            </w:r>
            <w:r>
              <w:rPr>
                <w:spacing w:val="-3"/>
                <w:sz w:val="18"/>
              </w:rPr>
              <w:t> </w:t>
            </w:r>
            <w:r>
              <w:rPr>
                <w:sz w:val="18"/>
              </w:rPr>
              <w:t>sample measurement, is taken as per property documents which has been relied upon unless otherwise stated.</w:t>
            </w:r>
          </w:p>
        </w:tc>
      </w:tr>
      <w:tr>
        <w:trPr>
          <w:trHeight w:val="208" w:hRule="atLeast"/>
        </w:trPr>
        <w:tc>
          <w:tcPr>
            <w:tcW w:w="422" w:type="dxa"/>
          </w:tcPr>
          <w:p>
            <w:pPr>
              <w:pStyle w:val="TableParagraph"/>
              <w:spacing w:line="188" w:lineRule="exact"/>
              <w:ind w:right="16"/>
              <w:jc w:val="right"/>
              <w:rPr>
                <w:sz w:val="18"/>
              </w:rPr>
            </w:pPr>
            <w:r>
              <w:rPr>
                <w:spacing w:val="-5"/>
                <w:sz w:val="18"/>
              </w:rPr>
              <w:t>29</w:t>
            </w:r>
          </w:p>
        </w:tc>
        <w:tc>
          <w:tcPr>
            <w:tcW w:w="10228" w:type="dxa"/>
          </w:tcPr>
          <w:p>
            <w:pPr>
              <w:pStyle w:val="TableParagraph"/>
              <w:spacing w:line="188" w:lineRule="exact"/>
              <w:ind w:left="108"/>
              <w:rPr>
                <w:sz w:val="18"/>
              </w:rPr>
            </w:pPr>
            <w:r>
              <w:rPr>
                <w:sz w:val="18"/>
              </w:rPr>
              <w:t>Drawing</w:t>
            </w:r>
            <w:r>
              <w:rPr>
                <w:spacing w:val="-4"/>
                <w:sz w:val="18"/>
              </w:rPr>
              <w:t> </w:t>
            </w:r>
            <w:r>
              <w:rPr>
                <w:sz w:val="18"/>
              </w:rPr>
              <w:t>Map,</w:t>
            </w:r>
            <w:r>
              <w:rPr>
                <w:spacing w:val="-3"/>
                <w:sz w:val="18"/>
              </w:rPr>
              <w:t> </w:t>
            </w:r>
            <w:r>
              <w:rPr>
                <w:sz w:val="18"/>
              </w:rPr>
              <w:t>design</w:t>
            </w:r>
            <w:r>
              <w:rPr>
                <w:spacing w:val="-5"/>
                <w:sz w:val="18"/>
              </w:rPr>
              <w:t> </w:t>
            </w:r>
            <w:r>
              <w:rPr>
                <w:sz w:val="18"/>
              </w:rPr>
              <w:t>&amp;</w:t>
            </w:r>
            <w:r>
              <w:rPr>
                <w:spacing w:val="-3"/>
                <w:sz w:val="18"/>
              </w:rPr>
              <w:t> </w:t>
            </w:r>
            <w:r>
              <w:rPr>
                <w:sz w:val="18"/>
              </w:rPr>
              <w:t>detailed</w:t>
            </w:r>
            <w:r>
              <w:rPr>
                <w:spacing w:val="-3"/>
                <w:sz w:val="18"/>
              </w:rPr>
              <w:t> </w:t>
            </w:r>
            <w:r>
              <w:rPr>
                <w:sz w:val="18"/>
              </w:rPr>
              <w:t>estimation</w:t>
            </w:r>
            <w:r>
              <w:rPr>
                <w:spacing w:val="-3"/>
                <w:sz w:val="18"/>
              </w:rPr>
              <w:t> </w:t>
            </w:r>
            <w:r>
              <w:rPr>
                <w:sz w:val="18"/>
              </w:rPr>
              <w:t>of</w:t>
            </w:r>
            <w:r>
              <w:rPr>
                <w:spacing w:val="-5"/>
                <w:sz w:val="18"/>
              </w:rPr>
              <w:t> </w:t>
            </w:r>
            <w:r>
              <w:rPr>
                <w:sz w:val="18"/>
              </w:rPr>
              <w:t>the</w:t>
            </w:r>
            <w:r>
              <w:rPr>
                <w:spacing w:val="-5"/>
                <w:sz w:val="18"/>
              </w:rPr>
              <w:t> </w:t>
            </w:r>
            <w:r>
              <w:rPr>
                <w:sz w:val="18"/>
              </w:rPr>
              <w:t>property/</w:t>
            </w:r>
            <w:r>
              <w:rPr>
                <w:spacing w:val="-3"/>
                <w:sz w:val="18"/>
              </w:rPr>
              <w:t> </w:t>
            </w:r>
            <w:r>
              <w:rPr>
                <w:sz w:val="18"/>
              </w:rPr>
              <w:t>building</w:t>
            </w:r>
            <w:r>
              <w:rPr>
                <w:spacing w:val="-5"/>
                <w:sz w:val="18"/>
              </w:rPr>
              <w:t> </w:t>
            </w:r>
            <w:r>
              <w:rPr>
                <w:sz w:val="18"/>
              </w:rPr>
              <w:t>is</w:t>
            </w:r>
            <w:r>
              <w:rPr>
                <w:spacing w:val="-4"/>
                <w:sz w:val="18"/>
              </w:rPr>
              <w:t> </w:t>
            </w:r>
            <w:r>
              <w:rPr>
                <w:sz w:val="18"/>
              </w:rPr>
              <w:t>out</w:t>
            </w:r>
            <w:r>
              <w:rPr>
                <w:spacing w:val="-3"/>
                <w:sz w:val="18"/>
              </w:rPr>
              <w:t> </w:t>
            </w:r>
            <w:r>
              <w:rPr>
                <w:sz w:val="18"/>
              </w:rPr>
              <w:t>of</w:t>
            </w:r>
            <w:r>
              <w:rPr>
                <w:spacing w:val="-3"/>
                <w:sz w:val="18"/>
              </w:rPr>
              <w:t> </w:t>
            </w:r>
            <w:r>
              <w:rPr>
                <w:sz w:val="18"/>
              </w:rPr>
              <w:t>scope</w:t>
            </w:r>
            <w:r>
              <w:rPr>
                <w:spacing w:val="-3"/>
                <w:sz w:val="18"/>
              </w:rPr>
              <w:t> </w:t>
            </w:r>
            <w:r>
              <w:rPr>
                <w:sz w:val="18"/>
              </w:rPr>
              <w:t>of</w:t>
            </w:r>
            <w:r>
              <w:rPr>
                <w:spacing w:val="-5"/>
                <w:sz w:val="18"/>
              </w:rPr>
              <w:t> </w:t>
            </w:r>
            <w:r>
              <w:rPr>
                <w:sz w:val="18"/>
              </w:rPr>
              <w:t>the</w:t>
            </w:r>
            <w:r>
              <w:rPr>
                <w:spacing w:val="-3"/>
                <w:sz w:val="18"/>
              </w:rPr>
              <w:t> </w:t>
            </w:r>
            <w:r>
              <w:rPr>
                <w:sz w:val="18"/>
              </w:rPr>
              <w:t>Valuation</w:t>
            </w:r>
            <w:r>
              <w:rPr>
                <w:spacing w:val="-5"/>
                <w:sz w:val="18"/>
              </w:rPr>
              <w:t> </w:t>
            </w:r>
            <w:r>
              <w:rPr>
                <w:spacing w:val="-2"/>
                <w:sz w:val="18"/>
              </w:rPr>
              <w:t>services.</w:t>
            </w:r>
          </w:p>
        </w:tc>
      </w:tr>
      <w:tr>
        <w:trPr>
          <w:trHeight w:val="621" w:hRule="atLeast"/>
        </w:trPr>
        <w:tc>
          <w:tcPr>
            <w:tcW w:w="422" w:type="dxa"/>
          </w:tcPr>
          <w:p>
            <w:pPr>
              <w:pStyle w:val="TableParagraph"/>
              <w:spacing w:line="201" w:lineRule="exact"/>
              <w:ind w:right="16"/>
              <w:jc w:val="right"/>
              <w:rPr>
                <w:sz w:val="18"/>
              </w:rPr>
            </w:pPr>
            <w:r>
              <w:rPr>
                <w:spacing w:val="-5"/>
                <w:sz w:val="18"/>
              </w:rPr>
              <w:t>30</w:t>
            </w:r>
          </w:p>
        </w:tc>
        <w:tc>
          <w:tcPr>
            <w:tcW w:w="10228" w:type="dxa"/>
          </w:tcPr>
          <w:p>
            <w:pPr>
              <w:pStyle w:val="TableParagraph"/>
              <w:ind w:left="132"/>
              <w:rPr>
                <w:sz w:val="18"/>
              </w:rPr>
            </w:pPr>
            <w:r>
              <w:rPr>
                <w:sz w:val="18"/>
              </w:rPr>
              <w:t>Valuation</w:t>
            </w:r>
            <w:r>
              <w:rPr>
                <w:spacing w:val="-4"/>
                <w:sz w:val="18"/>
              </w:rPr>
              <w:t> </w:t>
            </w:r>
            <w:r>
              <w:rPr>
                <w:sz w:val="18"/>
              </w:rPr>
              <w:t>is</w:t>
            </w:r>
            <w:r>
              <w:rPr>
                <w:spacing w:val="-3"/>
                <w:sz w:val="18"/>
              </w:rPr>
              <w:t> </w:t>
            </w:r>
            <w:r>
              <w:rPr>
                <w:sz w:val="18"/>
              </w:rPr>
              <w:t>a</w:t>
            </w:r>
            <w:r>
              <w:rPr>
                <w:spacing w:val="-4"/>
                <w:sz w:val="18"/>
              </w:rPr>
              <w:t> </w:t>
            </w:r>
            <w:r>
              <w:rPr>
                <w:sz w:val="18"/>
              </w:rPr>
              <w:t>subjective</w:t>
            </w:r>
            <w:r>
              <w:rPr>
                <w:spacing w:val="-4"/>
                <w:sz w:val="18"/>
              </w:rPr>
              <w:t> </w:t>
            </w:r>
            <w:r>
              <w:rPr>
                <w:sz w:val="18"/>
              </w:rPr>
              <w:t>field</w:t>
            </w:r>
            <w:r>
              <w:rPr>
                <w:spacing w:val="-4"/>
                <w:sz w:val="18"/>
              </w:rPr>
              <w:t> </w:t>
            </w:r>
            <w:r>
              <w:rPr>
                <w:sz w:val="18"/>
              </w:rPr>
              <w:t>and</w:t>
            </w:r>
            <w:r>
              <w:rPr>
                <w:spacing w:val="-4"/>
                <w:sz w:val="18"/>
              </w:rPr>
              <w:t> </w:t>
            </w:r>
            <w:r>
              <w:rPr>
                <w:sz w:val="18"/>
              </w:rPr>
              <w:t>opinion</w:t>
            </w:r>
            <w:r>
              <w:rPr>
                <w:spacing w:val="-6"/>
                <w:sz w:val="18"/>
              </w:rPr>
              <w:t> </w:t>
            </w:r>
            <w:r>
              <w:rPr>
                <w:sz w:val="18"/>
              </w:rPr>
              <w:t>may</w:t>
            </w:r>
            <w:r>
              <w:rPr>
                <w:spacing w:val="-6"/>
                <w:sz w:val="18"/>
              </w:rPr>
              <w:t> </w:t>
            </w:r>
            <w:r>
              <w:rPr>
                <w:sz w:val="18"/>
              </w:rPr>
              <w:t>differ</w:t>
            </w:r>
            <w:r>
              <w:rPr>
                <w:spacing w:val="-4"/>
                <w:sz w:val="18"/>
              </w:rPr>
              <w:t> </w:t>
            </w:r>
            <w:r>
              <w:rPr>
                <w:sz w:val="18"/>
              </w:rPr>
              <w:t>from</w:t>
            </w:r>
            <w:r>
              <w:rPr>
                <w:spacing w:val="-3"/>
                <w:sz w:val="18"/>
              </w:rPr>
              <w:t> </w:t>
            </w:r>
            <w:r>
              <w:rPr>
                <w:sz w:val="18"/>
              </w:rPr>
              <w:t>consultant</w:t>
            </w:r>
            <w:r>
              <w:rPr>
                <w:spacing w:val="-4"/>
                <w:sz w:val="18"/>
              </w:rPr>
              <w:t> </w:t>
            </w:r>
            <w:r>
              <w:rPr>
                <w:sz w:val="18"/>
              </w:rPr>
              <w:t>to</w:t>
            </w:r>
            <w:r>
              <w:rPr>
                <w:spacing w:val="-4"/>
                <w:sz w:val="18"/>
              </w:rPr>
              <w:t> </w:t>
            </w:r>
            <w:r>
              <w:rPr>
                <w:sz w:val="18"/>
              </w:rPr>
              <w:t>consultant.</w:t>
            </w:r>
            <w:r>
              <w:rPr>
                <w:spacing w:val="-4"/>
                <w:sz w:val="18"/>
              </w:rPr>
              <w:t> </w:t>
            </w:r>
            <w:r>
              <w:rPr>
                <w:sz w:val="18"/>
              </w:rPr>
              <w:t>To</w:t>
            </w:r>
            <w:r>
              <w:rPr>
                <w:spacing w:val="-4"/>
                <w:sz w:val="18"/>
              </w:rPr>
              <w:t> </w:t>
            </w:r>
            <w:r>
              <w:rPr>
                <w:sz w:val="18"/>
              </w:rPr>
              <w:t>check the</w:t>
            </w:r>
            <w:r>
              <w:rPr>
                <w:spacing w:val="-4"/>
                <w:sz w:val="18"/>
              </w:rPr>
              <w:t> </w:t>
            </w:r>
            <w:r>
              <w:rPr>
                <w:sz w:val="18"/>
              </w:rPr>
              <w:t>right</w:t>
            </w:r>
            <w:r>
              <w:rPr>
                <w:spacing w:val="-4"/>
                <w:sz w:val="18"/>
              </w:rPr>
              <w:t> </w:t>
            </w:r>
            <w:r>
              <w:rPr>
                <w:sz w:val="18"/>
              </w:rPr>
              <w:t>opinion,</w:t>
            </w:r>
            <w:r>
              <w:rPr>
                <w:spacing w:val="-4"/>
                <w:sz w:val="18"/>
              </w:rPr>
              <w:t> </w:t>
            </w:r>
            <w:r>
              <w:rPr>
                <w:sz w:val="18"/>
              </w:rPr>
              <w:t>it</w:t>
            </w:r>
            <w:r>
              <w:rPr>
                <w:spacing w:val="-4"/>
                <w:sz w:val="18"/>
              </w:rPr>
              <w:t> </w:t>
            </w:r>
            <w:r>
              <w:rPr>
                <w:sz w:val="18"/>
              </w:rPr>
              <w:t>is</w:t>
            </w:r>
            <w:r>
              <w:rPr>
                <w:spacing w:val="-3"/>
                <w:sz w:val="18"/>
              </w:rPr>
              <w:t> </w:t>
            </w:r>
            <w:r>
              <w:rPr>
                <w:sz w:val="18"/>
              </w:rPr>
              <w:t>important</w:t>
            </w:r>
            <w:r>
              <w:rPr>
                <w:spacing w:val="-4"/>
                <w:sz w:val="18"/>
              </w:rPr>
              <w:t> </w:t>
            </w:r>
            <w:r>
              <w:rPr>
                <w:sz w:val="18"/>
              </w:rPr>
              <w:t>to evaluate</w:t>
            </w:r>
            <w:r>
              <w:rPr>
                <w:spacing w:val="-12"/>
                <w:sz w:val="18"/>
              </w:rPr>
              <w:t> </w:t>
            </w:r>
            <w:r>
              <w:rPr>
                <w:sz w:val="18"/>
              </w:rPr>
              <w:t>the</w:t>
            </w:r>
            <w:r>
              <w:rPr>
                <w:spacing w:val="-10"/>
                <w:sz w:val="18"/>
              </w:rPr>
              <w:t> </w:t>
            </w:r>
            <w:r>
              <w:rPr>
                <w:sz w:val="18"/>
              </w:rPr>
              <w:t>methodology</w:t>
            </w:r>
            <w:r>
              <w:rPr>
                <w:spacing w:val="-12"/>
                <w:sz w:val="18"/>
              </w:rPr>
              <w:t> </w:t>
            </w:r>
            <w:r>
              <w:rPr>
                <w:sz w:val="18"/>
              </w:rPr>
              <w:t>adopted</w:t>
            </w:r>
            <w:r>
              <w:rPr>
                <w:spacing w:val="-10"/>
                <w:sz w:val="18"/>
              </w:rPr>
              <w:t> </w:t>
            </w:r>
            <w:r>
              <w:rPr>
                <w:sz w:val="18"/>
              </w:rPr>
              <w:t>and</w:t>
            </w:r>
            <w:r>
              <w:rPr>
                <w:spacing w:val="-10"/>
                <w:sz w:val="18"/>
              </w:rPr>
              <w:t> </w:t>
            </w:r>
            <w:r>
              <w:rPr>
                <w:sz w:val="18"/>
              </w:rPr>
              <w:t>various</w:t>
            </w:r>
            <w:r>
              <w:rPr>
                <w:spacing w:val="-9"/>
                <w:sz w:val="18"/>
              </w:rPr>
              <w:t> </w:t>
            </w:r>
            <w:r>
              <w:rPr>
                <w:sz w:val="18"/>
              </w:rPr>
              <w:t>data</w:t>
            </w:r>
            <w:r>
              <w:rPr>
                <w:spacing w:val="-11"/>
                <w:sz w:val="18"/>
              </w:rPr>
              <w:t> </w:t>
            </w:r>
            <w:r>
              <w:rPr>
                <w:sz w:val="18"/>
              </w:rPr>
              <w:t>point/</w:t>
            </w:r>
            <w:r>
              <w:rPr>
                <w:spacing w:val="-10"/>
                <w:sz w:val="18"/>
              </w:rPr>
              <w:t> </w:t>
            </w:r>
            <w:r>
              <w:rPr>
                <w:sz w:val="18"/>
              </w:rPr>
              <w:t>information/</w:t>
            </w:r>
            <w:r>
              <w:rPr>
                <w:spacing w:val="-10"/>
                <w:sz w:val="18"/>
              </w:rPr>
              <w:t> </w:t>
            </w:r>
            <w:r>
              <w:rPr>
                <w:sz w:val="18"/>
              </w:rPr>
              <w:t>factors/</w:t>
            </w:r>
            <w:r>
              <w:rPr>
                <w:spacing w:val="-10"/>
                <w:sz w:val="18"/>
              </w:rPr>
              <w:t> </w:t>
            </w:r>
            <w:r>
              <w:rPr>
                <w:sz w:val="18"/>
              </w:rPr>
              <w:t>assumption</w:t>
            </w:r>
            <w:r>
              <w:rPr>
                <w:spacing w:val="-12"/>
                <w:sz w:val="18"/>
              </w:rPr>
              <w:t> </w:t>
            </w:r>
            <w:r>
              <w:rPr>
                <w:sz w:val="18"/>
              </w:rPr>
              <w:t>considered</w:t>
            </w:r>
            <w:r>
              <w:rPr>
                <w:spacing w:val="-10"/>
                <w:sz w:val="18"/>
              </w:rPr>
              <w:t> </w:t>
            </w:r>
            <w:r>
              <w:rPr>
                <w:sz w:val="18"/>
              </w:rPr>
              <w:t>by</w:t>
            </w:r>
            <w:r>
              <w:rPr>
                <w:spacing w:val="-12"/>
                <w:sz w:val="18"/>
              </w:rPr>
              <w:t> </w:t>
            </w:r>
            <w:r>
              <w:rPr>
                <w:sz w:val="18"/>
              </w:rPr>
              <w:t>the</w:t>
            </w:r>
            <w:r>
              <w:rPr>
                <w:spacing w:val="-12"/>
                <w:sz w:val="18"/>
              </w:rPr>
              <w:t> </w:t>
            </w:r>
            <w:r>
              <w:rPr>
                <w:sz w:val="18"/>
              </w:rPr>
              <w:t>consultant</w:t>
            </w:r>
            <w:r>
              <w:rPr>
                <w:spacing w:val="-10"/>
                <w:sz w:val="18"/>
              </w:rPr>
              <w:t> </w:t>
            </w:r>
            <w:r>
              <w:rPr>
                <w:spacing w:val="-2"/>
                <w:sz w:val="18"/>
              </w:rPr>
              <w:t>which</w:t>
            </w:r>
          </w:p>
          <w:p>
            <w:pPr>
              <w:pStyle w:val="TableParagraph"/>
              <w:spacing w:line="187" w:lineRule="exact"/>
              <w:ind w:left="132"/>
              <w:rPr>
                <w:sz w:val="18"/>
              </w:rPr>
            </w:pPr>
            <w:r>
              <w:rPr>
                <w:sz w:val="18"/>
              </w:rPr>
              <w:t>became</w:t>
            </w:r>
            <w:r>
              <w:rPr>
                <w:spacing w:val="-5"/>
                <w:sz w:val="18"/>
              </w:rPr>
              <w:t> </w:t>
            </w:r>
            <w:r>
              <w:rPr>
                <w:sz w:val="18"/>
              </w:rPr>
              <w:t>the</w:t>
            </w:r>
            <w:r>
              <w:rPr>
                <w:spacing w:val="-3"/>
                <w:sz w:val="18"/>
              </w:rPr>
              <w:t> </w:t>
            </w:r>
            <w:r>
              <w:rPr>
                <w:sz w:val="18"/>
              </w:rPr>
              <w:t>basis</w:t>
            </w:r>
            <w:r>
              <w:rPr>
                <w:spacing w:val="-1"/>
                <w:sz w:val="18"/>
              </w:rPr>
              <w:t> </w:t>
            </w:r>
            <w:r>
              <w:rPr>
                <w:sz w:val="18"/>
              </w:rPr>
              <w:t>for</w:t>
            </w:r>
            <w:r>
              <w:rPr>
                <w:spacing w:val="-3"/>
                <w:sz w:val="18"/>
              </w:rPr>
              <w:t> </w:t>
            </w:r>
            <w:r>
              <w:rPr>
                <w:sz w:val="18"/>
              </w:rPr>
              <w:t>the</w:t>
            </w:r>
            <w:r>
              <w:rPr>
                <w:spacing w:val="-2"/>
                <w:sz w:val="18"/>
              </w:rPr>
              <w:t> </w:t>
            </w:r>
            <w:r>
              <w:rPr>
                <w:sz w:val="18"/>
              </w:rPr>
              <w:t>Valuation</w:t>
            </w:r>
            <w:r>
              <w:rPr>
                <w:spacing w:val="-5"/>
                <w:sz w:val="18"/>
              </w:rPr>
              <w:t> </w:t>
            </w:r>
            <w:r>
              <w:rPr>
                <w:sz w:val="18"/>
              </w:rPr>
              <w:t>report</w:t>
            </w:r>
            <w:r>
              <w:rPr>
                <w:spacing w:val="-2"/>
                <w:sz w:val="18"/>
              </w:rPr>
              <w:t> </w:t>
            </w:r>
            <w:r>
              <w:rPr>
                <w:sz w:val="18"/>
              </w:rPr>
              <w:t>before</w:t>
            </w:r>
            <w:r>
              <w:rPr>
                <w:spacing w:val="-3"/>
                <w:sz w:val="18"/>
              </w:rPr>
              <w:t> </w:t>
            </w:r>
            <w:r>
              <w:rPr>
                <w:sz w:val="18"/>
              </w:rPr>
              <w:t>reaching</w:t>
            </w:r>
            <w:r>
              <w:rPr>
                <w:spacing w:val="-3"/>
                <w:sz w:val="18"/>
              </w:rPr>
              <w:t> </w:t>
            </w:r>
            <w:r>
              <w:rPr>
                <w:sz w:val="18"/>
              </w:rPr>
              <w:t>to</w:t>
            </w:r>
            <w:r>
              <w:rPr>
                <w:spacing w:val="-4"/>
                <w:sz w:val="18"/>
              </w:rPr>
              <w:t> </w:t>
            </w:r>
            <w:r>
              <w:rPr>
                <w:sz w:val="18"/>
              </w:rPr>
              <w:t>any</w:t>
            </w:r>
            <w:r>
              <w:rPr>
                <w:spacing w:val="-4"/>
                <w:sz w:val="18"/>
              </w:rPr>
              <w:t> </w:t>
            </w:r>
            <w:r>
              <w:rPr>
                <w:spacing w:val="-2"/>
                <w:sz w:val="18"/>
              </w:rPr>
              <w:t>conclusion.</w:t>
            </w:r>
          </w:p>
        </w:tc>
      </w:tr>
    </w:tbl>
    <w:p>
      <w:pPr>
        <w:pStyle w:val="TableParagraph"/>
        <w:spacing w:after="0" w:line="187" w:lineRule="exact"/>
        <w:rPr>
          <w:sz w:val="18"/>
        </w:rPr>
        <w:sectPr>
          <w:type w:val="continuous"/>
          <w:pgSz w:w="11910" w:h="16840"/>
          <w:pgMar w:header="106" w:footer="702" w:top="1440" w:bottom="1374" w:left="425" w:right="141"/>
        </w:sectPr>
      </w:pPr>
    </w:p>
    <w:tbl>
      <w:tblPr>
        <w:tblW w:w="0" w:type="auto"/>
        <w:jc w:val="left"/>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
        <w:gridCol w:w="10228"/>
      </w:tblGrid>
      <w:tr>
        <w:trPr>
          <w:trHeight w:val="415" w:hRule="atLeast"/>
        </w:trPr>
        <w:tc>
          <w:tcPr>
            <w:tcW w:w="422" w:type="dxa"/>
          </w:tcPr>
          <w:p>
            <w:pPr>
              <w:pStyle w:val="TableParagraph"/>
              <w:spacing w:line="202" w:lineRule="exact"/>
              <w:ind w:right="16"/>
              <w:jc w:val="right"/>
              <w:rPr>
                <w:sz w:val="18"/>
              </w:rPr>
            </w:pPr>
            <w:r>
              <w:rPr>
                <w:spacing w:val="-5"/>
                <w:sz w:val="18"/>
              </w:rPr>
              <w:t>31</w:t>
            </w:r>
          </w:p>
        </w:tc>
        <w:tc>
          <w:tcPr>
            <w:tcW w:w="10228" w:type="dxa"/>
          </w:tcPr>
          <w:p>
            <w:pPr>
              <w:pStyle w:val="TableParagraph"/>
              <w:spacing w:line="206" w:lineRule="exact"/>
              <w:ind w:left="108"/>
              <w:rPr>
                <w:sz w:val="18"/>
              </w:rPr>
            </w:pPr>
            <w:r>
              <w:rPr>
                <w:sz w:val="18"/>
              </w:rPr>
              <w:t>Although</w:t>
            </w:r>
            <w:r>
              <w:rPr>
                <w:spacing w:val="-3"/>
                <w:sz w:val="18"/>
              </w:rPr>
              <w:t> </w:t>
            </w:r>
            <w:r>
              <w:rPr>
                <w:sz w:val="18"/>
              </w:rPr>
              <w:t>every</w:t>
            </w:r>
            <w:r>
              <w:rPr>
                <w:spacing w:val="-2"/>
                <w:sz w:val="18"/>
              </w:rPr>
              <w:t> </w:t>
            </w:r>
            <w:r>
              <w:rPr>
                <w:sz w:val="18"/>
              </w:rPr>
              <w:t>scientific</w:t>
            </w:r>
            <w:r>
              <w:rPr>
                <w:spacing w:val="-5"/>
                <w:sz w:val="18"/>
              </w:rPr>
              <w:t> </w:t>
            </w:r>
            <w:r>
              <w:rPr>
                <w:sz w:val="18"/>
              </w:rPr>
              <w:t>method</w:t>
            </w:r>
            <w:r>
              <w:rPr>
                <w:spacing w:val="-3"/>
                <w:sz w:val="18"/>
              </w:rPr>
              <w:t> </w:t>
            </w:r>
            <w:r>
              <w:rPr>
                <w:sz w:val="18"/>
              </w:rPr>
              <w:t>has</w:t>
            </w:r>
            <w:r>
              <w:rPr>
                <w:spacing w:val="-2"/>
                <w:sz w:val="18"/>
              </w:rPr>
              <w:t> </w:t>
            </w:r>
            <w:r>
              <w:rPr>
                <w:sz w:val="18"/>
              </w:rPr>
              <w:t>been</w:t>
            </w:r>
            <w:r>
              <w:rPr>
                <w:spacing w:val="-5"/>
                <w:sz w:val="18"/>
              </w:rPr>
              <w:t> </w:t>
            </w:r>
            <w:r>
              <w:rPr>
                <w:sz w:val="18"/>
              </w:rPr>
              <w:t>employed</w:t>
            </w:r>
            <w:r>
              <w:rPr>
                <w:spacing w:val="-5"/>
                <w:sz w:val="18"/>
              </w:rPr>
              <w:t> </w:t>
            </w:r>
            <w:r>
              <w:rPr>
                <w:sz w:val="18"/>
              </w:rPr>
              <w:t>in</w:t>
            </w:r>
            <w:r>
              <w:rPr>
                <w:spacing w:val="-5"/>
                <w:sz w:val="18"/>
              </w:rPr>
              <w:t> </w:t>
            </w:r>
            <w:r>
              <w:rPr>
                <w:sz w:val="18"/>
              </w:rPr>
              <w:t>systematically</w:t>
            </w:r>
            <w:r>
              <w:rPr>
                <w:spacing w:val="-5"/>
                <w:sz w:val="18"/>
              </w:rPr>
              <w:t> </w:t>
            </w:r>
            <w:r>
              <w:rPr>
                <w:sz w:val="18"/>
              </w:rPr>
              <w:t>arriving</w:t>
            </w:r>
            <w:r>
              <w:rPr>
                <w:spacing w:val="-3"/>
                <w:sz w:val="18"/>
              </w:rPr>
              <w:t> </w:t>
            </w:r>
            <w:r>
              <w:rPr>
                <w:sz w:val="18"/>
              </w:rPr>
              <w:t>at</w:t>
            </w:r>
            <w:r>
              <w:rPr>
                <w:spacing w:val="-3"/>
                <w:sz w:val="18"/>
              </w:rPr>
              <w:t> </w:t>
            </w:r>
            <w:r>
              <w:rPr>
                <w:sz w:val="18"/>
              </w:rPr>
              <w:t>the</w:t>
            </w:r>
            <w:r>
              <w:rPr>
                <w:spacing w:val="-3"/>
                <w:sz w:val="18"/>
              </w:rPr>
              <w:t> </w:t>
            </w:r>
            <w:r>
              <w:rPr>
                <w:sz w:val="18"/>
              </w:rPr>
              <w:t>value,</w:t>
            </w:r>
            <w:r>
              <w:rPr>
                <w:spacing w:val="-3"/>
                <w:sz w:val="18"/>
              </w:rPr>
              <w:t> </w:t>
            </w:r>
            <w:r>
              <w:rPr>
                <w:sz w:val="18"/>
              </w:rPr>
              <w:t>there</w:t>
            </w:r>
            <w:r>
              <w:rPr>
                <w:spacing w:val="-5"/>
                <w:sz w:val="18"/>
              </w:rPr>
              <w:t> </w:t>
            </w:r>
            <w:r>
              <w:rPr>
                <w:sz w:val="18"/>
              </w:rPr>
              <w:t>is,</w:t>
            </w:r>
            <w:r>
              <w:rPr>
                <w:spacing w:val="-3"/>
                <w:sz w:val="18"/>
              </w:rPr>
              <w:t> </w:t>
            </w:r>
            <w:r>
              <w:rPr>
                <w:sz w:val="18"/>
              </w:rPr>
              <w:t>therefore,</w:t>
            </w:r>
            <w:r>
              <w:rPr>
                <w:spacing w:val="-3"/>
                <w:sz w:val="18"/>
              </w:rPr>
              <w:t> </w:t>
            </w:r>
            <w:r>
              <w:rPr>
                <w:sz w:val="18"/>
              </w:rPr>
              <w:t>no</w:t>
            </w:r>
            <w:r>
              <w:rPr>
                <w:spacing w:val="-3"/>
                <w:sz w:val="18"/>
              </w:rPr>
              <w:t> </w:t>
            </w:r>
            <w:r>
              <w:rPr>
                <w:sz w:val="18"/>
              </w:rPr>
              <w:t>indisputable single value and the estimate of the value is normally expressed as falling within a likely range.</w:t>
            </w:r>
          </w:p>
        </w:tc>
      </w:tr>
      <w:tr>
        <w:trPr>
          <w:trHeight w:val="2068" w:hRule="atLeast"/>
        </w:trPr>
        <w:tc>
          <w:tcPr>
            <w:tcW w:w="422" w:type="dxa"/>
          </w:tcPr>
          <w:p>
            <w:pPr>
              <w:pStyle w:val="TableParagraph"/>
              <w:spacing w:line="201" w:lineRule="exact"/>
              <w:ind w:right="16"/>
              <w:jc w:val="right"/>
              <w:rPr>
                <w:sz w:val="18"/>
              </w:rPr>
            </w:pPr>
            <w:r>
              <w:rPr>
                <w:spacing w:val="-5"/>
                <w:sz w:val="18"/>
              </w:rPr>
              <w:t>32</w:t>
            </w:r>
          </w:p>
        </w:tc>
        <w:tc>
          <w:tcPr>
            <w:tcW w:w="10228" w:type="dxa"/>
          </w:tcPr>
          <w:p>
            <w:pPr>
              <w:pStyle w:val="TableParagraph"/>
              <w:ind w:left="132" w:right="91"/>
              <w:jc w:val="both"/>
              <w:rPr>
                <w:sz w:val="18"/>
              </w:rPr>
            </w:pPr>
            <w:r>
              <w:rPr>
                <w:sz w:val="18"/>
              </w:rPr>
              <w:t>Value analysis of any asset cannot be regarded as an exact science and the conclusions arrived at in many cases will, of necessity,</w:t>
            </w:r>
            <w:r>
              <w:rPr>
                <w:spacing w:val="-9"/>
                <w:sz w:val="18"/>
              </w:rPr>
              <w:t> </w:t>
            </w:r>
            <w:r>
              <w:rPr>
                <w:sz w:val="18"/>
              </w:rPr>
              <w:t>be</w:t>
            </w:r>
            <w:r>
              <w:rPr>
                <w:spacing w:val="-9"/>
                <w:sz w:val="18"/>
              </w:rPr>
              <w:t> </w:t>
            </w:r>
            <w:r>
              <w:rPr>
                <w:sz w:val="18"/>
              </w:rPr>
              <w:t>subjective</w:t>
            </w:r>
            <w:r>
              <w:rPr>
                <w:spacing w:val="-9"/>
                <w:sz w:val="18"/>
              </w:rPr>
              <w:t> </w:t>
            </w:r>
            <w:r>
              <w:rPr>
                <w:sz w:val="18"/>
              </w:rPr>
              <w:t>and</w:t>
            </w:r>
            <w:r>
              <w:rPr>
                <w:spacing w:val="-9"/>
                <w:sz w:val="18"/>
              </w:rPr>
              <w:t> </w:t>
            </w:r>
            <w:r>
              <w:rPr>
                <w:sz w:val="18"/>
              </w:rPr>
              <w:t>dependent</w:t>
            </w:r>
            <w:r>
              <w:rPr>
                <w:spacing w:val="-9"/>
                <w:sz w:val="18"/>
              </w:rPr>
              <w:t> </w:t>
            </w:r>
            <w:r>
              <w:rPr>
                <w:sz w:val="18"/>
              </w:rPr>
              <w:t>on</w:t>
            </w:r>
            <w:r>
              <w:rPr>
                <w:spacing w:val="-9"/>
                <w:sz w:val="18"/>
              </w:rPr>
              <w:t> </w:t>
            </w:r>
            <w:r>
              <w:rPr>
                <w:sz w:val="18"/>
              </w:rPr>
              <w:t>the</w:t>
            </w:r>
            <w:r>
              <w:rPr>
                <w:spacing w:val="-9"/>
                <w:sz w:val="18"/>
              </w:rPr>
              <w:t> </w:t>
            </w:r>
            <w:r>
              <w:rPr>
                <w:sz w:val="18"/>
              </w:rPr>
              <w:t>exercise</w:t>
            </w:r>
            <w:r>
              <w:rPr>
                <w:spacing w:val="-9"/>
                <w:sz w:val="18"/>
              </w:rPr>
              <w:t> </w:t>
            </w:r>
            <w:r>
              <w:rPr>
                <w:sz w:val="18"/>
              </w:rPr>
              <w:t>of</w:t>
            </w:r>
            <w:r>
              <w:rPr>
                <w:spacing w:val="-9"/>
                <w:sz w:val="18"/>
              </w:rPr>
              <w:t> </w:t>
            </w:r>
            <w:r>
              <w:rPr>
                <w:sz w:val="18"/>
              </w:rPr>
              <w:t>individual</w:t>
            </w:r>
            <w:r>
              <w:rPr>
                <w:spacing w:val="-9"/>
                <w:sz w:val="18"/>
              </w:rPr>
              <w:t> </w:t>
            </w:r>
            <w:r>
              <w:rPr>
                <w:sz w:val="18"/>
              </w:rPr>
              <w:t>judgment.</w:t>
            </w:r>
            <w:r>
              <w:rPr>
                <w:spacing w:val="-9"/>
                <w:sz w:val="18"/>
              </w:rPr>
              <w:t> </w:t>
            </w:r>
            <w:r>
              <w:rPr>
                <w:sz w:val="18"/>
              </w:rPr>
              <w:t>Given</w:t>
            </w:r>
            <w:r>
              <w:rPr>
                <w:spacing w:val="-9"/>
                <w:sz w:val="18"/>
              </w:rPr>
              <w:t> </w:t>
            </w:r>
            <w:r>
              <w:rPr>
                <w:sz w:val="18"/>
              </w:rPr>
              <w:t>the</w:t>
            </w:r>
            <w:r>
              <w:rPr>
                <w:spacing w:val="-9"/>
                <w:sz w:val="18"/>
              </w:rPr>
              <w:t> </w:t>
            </w:r>
            <w:r>
              <w:rPr>
                <w:sz w:val="18"/>
              </w:rPr>
              <w:t>same</w:t>
            </w:r>
            <w:r>
              <w:rPr>
                <w:spacing w:val="-9"/>
                <w:sz w:val="18"/>
              </w:rPr>
              <w:t> </w:t>
            </w:r>
            <w:r>
              <w:rPr>
                <w:sz w:val="18"/>
              </w:rPr>
              <w:t>set</w:t>
            </w:r>
            <w:r>
              <w:rPr>
                <w:spacing w:val="-9"/>
                <w:sz w:val="18"/>
              </w:rPr>
              <w:t> </w:t>
            </w:r>
            <w:r>
              <w:rPr>
                <w:sz w:val="18"/>
              </w:rPr>
              <w:t>of</w:t>
            </w:r>
            <w:r>
              <w:rPr>
                <w:spacing w:val="-9"/>
                <w:sz w:val="18"/>
              </w:rPr>
              <w:t> </w:t>
            </w:r>
            <w:r>
              <w:rPr>
                <w:sz w:val="18"/>
              </w:rPr>
              <w:t>facts</w:t>
            </w:r>
            <w:r>
              <w:rPr>
                <w:spacing w:val="-8"/>
                <w:sz w:val="18"/>
              </w:rPr>
              <w:t> </w:t>
            </w:r>
            <w:r>
              <w:rPr>
                <w:sz w:val="18"/>
              </w:rPr>
              <w:t>and</w:t>
            </w:r>
            <w:r>
              <w:rPr>
                <w:spacing w:val="-9"/>
                <w:sz w:val="18"/>
              </w:rPr>
              <w:t> </w:t>
            </w:r>
            <w:r>
              <w:rPr>
                <w:sz w:val="18"/>
              </w:rPr>
              <w:t>using</w:t>
            </w:r>
            <w:r>
              <w:rPr>
                <w:spacing w:val="-9"/>
                <w:sz w:val="18"/>
              </w:rPr>
              <w:t> </w:t>
            </w:r>
            <w:r>
              <w:rPr>
                <w:sz w:val="18"/>
              </w:rPr>
              <w:t>the</w:t>
            </w:r>
            <w:r>
              <w:rPr>
                <w:spacing w:val="-10"/>
                <w:sz w:val="18"/>
              </w:rPr>
              <w:t> </w:t>
            </w:r>
            <w:r>
              <w:rPr>
                <w:sz w:val="18"/>
              </w:rPr>
              <w:t>same assumptions,</w:t>
            </w:r>
            <w:r>
              <w:rPr>
                <w:spacing w:val="-8"/>
                <w:sz w:val="18"/>
              </w:rPr>
              <w:t> </w:t>
            </w:r>
            <w:r>
              <w:rPr>
                <w:sz w:val="18"/>
              </w:rPr>
              <w:t>expert</w:t>
            </w:r>
            <w:r>
              <w:rPr>
                <w:spacing w:val="-8"/>
                <w:sz w:val="18"/>
              </w:rPr>
              <w:t> </w:t>
            </w:r>
            <w:r>
              <w:rPr>
                <w:sz w:val="18"/>
              </w:rPr>
              <w:t>opinions</w:t>
            </w:r>
            <w:r>
              <w:rPr>
                <w:spacing w:val="-10"/>
                <w:sz w:val="18"/>
              </w:rPr>
              <w:t> </w:t>
            </w:r>
            <w:r>
              <w:rPr>
                <w:sz w:val="18"/>
              </w:rPr>
              <w:t>may</w:t>
            </w:r>
            <w:r>
              <w:rPr>
                <w:spacing w:val="-10"/>
                <w:sz w:val="18"/>
              </w:rPr>
              <w:t> </w:t>
            </w:r>
            <w:r>
              <w:rPr>
                <w:sz w:val="18"/>
              </w:rPr>
              <w:t>differ</w:t>
            </w:r>
            <w:r>
              <w:rPr>
                <w:spacing w:val="-11"/>
                <w:sz w:val="18"/>
              </w:rPr>
              <w:t> </w:t>
            </w:r>
            <w:r>
              <w:rPr>
                <w:sz w:val="18"/>
              </w:rPr>
              <w:t>due</w:t>
            </w:r>
            <w:r>
              <w:rPr>
                <w:spacing w:val="-8"/>
                <w:sz w:val="18"/>
              </w:rPr>
              <w:t> </w:t>
            </w:r>
            <w:r>
              <w:rPr>
                <w:sz w:val="18"/>
              </w:rPr>
              <w:t>to</w:t>
            </w:r>
            <w:r>
              <w:rPr>
                <w:spacing w:val="-8"/>
                <w:sz w:val="18"/>
              </w:rPr>
              <w:t> </w:t>
            </w:r>
            <w:r>
              <w:rPr>
                <w:sz w:val="18"/>
              </w:rPr>
              <w:t>the</w:t>
            </w:r>
            <w:r>
              <w:rPr>
                <w:spacing w:val="-8"/>
                <w:sz w:val="18"/>
              </w:rPr>
              <w:t> </w:t>
            </w:r>
            <w:r>
              <w:rPr>
                <w:sz w:val="18"/>
              </w:rPr>
              <w:t>number</w:t>
            </w:r>
            <w:r>
              <w:rPr>
                <w:spacing w:val="-8"/>
                <w:sz w:val="18"/>
              </w:rPr>
              <w:t> </w:t>
            </w:r>
            <w:r>
              <w:rPr>
                <w:sz w:val="18"/>
              </w:rPr>
              <w:t>of</w:t>
            </w:r>
            <w:r>
              <w:rPr>
                <w:spacing w:val="-8"/>
                <w:sz w:val="18"/>
              </w:rPr>
              <w:t> </w:t>
            </w:r>
            <w:r>
              <w:rPr>
                <w:sz w:val="18"/>
              </w:rPr>
              <w:t>separate</w:t>
            </w:r>
            <w:r>
              <w:rPr>
                <w:spacing w:val="-7"/>
                <w:sz w:val="18"/>
              </w:rPr>
              <w:t> </w:t>
            </w:r>
            <w:r>
              <w:rPr>
                <w:sz w:val="18"/>
              </w:rPr>
              <w:t>judgment</w:t>
            </w:r>
            <w:r>
              <w:rPr>
                <w:spacing w:val="-10"/>
                <w:sz w:val="18"/>
              </w:rPr>
              <w:t> </w:t>
            </w:r>
            <w:r>
              <w:rPr>
                <w:sz w:val="18"/>
              </w:rPr>
              <w:t>decisions,</w:t>
            </w:r>
            <w:r>
              <w:rPr>
                <w:spacing w:val="-10"/>
                <w:sz w:val="18"/>
              </w:rPr>
              <w:t> </w:t>
            </w:r>
            <w:r>
              <w:rPr>
                <w:sz w:val="18"/>
              </w:rPr>
              <w:t>which</w:t>
            </w:r>
            <w:r>
              <w:rPr>
                <w:spacing w:val="-8"/>
                <w:sz w:val="18"/>
              </w:rPr>
              <w:t> </w:t>
            </w:r>
            <w:r>
              <w:rPr>
                <w:sz w:val="18"/>
              </w:rPr>
              <w:t>have</w:t>
            </w:r>
            <w:r>
              <w:rPr>
                <w:spacing w:val="-8"/>
                <w:sz w:val="18"/>
              </w:rPr>
              <w:t> </w:t>
            </w:r>
            <w:r>
              <w:rPr>
                <w:sz w:val="18"/>
              </w:rPr>
              <w:t>to</w:t>
            </w:r>
            <w:r>
              <w:rPr>
                <w:spacing w:val="-7"/>
                <w:sz w:val="18"/>
              </w:rPr>
              <w:t> </w:t>
            </w:r>
            <w:r>
              <w:rPr>
                <w:sz w:val="18"/>
              </w:rPr>
              <w:t>be</w:t>
            </w:r>
            <w:r>
              <w:rPr>
                <w:spacing w:val="-10"/>
                <w:sz w:val="18"/>
              </w:rPr>
              <w:t> </w:t>
            </w:r>
            <w:r>
              <w:rPr>
                <w:sz w:val="18"/>
              </w:rPr>
              <w:t>made.</w:t>
            </w:r>
            <w:r>
              <w:rPr>
                <w:spacing w:val="-8"/>
                <w:sz w:val="18"/>
              </w:rPr>
              <w:t> </w:t>
            </w:r>
            <w:r>
              <w:rPr>
                <w:sz w:val="18"/>
              </w:rPr>
              <w:t>Therefore, </w:t>
            </w:r>
            <w:r>
              <w:rPr>
                <w:spacing w:val="-2"/>
                <w:sz w:val="18"/>
              </w:rPr>
              <w:t>there</w:t>
            </w:r>
            <w:r>
              <w:rPr>
                <w:spacing w:val="-5"/>
                <w:sz w:val="18"/>
              </w:rPr>
              <w:t> </w:t>
            </w:r>
            <w:r>
              <w:rPr>
                <w:spacing w:val="-2"/>
                <w:sz w:val="18"/>
              </w:rPr>
              <w:t>can</w:t>
            </w:r>
            <w:r>
              <w:rPr>
                <w:spacing w:val="-5"/>
                <w:sz w:val="18"/>
              </w:rPr>
              <w:t> </w:t>
            </w:r>
            <w:r>
              <w:rPr>
                <w:spacing w:val="-2"/>
                <w:sz w:val="18"/>
              </w:rPr>
              <w:t>be</w:t>
            </w:r>
            <w:r>
              <w:rPr>
                <w:spacing w:val="-5"/>
                <w:sz w:val="18"/>
              </w:rPr>
              <w:t> </w:t>
            </w:r>
            <w:r>
              <w:rPr>
                <w:spacing w:val="-2"/>
                <w:sz w:val="18"/>
              </w:rPr>
              <w:t>no</w:t>
            </w:r>
            <w:r>
              <w:rPr>
                <w:spacing w:val="-5"/>
                <w:sz w:val="18"/>
              </w:rPr>
              <w:t> </w:t>
            </w:r>
            <w:r>
              <w:rPr>
                <w:spacing w:val="-2"/>
                <w:sz w:val="18"/>
              </w:rPr>
              <w:t>standard</w:t>
            </w:r>
            <w:r>
              <w:rPr>
                <w:spacing w:val="-3"/>
                <w:sz w:val="18"/>
              </w:rPr>
              <w:t> </w:t>
            </w:r>
            <w:r>
              <w:rPr>
                <w:spacing w:val="-2"/>
                <w:sz w:val="18"/>
              </w:rPr>
              <w:t>formula</w:t>
            </w:r>
            <w:r>
              <w:rPr>
                <w:spacing w:val="-3"/>
                <w:sz w:val="18"/>
              </w:rPr>
              <w:t> </w:t>
            </w:r>
            <w:r>
              <w:rPr>
                <w:spacing w:val="-2"/>
                <w:sz w:val="18"/>
              </w:rPr>
              <w:t>to</w:t>
            </w:r>
            <w:r>
              <w:rPr>
                <w:spacing w:val="-4"/>
                <w:sz w:val="18"/>
              </w:rPr>
              <w:t> </w:t>
            </w:r>
            <w:r>
              <w:rPr>
                <w:spacing w:val="-2"/>
                <w:sz w:val="18"/>
              </w:rPr>
              <w:t>establish</w:t>
            </w:r>
            <w:r>
              <w:rPr>
                <w:spacing w:val="-3"/>
                <w:sz w:val="18"/>
              </w:rPr>
              <w:t> </w:t>
            </w:r>
            <w:r>
              <w:rPr>
                <w:spacing w:val="-2"/>
                <w:sz w:val="18"/>
              </w:rPr>
              <w:t>an</w:t>
            </w:r>
            <w:r>
              <w:rPr>
                <w:spacing w:val="-3"/>
                <w:sz w:val="18"/>
              </w:rPr>
              <w:t> </w:t>
            </w:r>
            <w:r>
              <w:rPr>
                <w:spacing w:val="-2"/>
                <w:sz w:val="18"/>
              </w:rPr>
              <w:t>indisputable</w:t>
            </w:r>
            <w:r>
              <w:rPr>
                <w:spacing w:val="-3"/>
                <w:sz w:val="18"/>
              </w:rPr>
              <w:t> </w:t>
            </w:r>
            <w:r>
              <w:rPr>
                <w:spacing w:val="-2"/>
                <w:sz w:val="18"/>
              </w:rPr>
              <w:t>exchange</w:t>
            </w:r>
            <w:r>
              <w:rPr>
                <w:spacing w:val="-3"/>
                <w:sz w:val="18"/>
              </w:rPr>
              <w:t> </w:t>
            </w:r>
            <w:r>
              <w:rPr>
                <w:spacing w:val="-2"/>
                <w:sz w:val="18"/>
              </w:rPr>
              <w:t>ratio.</w:t>
            </w:r>
            <w:r>
              <w:rPr>
                <w:spacing w:val="-5"/>
                <w:sz w:val="18"/>
              </w:rPr>
              <w:t> </w:t>
            </w:r>
            <w:r>
              <w:rPr>
                <w:spacing w:val="-2"/>
                <w:sz w:val="18"/>
              </w:rPr>
              <w:t>In the</w:t>
            </w:r>
            <w:r>
              <w:rPr>
                <w:spacing w:val="-3"/>
                <w:sz w:val="18"/>
              </w:rPr>
              <w:t> </w:t>
            </w:r>
            <w:r>
              <w:rPr>
                <w:spacing w:val="-2"/>
                <w:sz w:val="18"/>
              </w:rPr>
              <w:t>event</w:t>
            </w:r>
            <w:r>
              <w:rPr>
                <w:spacing w:val="-3"/>
                <w:sz w:val="18"/>
              </w:rPr>
              <w:t> </w:t>
            </w:r>
            <w:r>
              <w:rPr>
                <w:spacing w:val="-2"/>
                <w:sz w:val="18"/>
              </w:rPr>
              <w:t>of</w:t>
            </w:r>
            <w:r>
              <w:rPr>
                <w:spacing w:val="-3"/>
                <w:sz w:val="18"/>
              </w:rPr>
              <w:t> </w:t>
            </w:r>
            <w:r>
              <w:rPr>
                <w:spacing w:val="-2"/>
                <w:sz w:val="18"/>
              </w:rPr>
              <w:t>a</w:t>
            </w:r>
            <w:r>
              <w:rPr>
                <w:spacing w:val="-5"/>
                <w:sz w:val="18"/>
              </w:rPr>
              <w:t> </w:t>
            </w:r>
            <w:r>
              <w:rPr>
                <w:spacing w:val="-2"/>
                <w:sz w:val="18"/>
              </w:rPr>
              <w:t>transaction,</w:t>
            </w:r>
            <w:r>
              <w:rPr>
                <w:spacing w:val="-5"/>
                <w:sz w:val="18"/>
              </w:rPr>
              <w:t> </w:t>
            </w:r>
            <w:r>
              <w:rPr>
                <w:spacing w:val="-2"/>
                <w:sz w:val="18"/>
              </w:rPr>
              <w:t>the</w:t>
            </w:r>
            <w:r>
              <w:rPr>
                <w:spacing w:val="-5"/>
                <w:sz w:val="18"/>
              </w:rPr>
              <w:t> </w:t>
            </w:r>
            <w:r>
              <w:rPr>
                <w:spacing w:val="-2"/>
                <w:sz w:val="18"/>
              </w:rPr>
              <w:t>actual transaction </w:t>
            </w:r>
            <w:r>
              <w:rPr>
                <w:sz w:val="18"/>
              </w:rPr>
              <w:t>value achieved may be higher or lower than our indicative analysis of value depending upon the circumstances of the transaction.</w:t>
            </w:r>
            <w:r>
              <w:rPr>
                <w:spacing w:val="-1"/>
                <w:sz w:val="18"/>
              </w:rPr>
              <w:t> </w:t>
            </w:r>
            <w:r>
              <w:rPr>
                <w:sz w:val="18"/>
              </w:rPr>
              <w:t>The</w:t>
            </w:r>
            <w:r>
              <w:rPr>
                <w:spacing w:val="-1"/>
                <w:sz w:val="18"/>
              </w:rPr>
              <w:t> </w:t>
            </w:r>
            <w:r>
              <w:rPr>
                <w:sz w:val="18"/>
              </w:rPr>
              <w:t>knowledge,</w:t>
            </w:r>
            <w:r>
              <w:rPr>
                <w:spacing w:val="-1"/>
                <w:sz w:val="18"/>
              </w:rPr>
              <w:t> </w:t>
            </w:r>
            <w:r>
              <w:rPr>
                <w:sz w:val="18"/>
              </w:rPr>
              <w:t>negotiability</w:t>
            </w:r>
            <w:r>
              <w:rPr>
                <w:spacing w:val="-2"/>
                <w:sz w:val="18"/>
              </w:rPr>
              <w:t> </w:t>
            </w:r>
            <w:r>
              <w:rPr>
                <w:sz w:val="18"/>
              </w:rPr>
              <w:t>and</w:t>
            </w:r>
            <w:r>
              <w:rPr>
                <w:spacing w:val="-3"/>
                <w:sz w:val="18"/>
              </w:rPr>
              <w:t> </w:t>
            </w:r>
            <w:r>
              <w:rPr>
                <w:sz w:val="18"/>
              </w:rPr>
              <w:t>motivations of</w:t>
            </w:r>
            <w:r>
              <w:rPr>
                <w:spacing w:val="-3"/>
                <w:sz w:val="18"/>
              </w:rPr>
              <w:t> </w:t>
            </w:r>
            <w:r>
              <w:rPr>
                <w:sz w:val="18"/>
              </w:rPr>
              <w:t>the</w:t>
            </w:r>
            <w:r>
              <w:rPr>
                <w:spacing w:val="-1"/>
                <w:sz w:val="18"/>
              </w:rPr>
              <w:t> </w:t>
            </w:r>
            <w:r>
              <w:rPr>
                <w:sz w:val="18"/>
              </w:rPr>
              <w:t>buyers</w:t>
            </w:r>
            <w:r>
              <w:rPr>
                <w:spacing w:val="-2"/>
                <w:sz w:val="18"/>
              </w:rPr>
              <w:t> </w:t>
            </w:r>
            <w:r>
              <w:rPr>
                <w:sz w:val="18"/>
              </w:rPr>
              <w:t>and</w:t>
            </w:r>
            <w:r>
              <w:rPr>
                <w:spacing w:val="-3"/>
                <w:sz w:val="18"/>
              </w:rPr>
              <w:t> </w:t>
            </w:r>
            <w:r>
              <w:rPr>
                <w:sz w:val="18"/>
              </w:rPr>
              <w:t>sellers,</w:t>
            </w:r>
            <w:r>
              <w:rPr>
                <w:spacing w:val="-3"/>
                <w:sz w:val="18"/>
              </w:rPr>
              <w:t> </w:t>
            </w:r>
            <w:r>
              <w:rPr>
                <w:sz w:val="18"/>
              </w:rPr>
              <w:t>demand</w:t>
            </w:r>
            <w:r>
              <w:rPr>
                <w:spacing w:val="-1"/>
                <w:sz w:val="18"/>
              </w:rPr>
              <w:t> </w:t>
            </w:r>
            <w:r>
              <w:rPr>
                <w:sz w:val="18"/>
              </w:rPr>
              <w:t>&amp;</w:t>
            </w:r>
            <w:r>
              <w:rPr>
                <w:spacing w:val="-1"/>
                <w:sz w:val="18"/>
              </w:rPr>
              <w:t> </w:t>
            </w:r>
            <w:r>
              <w:rPr>
                <w:sz w:val="18"/>
              </w:rPr>
              <w:t>supply</w:t>
            </w:r>
            <w:r>
              <w:rPr>
                <w:spacing w:val="-3"/>
                <w:sz w:val="18"/>
              </w:rPr>
              <w:t> </w:t>
            </w:r>
            <w:r>
              <w:rPr>
                <w:sz w:val="18"/>
              </w:rPr>
              <w:t>prevailing</w:t>
            </w:r>
            <w:r>
              <w:rPr>
                <w:spacing w:val="-1"/>
                <w:sz w:val="18"/>
              </w:rPr>
              <w:t> </w:t>
            </w:r>
            <w:r>
              <w:rPr>
                <w:sz w:val="18"/>
              </w:rPr>
              <w:t>in</w:t>
            </w:r>
            <w:r>
              <w:rPr>
                <w:spacing w:val="-1"/>
                <w:sz w:val="18"/>
              </w:rPr>
              <w:t> </w:t>
            </w:r>
            <w:r>
              <w:rPr>
                <w:sz w:val="18"/>
              </w:rPr>
              <w:t>the</w:t>
            </w:r>
            <w:r>
              <w:rPr>
                <w:spacing w:val="-1"/>
                <w:sz w:val="18"/>
              </w:rPr>
              <w:t> </w:t>
            </w:r>
            <w:r>
              <w:rPr>
                <w:sz w:val="18"/>
              </w:rPr>
              <w:t>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w:t>
            </w:r>
          </w:p>
          <w:p>
            <w:pPr>
              <w:pStyle w:val="TableParagraph"/>
              <w:spacing w:line="187" w:lineRule="exact"/>
              <w:ind w:left="132"/>
              <w:jc w:val="both"/>
              <w:rPr>
                <w:sz w:val="18"/>
              </w:rPr>
            </w:pPr>
            <w:r>
              <w:rPr>
                <w:sz w:val="18"/>
              </w:rPr>
              <w:t>informed</w:t>
            </w:r>
            <w:r>
              <w:rPr>
                <w:spacing w:val="-6"/>
                <w:sz w:val="18"/>
              </w:rPr>
              <w:t> </w:t>
            </w:r>
            <w:r>
              <w:rPr>
                <w:sz w:val="18"/>
              </w:rPr>
              <w:t>and</w:t>
            </w:r>
            <w:r>
              <w:rPr>
                <w:spacing w:val="-2"/>
                <w:sz w:val="18"/>
              </w:rPr>
              <w:t> </w:t>
            </w:r>
            <w:r>
              <w:rPr>
                <w:sz w:val="18"/>
              </w:rPr>
              <w:t>wise</w:t>
            </w:r>
            <w:r>
              <w:rPr>
                <w:spacing w:val="-4"/>
                <w:sz w:val="18"/>
              </w:rPr>
              <w:t> </w:t>
            </w:r>
            <w:r>
              <w:rPr>
                <w:sz w:val="18"/>
              </w:rPr>
              <w:t>decision</w:t>
            </w:r>
            <w:r>
              <w:rPr>
                <w:spacing w:val="-4"/>
                <w:sz w:val="18"/>
              </w:rPr>
              <w:t> </w:t>
            </w:r>
            <w:r>
              <w:rPr>
                <w:sz w:val="18"/>
              </w:rPr>
              <w:t>about</w:t>
            </w:r>
            <w:r>
              <w:rPr>
                <w:spacing w:val="-2"/>
                <w:sz w:val="18"/>
              </w:rPr>
              <w:t> </w:t>
            </w:r>
            <w:r>
              <w:rPr>
                <w:sz w:val="18"/>
              </w:rPr>
              <w:t>the</w:t>
            </w:r>
            <w:r>
              <w:rPr>
                <w:spacing w:val="-2"/>
                <w:sz w:val="18"/>
              </w:rPr>
              <w:t> </w:t>
            </w:r>
            <w:r>
              <w:rPr>
                <w:sz w:val="18"/>
              </w:rPr>
              <w:t>Value</w:t>
            </w:r>
            <w:r>
              <w:rPr>
                <w:spacing w:val="-2"/>
                <w:sz w:val="18"/>
              </w:rPr>
              <w:t> </w:t>
            </w:r>
            <w:r>
              <w:rPr>
                <w:sz w:val="18"/>
              </w:rPr>
              <w:t>of</w:t>
            </w:r>
            <w:r>
              <w:rPr>
                <w:spacing w:val="-2"/>
                <w:sz w:val="18"/>
              </w:rPr>
              <w:t> </w:t>
            </w:r>
            <w:r>
              <w:rPr>
                <w:sz w:val="18"/>
              </w:rPr>
              <w:t>the</w:t>
            </w:r>
            <w:r>
              <w:rPr>
                <w:spacing w:val="-4"/>
                <w:sz w:val="18"/>
              </w:rPr>
              <w:t> </w:t>
            </w:r>
            <w:r>
              <w:rPr>
                <w:sz w:val="18"/>
              </w:rPr>
              <w:t>asset</w:t>
            </w:r>
            <w:r>
              <w:rPr>
                <w:spacing w:val="-3"/>
                <w:sz w:val="18"/>
              </w:rPr>
              <w:t> </w:t>
            </w:r>
            <w:r>
              <w:rPr>
                <w:sz w:val="18"/>
              </w:rPr>
              <w:t>and</w:t>
            </w:r>
            <w:r>
              <w:rPr>
                <w:spacing w:val="-6"/>
                <w:sz w:val="18"/>
              </w:rPr>
              <w:t> </w:t>
            </w:r>
            <w:r>
              <w:rPr>
                <w:sz w:val="18"/>
              </w:rPr>
              <w:t>can</w:t>
            </w:r>
            <w:r>
              <w:rPr>
                <w:spacing w:val="-4"/>
                <w:sz w:val="18"/>
              </w:rPr>
              <w:t> </w:t>
            </w:r>
            <w:r>
              <w:rPr>
                <w:sz w:val="18"/>
              </w:rPr>
              <w:t>help</w:t>
            </w:r>
            <w:r>
              <w:rPr>
                <w:spacing w:val="-4"/>
                <w:sz w:val="18"/>
              </w:rPr>
              <w:t> </w:t>
            </w:r>
            <w:r>
              <w:rPr>
                <w:sz w:val="18"/>
              </w:rPr>
              <w:t>in</w:t>
            </w:r>
            <w:r>
              <w:rPr>
                <w:spacing w:val="-4"/>
                <w:sz w:val="18"/>
              </w:rPr>
              <w:t> </w:t>
            </w:r>
            <w:r>
              <w:rPr>
                <w:sz w:val="18"/>
              </w:rPr>
              <w:t>facilitating</w:t>
            </w:r>
            <w:r>
              <w:rPr>
                <w:spacing w:val="-2"/>
                <w:sz w:val="18"/>
              </w:rPr>
              <w:t> </w:t>
            </w:r>
            <w:r>
              <w:rPr>
                <w:sz w:val="18"/>
              </w:rPr>
              <w:t>the</w:t>
            </w:r>
            <w:r>
              <w:rPr>
                <w:spacing w:val="-2"/>
                <w:sz w:val="18"/>
              </w:rPr>
              <w:t> </w:t>
            </w:r>
            <w:r>
              <w:rPr>
                <w:sz w:val="18"/>
              </w:rPr>
              <w:t>arm’s</w:t>
            </w:r>
            <w:r>
              <w:rPr>
                <w:spacing w:val="-1"/>
                <w:sz w:val="18"/>
              </w:rPr>
              <w:t> </w:t>
            </w:r>
            <w:r>
              <w:rPr>
                <w:sz w:val="18"/>
              </w:rPr>
              <w:t>length</w:t>
            </w:r>
            <w:r>
              <w:rPr>
                <w:spacing w:val="-3"/>
                <w:sz w:val="18"/>
              </w:rPr>
              <w:t> </w:t>
            </w:r>
            <w:r>
              <w:rPr>
                <w:spacing w:val="-2"/>
                <w:sz w:val="18"/>
              </w:rPr>
              <w:t>transaction.</w:t>
            </w:r>
          </w:p>
        </w:tc>
      </w:tr>
      <w:tr>
        <w:trPr>
          <w:trHeight w:val="414" w:hRule="atLeast"/>
        </w:trPr>
        <w:tc>
          <w:tcPr>
            <w:tcW w:w="422" w:type="dxa"/>
          </w:tcPr>
          <w:p>
            <w:pPr>
              <w:pStyle w:val="TableParagraph"/>
              <w:spacing w:line="201" w:lineRule="exact"/>
              <w:ind w:right="16"/>
              <w:jc w:val="right"/>
              <w:rPr>
                <w:sz w:val="18"/>
              </w:rPr>
            </w:pPr>
            <w:r>
              <w:rPr>
                <w:spacing w:val="-5"/>
                <w:sz w:val="18"/>
              </w:rPr>
              <w:t>33</w:t>
            </w:r>
          </w:p>
        </w:tc>
        <w:tc>
          <w:tcPr>
            <w:tcW w:w="10228" w:type="dxa"/>
          </w:tcPr>
          <w:p>
            <w:pPr>
              <w:pStyle w:val="TableParagraph"/>
              <w:spacing w:line="208" w:lineRule="exact"/>
              <w:ind w:left="108"/>
              <w:rPr>
                <w:sz w:val="18"/>
              </w:rPr>
            </w:pPr>
            <w:r>
              <w:rPr>
                <w:sz w:val="18"/>
              </w:rPr>
              <w:t>This Valuation is conducted based on the macro analysis of the asset/ property considering it in totality and not based on the micro, component, or item wise analysis. Analysis done is a general assessment and is not investigative in nature.</w:t>
            </w:r>
          </w:p>
        </w:tc>
      </w:tr>
      <w:tr>
        <w:trPr>
          <w:trHeight w:val="1033" w:hRule="atLeast"/>
        </w:trPr>
        <w:tc>
          <w:tcPr>
            <w:tcW w:w="422" w:type="dxa"/>
          </w:tcPr>
          <w:p>
            <w:pPr>
              <w:pStyle w:val="TableParagraph"/>
              <w:spacing w:line="200" w:lineRule="exact"/>
              <w:ind w:right="16"/>
              <w:jc w:val="right"/>
              <w:rPr>
                <w:sz w:val="18"/>
              </w:rPr>
            </w:pPr>
            <w:r>
              <w:rPr>
                <w:spacing w:val="-5"/>
                <w:sz w:val="18"/>
              </w:rPr>
              <w:t>34</w:t>
            </w:r>
          </w:p>
        </w:tc>
        <w:tc>
          <w:tcPr>
            <w:tcW w:w="10228" w:type="dxa"/>
          </w:tcPr>
          <w:p>
            <w:pPr>
              <w:pStyle w:val="TableParagraph"/>
              <w:ind w:left="108" w:right="91"/>
              <w:jc w:val="both"/>
              <w:rPr>
                <w:sz w:val="18"/>
              </w:rPr>
            </w:pPr>
            <w:r>
              <w:rPr>
                <w:sz w:val="18"/>
              </w:rPr>
              <mc:AlternateContent>
                <mc:Choice Requires="wps">
                  <w:drawing>
                    <wp:anchor distT="0" distB="0" distL="0" distR="0" allowOverlap="1" layoutInCell="1" locked="0" behindDoc="1" simplePos="0" relativeHeight="485122048">
                      <wp:simplePos x="0" y="0"/>
                      <wp:positionH relativeFrom="column">
                        <wp:posOffset>517680</wp:posOffset>
                      </wp:positionH>
                      <wp:positionV relativeFrom="paragraph">
                        <wp:posOffset>93369</wp:posOffset>
                      </wp:positionV>
                      <wp:extent cx="4670425" cy="4933950"/>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4670425" cy="4933950"/>
                                <a:chExt cx="4670425" cy="4933950"/>
                              </a:xfrm>
                            </wpg:grpSpPr>
                            <wps:wsp>
                              <wps:cNvPr id="183" name="Graphic 183"/>
                              <wps:cNvSpPr/>
                              <wps:spPr>
                                <a:xfrm>
                                  <a:off x="-2"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20" y="3599561"/>
                                      </a:lnTo>
                                      <a:lnTo>
                                        <a:pt x="359003" y="3481578"/>
                                      </a:lnTo>
                                      <a:lnTo>
                                        <a:pt x="404380" y="3441001"/>
                                      </a:lnTo>
                                      <a:lnTo>
                                        <a:pt x="450710" y="3409378"/>
                                      </a:lnTo>
                                      <a:lnTo>
                                        <a:pt x="498106" y="3387001"/>
                                      </a:lnTo>
                                      <a:lnTo>
                                        <a:pt x="546709" y="3374136"/>
                                      </a:lnTo>
                                      <a:lnTo>
                                        <a:pt x="596506" y="3368979"/>
                                      </a:lnTo>
                                      <a:lnTo>
                                        <a:pt x="647509" y="3369754"/>
                                      </a:lnTo>
                                      <a:lnTo>
                                        <a:pt x="699795" y="3376930"/>
                                      </a:lnTo>
                                      <a:lnTo>
                                        <a:pt x="753465" y="3390900"/>
                                      </a:lnTo>
                                      <a:lnTo>
                                        <a:pt x="797255" y="3406686"/>
                                      </a:lnTo>
                                      <a:lnTo>
                                        <a:pt x="841578" y="3425914"/>
                                      </a:lnTo>
                                      <a:lnTo>
                                        <a:pt x="886409" y="3448723"/>
                                      </a:lnTo>
                                      <a:lnTo>
                                        <a:pt x="931672" y="3475240"/>
                                      </a:lnTo>
                                      <a:lnTo>
                                        <a:pt x="977366" y="3505581"/>
                                      </a:lnTo>
                                      <a:lnTo>
                                        <a:pt x="1016038" y="3533864"/>
                                      </a:lnTo>
                                      <a:lnTo>
                                        <a:pt x="1054582" y="3563759"/>
                                      </a:lnTo>
                                      <a:lnTo>
                                        <a:pt x="1093000" y="3595332"/>
                                      </a:lnTo>
                                      <a:lnTo>
                                        <a:pt x="1131290" y="3628644"/>
                                      </a:lnTo>
                                      <a:lnTo>
                                        <a:pt x="1169454"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48" y="3368979"/>
                                      </a:lnTo>
                                      <a:lnTo>
                                        <a:pt x="1048829" y="3339566"/>
                                      </a:lnTo>
                                      <a:lnTo>
                                        <a:pt x="1010640" y="3313938"/>
                                      </a:lnTo>
                                      <a:lnTo>
                                        <a:pt x="960107" y="3282899"/>
                                      </a:lnTo>
                                      <a:lnTo>
                                        <a:pt x="910043" y="3255441"/>
                                      </a:lnTo>
                                      <a:lnTo>
                                        <a:pt x="860501" y="3231477"/>
                                      </a:lnTo>
                                      <a:lnTo>
                                        <a:pt x="811542" y="3210852"/>
                                      </a:lnTo>
                                      <a:lnTo>
                                        <a:pt x="763231" y="3193478"/>
                                      </a:lnTo>
                                      <a:lnTo>
                                        <a:pt x="715619" y="3179191"/>
                                      </a:lnTo>
                                      <a:lnTo>
                                        <a:pt x="659726" y="3167748"/>
                                      </a:lnTo>
                                      <a:lnTo>
                                        <a:pt x="605015" y="3161792"/>
                                      </a:lnTo>
                                      <a:lnTo>
                                        <a:pt x="551548" y="3161144"/>
                                      </a:lnTo>
                                      <a:lnTo>
                                        <a:pt x="499364" y="3165602"/>
                                      </a:lnTo>
                                      <a:lnTo>
                                        <a:pt x="448525" y="3175000"/>
                                      </a:lnTo>
                                      <a:lnTo>
                                        <a:pt x="407174" y="3187319"/>
                                      </a:lnTo>
                                      <a:lnTo>
                                        <a:pt x="366509" y="3204489"/>
                                      </a:lnTo>
                                      <a:lnTo>
                                        <a:pt x="326529" y="3226422"/>
                                      </a:lnTo>
                                      <a:lnTo>
                                        <a:pt x="287223" y="3253003"/>
                                      </a:lnTo>
                                      <a:lnTo>
                                        <a:pt x="248564" y="3284118"/>
                                      </a:lnTo>
                                      <a:lnTo>
                                        <a:pt x="210540"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80" y="4621212"/>
                                      </a:lnTo>
                                      <a:lnTo>
                                        <a:pt x="1717586" y="4581334"/>
                                      </a:lnTo>
                                      <a:lnTo>
                                        <a:pt x="1735950" y="4540707"/>
                                      </a:lnTo>
                                      <a:lnTo>
                                        <a:pt x="1750034" y="4499356"/>
                                      </a:lnTo>
                                      <a:lnTo>
                                        <a:pt x="1761693" y="4448365"/>
                                      </a:lnTo>
                                      <a:lnTo>
                                        <a:pt x="1767916" y="4395584"/>
                                      </a:lnTo>
                                      <a:lnTo>
                                        <a:pt x="1768411" y="4351655"/>
                                      </a:lnTo>
                                      <a:lnTo>
                                        <a:pt x="1768538" y="4341165"/>
                                      </a:lnTo>
                                      <a:close/>
                                    </a:path>
                                    <a:path w="4670425" h="4933950">
                                      <a:moveTo>
                                        <a:pt x="2792958" y="3534283"/>
                                      </a:moveTo>
                                      <a:lnTo>
                                        <a:pt x="2771622" y="3501059"/>
                                      </a:lnTo>
                                      <a:lnTo>
                                        <a:pt x="2737916" y="3476218"/>
                                      </a:lnTo>
                                      <a:lnTo>
                                        <a:pt x="2682341" y="3441192"/>
                                      </a:lnTo>
                                      <a:lnTo>
                                        <a:pt x="2349462" y="3242741"/>
                                      </a:lnTo>
                                      <a:lnTo>
                                        <a:pt x="2315705" y="3222498"/>
                                      </a:lnTo>
                                      <a:lnTo>
                                        <a:pt x="2262276" y="3190659"/>
                                      </a:lnTo>
                                      <a:lnTo>
                                        <a:pt x="2172436" y="3141599"/>
                                      </a:lnTo>
                                      <a:lnTo>
                                        <a:pt x="2118957"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318" y="2655366"/>
                                      </a:lnTo>
                                      <a:lnTo>
                                        <a:pt x="1782356" y="2621216"/>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780" y="2621216"/>
                                      </a:lnTo>
                                      <a:lnTo>
                                        <a:pt x="1258023" y="2590635"/>
                                      </a:lnTo>
                                      <a:lnTo>
                                        <a:pt x="1294485" y="2572131"/>
                                      </a:lnTo>
                                      <a:lnTo>
                                        <a:pt x="1333665" y="2561602"/>
                                      </a:lnTo>
                                      <a:lnTo>
                                        <a:pt x="1373124" y="2558707"/>
                                      </a:lnTo>
                                      <a:lnTo>
                                        <a:pt x="1412811" y="2563672"/>
                                      </a:lnTo>
                                      <a:lnTo>
                                        <a:pt x="1452727" y="2576703"/>
                                      </a:lnTo>
                                      <a:lnTo>
                                        <a:pt x="1492872" y="2596858"/>
                                      </a:lnTo>
                                      <a:lnTo>
                                        <a:pt x="1533372" y="2623058"/>
                                      </a:lnTo>
                                      <a:lnTo>
                                        <a:pt x="1574241" y="2655366"/>
                                      </a:lnTo>
                                      <a:lnTo>
                                        <a:pt x="1615541" y="2693797"/>
                                      </a:lnTo>
                                      <a:lnTo>
                                        <a:pt x="1661795" y="2745143"/>
                                      </a:lnTo>
                                      <a:lnTo>
                                        <a:pt x="1699869" y="2798191"/>
                                      </a:lnTo>
                                      <a:lnTo>
                                        <a:pt x="1726755" y="2852699"/>
                                      </a:lnTo>
                                      <a:lnTo>
                                        <a:pt x="1741652" y="2906141"/>
                                      </a:lnTo>
                                      <a:lnTo>
                                        <a:pt x="1745386" y="2950083"/>
                                      </a:lnTo>
                                      <a:lnTo>
                                        <a:pt x="1745462" y="2959582"/>
                                      </a:lnTo>
                                      <a:lnTo>
                                        <a:pt x="1745462" y="2579598"/>
                                      </a:lnTo>
                                      <a:lnTo>
                                        <a:pt x="1725498" y="2558707"/>
                                      </a:lnTo>
                                      <a:lnTo>
                                        <a:pt x="1718665" y="2551557"/>
                                      </a:lnTo>
                                      <a:lnTo>
                                        <a:pt x="1682076" y="2516581"/>
                                      </a:lnTo>
                                      <a:lnTo>
                                        <a:pt x="1645513" y="2484805"/>
                                      </a:lnTo>
                                      <a:lnTo>
                                        <a:pt x="1608937" y="2456243"/>
                                      </a:lnTo>
                                      <a:lnTo>
                                        <a:pt x="1572361" y="2430907"/>
                                      </a:lnTo>
                                      <a:lnTo>
                                        <a:pt x="1535836" y="2409190"/>
                                      </a:lnTo>
                                      <a:lnTo>
                                        <a:pt x="1499374" y="2391156"/>
                                      </a:lnTo>
                                      <a:lnTo>
                                        <a:pt x="1462900" y="2376373"/>
                                      </a:lnTo>
                                      <a:lnTo>
                                        <a:pt x="1426311" y="2364359"/>
                                      </a:lnTo>
                                      <a:lnTo>
                                        <a:pt x="1354442" y="2351100"/>
                                      </a:lnTo>
                                      <a:lnTo>
                                        <a:pt x="1319339" y="2349970"/>
                                      </a:lnTo>
                                      <a:lnTo>
                                        <a:pt x="1284579" y="2351913"/>
                                      </a:lnTo>
                                      <a:lnTo>
                                        <a:pt x="1216228" y="2367673"/>
                                      </a:lnTo>
                                      <a:lnTo>
                                        <a:pt x="1150467" y="2397125"/>
                                      </a:lnTo>
                                      <a:lnTo>
                                        <a:pt x="1104874" y="2429764"/>
                                      </a:lnTo>
                                      <a:lnTo>
                                        <a:pt x="1063574" y="2467038"/>
                                      </a:lnTo>
                                      <a:lnTo>
                                        <a:pt x="862177" y="2668143"/>
                                      </a:lnTo>
                                      <a:lnTo>
                                        <a:pt x="849058" y="2699461"/>
                                      </a:lnTo>
                                      <a:lnTo>
                                        <a:pt x="849477" y="2713355"/>
                                      </a:lnTo>
                                      <a:lnTo>
                                        <a:pt x="876312"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86"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88"/>
                                      </a:lnTo>
                                      <a:lnTo>
                                        <a:pt x="2656484" y="3630066"/>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874" y="2536939"/>
                                      </a:lnTo>
                                      <a:lnTo>
                                        <a:pt x="2884779" y="2219579"/>
                                      </a:lnTo>
                                      <a:lnTo>
                                        <a:pt x="2884779" y="2418461"/>
                                      </a:lnTo>
                                      <a:lnTo>
                                        <a:pt x="2581503" y="2721610"/>
                                      </a:lnTo>
                                      <a:lnTo>
                                        <a:pt x="2059584" y="1914029"/>
                                      </a:lnTo>
                                      <a:lnTo>
                                        <a:pt x="2031974" y="1871599"/>
                                      </a:lnTo>
                                      <a:lnTo>
                                        <a:pt x="2032101" y="1871345"/>
                                      </a:lnTo>
                                      <a:lnTo>
                                        <a:pt x="2032355" y="1871091"/>
                                      </a:lnTo>
                                      <a:lnTo>
                                        <a:pt x="2032800" y="1871091"/>
                                      </a:lnTo>
                                      <a:lnTo>
                                        <a:pt x="2884779" y="2418461"/>
                                      </a:lnTo>
                                      <a:lnTo>
                                        <a:pt x="2884779" y="2219579"/>
                                      </a:lnTo>
                                      <a:lnTo>
                                        <a:pt x="2333472" y="1871091"/>
                                      </a:lnTo>
                                      <a:lnTo>
                                        <a:pt x="1962505" y="1635125"/>
                                      </a:lnTo>
                                      <a:lnTo>
                                        <a:pt x="1955279" y="1630946"/>
                                      </a:lnTo>
                                      <a:lnTo>
                                        <a:pt x="1948129" y="1627149"/>
                                      </a:lnTo>
                                      <a:lnTo>
                                        <a:pt x="1941156" y="1624037"/>
                                      </a:lnTo>
                                      <a:lnTo>
                                        <a:pt x="1934438" y="1621917"/>
                                      </a:lnTo>
                                      <a:lnTo>
                                        <a:pt x="1928088" y="1620799"/>
                                      </a:lnTo>
                                      <a:lnTo>
                                        <a:pt x="1921814" y="1620799"/>
                                      </a:lnTo>
                                      <a:lnTo>
                                        <a:pt x="1879574" y="1639824"/>
                                      </a:lnTo>
                                      <a:lnTo>
                                        <a:pt x="1842744" y="1674368"/>
                                      </a:lnTo>
                                      <a:lnTo>
                                        <a:pt x="1810867" y="1708531"/>
                                      </a:lnTo>
                                      <a:lnTo>
                                        <a:pt x="1794167" y="1743240"/>
                                      </a:lnTo>
                                      <a:lnTo>
                                        <a:pt x="1793341" y="1749412"/>
                                      </a:lnTo>
                                      <a:lnTo>
                                        <a:pt x="1793557" y="1755368"/>
                                      </a:lnTo>
                                      <a:lnTo>
                                        <a:pt x="1889531" y="1917471"/>
                                      </a:lnTo>
                                      <a:lnTo>
                                        <a:pt x="2818866" y="3384931"/>
                                      </a:lnTo>
                                      <a:lnTo>
                                        <a:pt x="2844101" y="3420211"/>
                                      </a:lnTo>
                                      <a:lnTo>
                                        <a:pt x="2878937" y="3446399"/>
                                      </a:lnTo>
                                      <a:lnTo>
                                        <a:pt x="2885516" y="3447199"/>
                                      </a:lnTo>
                                      <a:lnTo>
                                        <a:pt x="2891675" y="3446399"/>
                                      </a:lnTo>
                                      <a:lnTo>
                                        <a:pt x="2892069" y="3446399"/>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608" y="2536939"/>
                                      </a:lnTo>
                                      <a:lnTo>
                                        <a:pt x="3063875" y="2536939"/>
                                      </a:lnTo>
                                      <a:lnTo>
                                        <a:pt x="3480282" y="2803779"/>
                                      </a:lnTo>
                                      <a:lnTo>
                                        <a:pt x="3488791" y="2808351"/>
                                      </a:lnTo>
                                      <a:lnTo>
                                        <a:pt x="3496284" y="2811653"/>
                                      </a:lnTo>
                                      <a:lnTo>
                                        <a:pt x="3502634" y="2814066"/>
                                      </a:lnTo>
                                      <a:lnTo>
                                        <a:pt x="3508984" y="2816352"/>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86" y="1683385"/>
                                      </a:lnTo>
                                      <a:lnTo>
                                        <a:pt x="2641193" y="1205992"/>
                                      </a:lnTo>
                                      <a:lnTo>
                                        <a:pt x="2963900" y="883158"/>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40.762234pt;margin-top:7.3519pt;width:367.75pt;height:388.5pt;mso-position-horizontal-relative:column;mso-position-vertical-relative:paragraph;z-index:-18194432" id="docshapegroup165" coordorigin="815,147" coordsize="7355,7770">
                      <v:shape style="position:absolute;left:815;top:147;width:7355;height:7770" id="docshape166" coordorigin="815,147" coordsize="7355,7770" path="m3600,6984l3592,6895,3575,6805,3557,6739,3534,6672,3507,6604,3476,6534,3439,6463,3398,6391,3352,6317,3313,6259,3288,6224,3288,6924,3285,7000,3272,7074,3248,7145,3212,7214,3164,7282,3103,7348,2915,7536,1195,5816,1381,5630,1452,5566,1525,5516,1600,5481,1676,5461,1755,5453,1835,5454,1917,5465,2002,5487,2071,5512,2141,5542,2211,5578,2282,5620,2354,5668,2415,5712,2476,5759,2537,5809,2597,5861,2657,5917,2717,5975,2779,6039,2838,6101,2893,6163,2945,6222,2992,6281,3036,6338,3077,6394,3128,6472,3171,6547,3207,6620,3237,6692,3260,6761,3280,6844,3288,6924,3288,6224,3271,6201,3227,6142,3179,6082,3129,6021,3075,5959,3019,5897,2959,5835,2897,5771,2835,5710,2773,5652,2711,5597,2650,5545,2588,5496,2531,5453,2527,5450,2467,5406,2407,5366,2327,5317,2248,5274,2170,5236,2093,5203,2017,5176,1942,5154,1854,5136,1768,5126,1684,5125,1602,5132,1522,5147,1456,5166,1392,5193,1329,5228,1268,5270,1207,5319,1147,5375,836,5686,826,5699,819,5716,815,5735,816,5757,823,5783,837,5811,858,5841,888,5873,2859,7845,2892,7875,2921,7896,2949,7909,2974,7915,2997,7917,3017,7914,3033,7907,3047,7897,3338,7606,3393,7547,3402,7536,3442,7486,3485,7425,3520,7362,3549,7298,3571,7233,3590,7152,3599,7069,3600,7000,3600,6984xm5214,5713l5213,5704,5208,5695,5203,5686,5196,5676,5188,5668,5180,5661,5170,5652,5158,5643,5144,5632,5127,5621,5039,5566,4515,5254,4462,5222,4378,5172,4328,5144,4236,5094,4194,5073,4152,5053,4112,5036,4074,5021,4037,5008,4001,4999,3967,4991,3941,4986,3933,4984,3902,4981,3871,4980,3841,4982,3812,4986,3823,4938,3831,4890,3836,4842,3837,4793,3835,4743,3829,4693,3819,4643,3803,4591,3785,4540,3762,4488,3735,4435,3702,4381,3665,4329,3622,4275,3574,4220,3564,4209,3564,4808,3559,4849,3550,4889,3535,4929,3514,4969,3486,5007,3454,5044,3275,5222,2530,4477,2684,4323,2710,4297,2735,4275,2757,4256,2777,4240,2796,4227,2815,4215,2834,4206,2854,4198,2916,4181,2978,4176,3040,4184,3103,4205,3166,4237,3230,4278,3294,4329,3359,4389,3397,4429,3432,4470,3464,4512,3492,4554,3516,4597,3535,4639,3549,4682,3558,4724,3564,4766,3564,4793,3564,4808,3564,4209,3533,4176,3522,4165,3464,4110,3407,4060,3349,4015,3291,3975,3234,3941,3176,3913,3119,3889,3061,3870,3004,3857,2948,3850,2893,3848,2838,3851,2784,3860,2731,3876,2679,3896,2627,3922,2610,3934,2593,3946,2555,3973,2535,3991,2514,4010,2490,4032,2465,4057,2173,4349,2163,4362,2156,4379,2152,4398,2153,4420,2160,4446,2174,4474,2195,4504,2225,4536,4280,6592,4290,6599,4310,6607,4319,6607,4330,6604,4340,6601,4350,6597,4360,6593,4371,6587,4381,6579,4392,6570,4405,6559,4418,6547,4430,6533,4441,6521,4451,6509,4459,6499,4464,6488,4469,6478,4472,6469,4474,6459,4477,6449,4478,6439,4474,6429,4470,6419,4463,6409,3513,5459,3635,5337,3667,5309,3700,5287,3735,5270,3771,5259,3809,5254,3849,5254,3890,5257,3932,5265,3976,5278,4022,5293,4069,5313,4118,5336,4167,5363,4219,5391,4272,5422,4327,5455,4987,5857,4999,5864,5010,5869,5020,5873,5031,5879,5043,5880,5056,5878,5066,5876,5076,5873,5087,5868,5097,5861,5107,5853,5119,5844,5131,5832,5145,5820,5159,5804,5172,5790,5183,5777,5192,5765,5199,5755,5205,5745,5209,5735,5212,5726,5214,5713xm6518,4420l6517,4410,6513,4399,6508,4388,6500,4377,6490,4365,6476,4354,6460,4343,6442,4330,6420,4315,6149,4142,5358,3642,5358,3956,4881,4433,4059,3161,4015,3094,4015,3094,4016,3094,4017,3094,5358,3956,5358,3642,4490,3094,3906,2722,3894,2715,3883,2709,3872,2705,3862,2701,3852,2699,3842,2699,3832,2701,3822,2704,3810,2708,3799,2713,3787,2720,3775,2729,3762,2740,3748,2753,3733,2768,3717,2784,3702,2799,3689,2813,3677,2826,3667,2838,3659,2849,3652,2860,3647,2871,3643,2882,3641,2892,3639,2902,3640,2911,3642,2921,3645,2931,3649,2942,3655,2952,3661,2963,3791,3167,5254,5478,5269,5499,5282,5518,5294,5533,5306,5546,5317,5557,5328,5565,5338,5571,5349,5574,5359,5576,5369,5574,5370,5574,5381,5570,5394,5564,5405,5555,5418,5544,5432,5532,5447,5518,5461,5503,5473,5489,5484,5477,5492,5465,5499,5455,5504,5445,5508,5435,5509,5425,5510,5413,5511,5403,5505,5391,5501,5381,5496,5369,5488,5357,5111,4777,5069,4713,5349,4433,5640,4142,5640,4142,6296,4562,6309,4570,6321,4575,6331,4579,6341,4582,6351,4583,6361,4579,6370,4577,6380,4573,6390,4568,6401,4560,6413,4550,6425,4539,6439,4525,6455,4509,6471,4493,6484,4479,6495,4465,6505,4453,6512,4442,6516,4431,6518,4420xm6916,4011l6915,4001,6910,3990,6906,3980,6900,3972,5971,3042,6451,2562,6452,2554,6452,2544,6451,2534,6449,2523,6437,2500,6430,2489,6422,2477,6412,2465,6401,2452,6375,2424,6359,2408,6342,2391,6326,2375,6297,2350,6285,2340,6274,2333,6263,2326,6254,2322,6242,2316,6231,2314,6222,2313,6213,2315,6207,2317,5726,2798,4975,2046,5483,1538,5485,1532,5486,1521,5485,1512,5482,1501,5470,1478,5463,1467,5455,1455,5445,1442,5433,1430,5406,1400,5391,1384,5374,1368,5359,1354,5330,1328,5318,1318,5306,1309,5294,1302,5270,1289,5259,1287,5250,1286,5239,1286,5233,1288,4610,1911,4600,1925,4593,1941,4590,1961,4590,1982,4597,2009,4611,2037,4633,2067,4662,2099,6718,4154,6726,4160,6736,4164,6747,4169,6757,4170,6768,4166,6777,4164,6787,4160,6797,4155,6808,4149,6819,4141,6830,4132,6843,4121,6855,4109,6868,4096,6879,4084,6888,4072,6896,4061,6902,4050,6906,4040,6910,4031,6912,4022,6916,4011xm8170,2757l8169,2747,8162,2727,8155,2717,6229,792,6620,400,6624,393,6624,383,6623,373,6621,362,6608,339,6601,329,6593,317,6582,305,6544,263,6528,246,6512,231,6497,216,6468,190,6456,180,6444,171,6433,164,6422,158,6409,150,6398,148,6388,147,6378,147,6371,151,5405,1116,5402,1123,5403,1133,5402,1143,5406,1153,5413,1167,5419,1177,5427,1188,5436,1200,5458,1227,5471,1242,5485,1257,5501,1274,5517,1289,5533,1304,5547,1316,5561,1327,5573,1337,5584,1346,5595,1353,5618,1365,5628,1369,5638,1369,5648,1370,5655,1366,6046,974,7972,2900,7982,2907,8002,2915,8011,2916,8022,2912,8031,2909,8041,2906,8052,2901,8063,2895,8073,2887,8085,2878,8097,2867,8109,2855,8122,2842,8133,2829,8143,2818,8151,2807,8156,2796,8161,2786,8164,2777,8166,2767,8170,2757xe" filled="true" fillcolor="#c0c0c0" stroked="false">
                        <v:path arrowok="t"/>
                        <v:fill opacity="32896f" type="solid"/>
                      </v:shape>
                      <w10:wrap type="none"/>
                    </v:group>
                  </w:pict>
                </mc:Fallback>
              </mc:AlternateContent>
            </w:r>
            <w:r>
              <w:rPr>
                <w:sz w:val="18"/>
              </w:rPr>
              <w:t>This report</w:t>
            </w:r>
            <w:r>
              <w:rPr>
                <w:spacing w:val="-1"/>
                <w:sz w:val="18"/>
              </w:rPr>
              <w:t> </w:t>
            </w:r>
            <w:r>
              <w:rPr>
                <w:sz w:val="18"/>
              </w:rPr>
              <w:t>is prepared</w:t>
            </w:r>
            <w:r>
              <w:rPr>
                <w:spacing w:val="-1"/>
                <w:sz w:val="18"/>
              </w:rPr>
              <w:t> </w:t>
            </w:r>
            <w:r>
              <w:rPr>
                <w:sz w:val="18"/>
              </w:rPr>
              <w:t>on</w:t>
            </w:r>
            <w:r>
              <w:rPr>
                <w:spacing w:val="-1"/>
                <w:sz w:val="18"/>
              </w:rPr>
              <w:t> </w:t>
            </w:r>
            <w:r>
              <w:rPr>
                <w:sz w:val="18"/>
              </w:rPr>
              <w:t>the</w:t>
            </w:r>
            <w:r>
              <w:rPr>
                <w:spacing w:val="-3"/>
                <w:sz w:val="18"/>
              </w:rPr>
              <w:t> </w:t>
            </w:r>
            <w:r>
              <w:rPr>
                <w:sz w:val="18"/>
              </w:rPr>
              <w:t>RKA V-L1</w:t>
            </w:r>
            <w:r>
              <w:rPr>
                <w:spacing w:val="-1"/>
                <w:sz w:val="18"/>
              </w:rPr>
              <w:t> </w:t>
            </w:r>
            <w:r>
              <w:rPr>
                <w:sz w:val="18"/>
              </w:rPr>
              <w:t>(Basic)</w:t>
            </w:r>
            <w:r>
              <w:rPr>
                <w:spacing w:val="-1"/>
                <w:sz w:val="18"/>
              </w:rPr>
              <w:t> </w:t>
            </w:r>
            <w:r>
              <w:rPr>
                <w:sz w:val="18"/>
              </w:rPr>
              <w:t>Valuation</w:t>
            </w:r>
            <w:r>
              <w:rPr>
                <w:spacing w:val="-1"/>
                <w:sz w:val="18"/>
              </w:rPr>
              <w:t> </w:t>
            </w:r>
            <w:r>
              <w:rPr>
                <w:sz w:val="18"/>
              </w:rPr>
              <w:t>format</w:t>
            </w:r>
            <w:r>
              <w:rPr>
                <w:spacing w:val="-1"/>
                <w:sz w:val="18"/>
              </w:rPr>
              <w:t> </w:t>
            </w:r>
            <w:r>
              <w:rPr>
                <w:sz w:val="18"/>
              </w:rPr>
              <w:t>as per the</w:t>
            </w:r>
            <w:r>
              <w:rPr>
                <w:spacing w:val="-1"/>
                <w:sz w:val="18"/>
              </w:rPr>
              <w:t> </w:t>
            </w:r>
            <w:r>
              <w:rPr>
                <w:sz w:val="18"/>
              </w:rPr>
              <w:t>client</w:t>
            </w:r>
            <w:r>
              <w:rPr>
                <w:spacing w:val="-1"/>
                <w:sz w:val="18"/>
              </w:rPr>
              <w:t> </w:t>
            </w:r>
            <w:r>
              <w:rPr>
                <w:sz w:val="18"/>
              </w:rPr>
              <w:t>requirement</w:t>
            </w:r>
            <w:r>
              <w:rPr>
                <w:spacing w:val="-1"/>
                <w:sz w:val="18"/>
              </w:rPr>
              <w:t> </w:t>
            </w:r>
            <w:r>
              <w:rPr>
                <w:sz w:val="18"/>
              </w:rPr>
              <w:t>and</w:t>
            </w:r>
            <w:r>
              <w:rPr>
                <w:spacing w:val="-1"/>
                <w:sz w:val="18"/>
              </w:rPr>
              <w:t> </w:t>
            </w:r>
            <w:r>
              <w:rPr>
                <w:sz w:val="18"/>
              </w:rPr>
              <w:t>scope</w:t>
            </w:r>
            <w:r>
              <w:rPr>
                <w:spacing w:val="-1"/>
                <w:sz w:val="18"/>
              </w:rPr>
              <w:t> </w:t>
            </w:r>
            <w:r>
              <w:rPr>
                <w:sz w:val="18"/>
              </w:rPr>
              <w:t>of work.</w:t>
            </w:r>
            <w:r>
              <w:rPr>
                <w:spacing w:val="-1"/>
                <w:sz w:val="18"/>
              </w:rPr>
              <w:t> </w:t>
            </w:r>
            <w:r>
              <w:rPr>
                <w:sz w:val="18"/>
              </w:rPr>
              <w:t>This report is</w:t>
            </w:r>
            <w:r>
              <w:rPr>
                <w:spacing w:val="-6"/>
                <w:sz w:val="18"/>
              </w:rPr>
              <w:t> </w:t>
            </w:r>
            <w:r>
              <w:rPr>
                <w:sz w:val="18"/>
              </w:rPr>
              <w:t>having</w:t>
            </w:r>
            <w:r>
              <w:rPr>
                <w:spacing w:val="-6"/>
                <w:sz w:val="18"/>
              </w:rPr>
              <w:t> </w:t>
            </w:r>
            <w:r>
              <w:rPr>
                <w:sz w:val="18"/>
              </w:rPr>
              <w:t>limited</w:t>
            </w:r>
            <w:r>
              <w:rPr>
                <w:spacing w:val="-6"/>
                <w:sz w:val="18"/>
              </w:rPr>
              <w:t> </w:t>
            </w:r>
            <w:r>
              <w:rPr>
                <w:sz w:val="18"/>
              </w:rPr>
              <w:t>scope</w:t>
            </w:r>
            <w:r>
              <w:rPr>
                <w:spacing w:val="-6"/>
                <w:sz w:val="18"/>
              </w:rPr>
              <w:t> </w:t>
            </w:r>
            <w:r>
              <w:rPr>
                <w:sz w:val="18"/>
              </w:rPr>
              <w:t>as</w:t>
            </w:r>
            <w:r>
              <w:rPr>
                <w:spacing w:val="-6"/>
                <w:sz w:val="18"/>
              </w:rPr>
              <w:t> </w:t>
            </w:r>
            <w:r>
              <w:rPr>
                <w:sz w:val="18"/>
              </w:rPr>
              <w:t>per</w:t>
            </w:r>
            <w:r>
              <w:rPr>
                <w:spacing w:val="-7"/>
                <w:sz w:val="18"/>
              </w:rPr>
              <w:t> </w:t>
            </w:r>
            <w:r>
              <w:rPr>
                <w:sz w:val="18"/>
              </w:rPr>
              <w:t>its</w:t>
            </w:r>
            <w:r>
              <w:rPr>
                <w:spacing w:val="-6"/>
                <w:sz w:val="18"/>
              </w:rPr>
              <w:t> </w:t>
            </w:r>
            <w:r>
              <w:rPr>
                <w:sz w:val="18"/>
              </w:rPr>
              <w:t>fields</w:t>
            </w:r>
            <w:r>
              <w:rPr>
                <w:spacing w:val="-6"/>
                <w:sz w:val="18"/>
              </w:rPr>
              <w:t> </w:t>
            </w:r>
            <w:r>
              <w:rPr>
                <w:sz w:val="18"/>
              </w:rPr>
              <w:t>&amp;</w:t>
            </w:r>
            <w:r>
              <w:rPr>
                <w:spacing w:val="-7"/>
                <w:sz w:val="18"/>
              </w:rPr>
              <w:t> </w:t>
            </w:r>
            <w:r>
              <w:rPr>
                <w:sz w:val="18"/>
              </w:rPr>
              <w:t>format</w:t>
            </w:r>
            <w:r>
              <w:rPr>
                <w:spacing w:val="-7"/>
                <w:sz w:val="18"/>
              </w:rPr>
              <w:t> </w:t>
            </w:r>
            <w:r>
              <w:rPr>
                <w:sz w:val="18"/>
              </w:rPr>
              <w:t>to</w:t>
            </w:r>
            <w:r>
              <w:rPr>
                <w:spacing w:val="-6"/>
                <w:sz w:val="18"/>
              </w:rPr>
              <w:t> </w:t>
            </w:r>
            <w:r>
              <w:rPr>
                <w:sz w:val="18"/>
              </w:rPr>
              <w:t>provide</w:t>
            </w:r>
            <w:r>
              <w:rPr>
                <w:spacing w:val="-6"/>
                <w:sz w:val="18"/>
              </w:rPr>
              <w:t> </w:t>
            </w:r>
            <w:r>
              <w:rPr>
                <w:sz w:val="18"/>
              </w:rPr>
              <w:t>only</w:t>
            </w:r>
            <w:r>
              <w:rPr>
                <w:spacing w:val="-8"/>
                <w:sz w:val="18"/>
              </w:rPr>
              <w:t> </w:t>
            </w:r>
            <w:r>
              <w:rPr>
                <w:sz w:val="18"/>
              </w:rPr>
              <w:t>the</w:t>
            </w:r>
            <w:r>
              <w:rPr>
                <w:spacing w:val="-6"/>
                <w:sz w:val="18"/>
              </w:rPr>
              <w:t> </w:t>
            </w:r>
            <w:r>
              <w:rPr>
                <w:sz w:val="18"/>
              </w:rPr>
              <w:t>general</w:t>
            </w:r>
            <w:r>
              <w:rPr>
                <w:spacing w:val="-6"/>
                <w:sz w:val="18"/>
              </w:rPr>
              <w:t> </w:t>
            </w:r>
            <w:r>
              <w:rPr>
                <w:sz w:val="18"/>
              </w:rPr>
              <w:t>estimated</w:t>
            </w:r>
            <w:r>
              <w:rPr>
                <w:spacing w:val="-6"/>
                <w:sz w:val="18"/>
              </w:rPr>
              <w:t> </w:t>
            </w:r>
            <w:r>
              <w:rPr>
                <w:sz w:val="18"/>
              </w:rPr>
              <w:t>&amp;</w:t>
            </w:r>
            <w:r>
              <w:rPr>
                <w:spacing w:val="-7"/>
                <w:sz w:val="18"/>
              </w:rPr>
              <w:t> </w:t>
            </w:r>
            <w:r>
              <w:rPr>
                <w:sz w:val="18"/>
              </w:rPr>
              <w:t>indicative</w:t>
            </w:r>
            <w:r>
              <w:rPr>
                <w:spacing w:val="-6"/>
                <w:sz w:val="18"/>
              </w:rPr>
              <w:t> </w:t>
            </w:r>
            <w:r>
              <w:rPr>
                <w:sz w:val="18"/>
              </w:rPr>
              <w:t>basic</w:t>
            </w:r>
            <w:r>
              <w:rPr>
                <w:spacing w:val="-6"/>
                <w:sz w:val="18"/>
              </w:rPr>
              <w:t> </w:t>
            </w:r>
            <w:r>
              <w:rPr>
                <w:sz w:val="18"/>
              </w:rPr>
              <w:t>idea</w:t>
            </w:r>
            <w:r>
              <w:rPr>
                <w:spacing w:val="-6"/>
                <w:sz w:val="18"/>
              </w:rPr>
              <w:t> </w:t>
            </w:r>
            <w:r>
              <w:rPr>
                <w:sz w:val="18"/>
              </w:rPr>
              <w:t>of</w:t>
            </w:r>
            <w:r>
              <w:rPr>
                <w:spacing w:val="-7"/>
                <w:sz w:val="18"/>
              </w:rPr>
              <w:t> </w:t>
            </w:r>
            <w:r>
              <w:rPr>
                <w:sz w:val="18"/>
              </w:rPr>
              <w:t>the</w:t>
            </w:r>
            <w:r>
              <w:rPr>
                <w:spacing w:val="-6"/>
                <w:sz w:val="18"/>
              </w:rPr>
              <w:t> </w:t>
            </w:r>
            <w:r>
              <w:rPr>
                <w:sz w:val="18"/>
              </w:rPr>
              <w:t>value of</w:t>
            </w:r>
            <w:r>
              <w:rPr>
                <w:spacing w:val="-7"/>
                <w:sz w:val="18"/>
              </w:rPr>
              <w:t> </w:t>
            </w:r>
            <w:r>
              <w:rPr>
                <w:sz w:val="18"/>
              </w:rPr>
              <w:t>the property</w:t>
            </w:r>
            <w:r>
              <w:rPr>
                <w:spacing w:val="-2"/>
                <w:sz w:val="18"/>
              </w:rPr>
              <w:t> </w:t>
            </w:r>
            <w:r>
              <w:rPr>
                <w:sz w:val="18"/>
              </w:rPr>
              <w:t>prevailing</w:t>
            </w:r>
            <w:r>
              <w:rPr>
                <w:spacing w:val="-3"/>
                <w:sz w:val="18"/>
              </w:rPr>
              <w:t> </w:t>
            </w:r>
            <w:r>
              <w:rPr>
                <w:sz w:val="18"/>
              </w:rPr>
              <w:t>in</w:t>
            </w:r>
            <w:r>
              <w:rPr>
                <w:spacing w:val="-1"/>
                <w:sz w:val="18"/>
              </w:rPr>
              <w:t> </w:t>
            </w:r>
            <w:r>
              <w:rPr>
                <w:sz w:val="18"/>
              </w:rPr>
              <w:t>the</w:t>
            </w:r>
            <w:r>
              <w:rPr>
                <w:spacing w:val="-3"/>
                <w:sz w:val="18"/>
              </w:rPr>
              <w:t> </w:t>
            </w:r>
            <w:r>
              <w:rPr>
                <w:sz w:val="18"/>
              </w:rPr>
              <w:t>market</w:t>
            </w:r>
            <w:r>
              <w:rPr>
                <w:spacing w:val="-1"/>
                <w:sz w:val="18"/>
              </w:rPr>
              <w:t> </w:t>
            </w:r>
            <w:r>
              <w:rPr>
                <w:sz w:val="18"/>
              </w:rPr>
              <w:t>based</w:t>
            </w:r>
            <w:r>
              <w:rPr>
                <w:spacing w:val="-3"/>
                <w:sz w:val="18"/>
              </w:rPr>
              <w:t> </w:t>
            </w:r>
            <w:r>
              <w:rPr>
                <w:sz w:val="18"/>
              </w:rPr>
              <w:t>on</w:t>
            </w:r>
            <w:r>
              <w:rPr>
                <w:spacing w:val="-3"/>
                <w:sz w:val="18"/>
              </w:rPr>
              <w:t> </w:t>
            </w:r>
            <w:r>
              <w:rPr>
                <w:sz w:val="18"/>
              </w:rPr>
              <w:t>the</w:t>
            </w:r>
            <w:r>
              <w:rPr>
                <w:spacing w:val="-3"/>
                <w:sz w:val="18"/>
              </w:rPr>
              <w:t> </w:t>
            </w:r>
            <w:r>
              <w:rPr>
                <w:sz w:val="18"/>
              </w:rPr>
              <w:t>information</w:t>
            </w:r>
            <w:r>
              <w:rPr>
                <w:spacing w:val="-3"/>
                <w:sz w:val="18"/>
              </w:rPr>
              <w:t> </w:t>
            </w:r>
            <w:r>
              <w:rPr>
                <w:sz w:val="18"/>
              </w:rPr>
              <w:t>provided</w:t>
            </w:r>
            <w:r>
              <w:rPr>
                <w:spacing w:val="-3"/>
                <w:sz w:val="18"/>
              </w:rPr>
              <w:t> </w:t>
            </w:r>
            <w:r>
              <w:rPr>
                <w:sz w:val="18"/>
              </w:rPr>
              <w:t>by</w:t>
            </w:r>
            <w:r>
              <w:rPr>
                <w:spacing w:val="-3"/>
                <w:sz w:val="18"/>
              </w:rPr>
              <w:t> </w:t>
            </w:r>
            <w:r>
              <w:rPr>
                <w:sz w:val="18"/>
              </w:rPr>
              <w:t>the</w:t>
            </w:r>
            <w:r>
              <w:rPr>
                <w:spacing w:val="-3"/>
                <w:sz w:val="18"/>
              </w:rPr>
              <w:t> </w:t>
            </w:r>
            <w:r>
              <w:rPr>
                <w:sz w:val="18"/>
              </w:rPr>
              <w:t>client.</w:t>
            </w:r>
            <w:r>
              <w:rPr>
                <w:spacing w:val="-3"/>
                <w:sz w:val="18"/>
              </w:rPr>
              <w:t> </w:t>
            </w:r>
            <w:r>
              <w:rPr>
                <w:sz w:val="18"/>
              </w:rPr>
              <w:t>No</w:t>
            </w:r>
            <w:r>
              <w:rPr>
                <w:spacing w:val="-1"/>
                <w:sz w:val="18"/>
              </w:rPr>
              <w:t> </w:t>
            </w:r>
            <w:r>
              <w:rPr>
                <w:sz w:val="18"/>
              </w:rPr>
              <w:t>detailed</w:t>
            </w:r>
            <w:r>
              <w:rPr>
                <w:spacing w:val="-1"/>
                <w:sz w:val="18"/>
              </w:rPr>
              <w:t> </w:t>
            </w:r>
            <w:r>
              <w:rPr>
                <w:sz w:val="18"/>
              </w:rPr>
              <w:t>analysis,</w:t>
            </w:r>
            <w:r>
              <w:rPr>
                <w:spacing w:val="-1"/>
                <w:sz w:val="18"/>
              </w:rPr>
              <w:t> </w:t>
            </w:r>
            <w:r>
              <w:rPr>
                <w:sz w:val="18"/>
              </w:rPr>
              <w:t>audit</w:t>
            </w:r>
            <w:r>
              <w:rPr>
                <w:spacing w:val="-3"/>
                <w:sz w:val="18"/>
              </w:rPr>
              <w:t> </w:t>
            </w:r>
            <w:r>
              <w:rPr>
                <w:sz w:val="18"/>
              </w:rPr>
              <w:t>or</w:t>
            </w:r>
            <w:r>
              <w:rPr>
                <w:spacing w:val="-1"/>
                <w:sz w:val="18"/>
              </w:rPr>
              <w:t> </w:t>
            </w:r>
            <w:r>
              <w:rPr>
                <w:sz w:val="18"/>
              </w:rPr>
              <w:t>verification</w:t>
            </w:r>
            <w:r>
              <w:rPr>
                <w:spacing w:val="-3"/>
                <w:sz w:val="18"/>
              </w:rPr>
              <w:t> </w:t>
            </w:r>
            <w:r>
              <w:rPr>
                <w:sz w:val="18"/>
              </w:rPr>
              <w:t>has</w:t>
            </w:r>
          </w:p>
          <w:p>
            <w:pPr>
              <w:pStyle w:val="TableParagraph"/>
              <w:spacing w:line="206" w:lineRule="exact"/>
              <w:ind w:left="108" w:right="93"/>
              <w:jc w:val="both"/>
              <w:rPr>
                <w:sz w:val="18"/>
              </w:rPr>
            </w:pPr>
            <w:r>
              <w:rPr>
                <w:sz w:val="18"/>
              </w:rPr>
              <w:t>been carried out of the subject property. There may be matters, other than those noted in this report, which might be relevant in the context of the transaction and which a wider scope might uncover.</w:t>
            </w:r>
          </w:p>
        </w:tc>
      </w:tr>
      <w:tr>
        <w:trPr>
          <w:trHeight w:val="621" w:hRule="atLeast"/>
        </w:trPr>
        <w:tc>
          <w:tcPr>
            <w:tcW w:w="422" w:type="dxa"/>
          </w:tcPr>
          <w:p>
            <w:pPr>
              <w:pStyle w:val="TableParagraph"/>
              <w:spacing w:line="201" w:lineRule="exact"/>
              <w:ind w:right="16"/>
              <w:jc w:val="right"/>
              <w:rPr>
                <w:sz w:val="18"/>
              </w:rPr>
            </w:pPr>
            <w:r>
              <w:rPr>
                <w:spacing w:val="-5"/>
                <w:sz w:val="18"/>
              </w:rPr>
              <w:t>35</w:t>
            </w:r>
          </w:p>
        </w:tc>
        <w:tc>
          <w:tcPr>
            <w:tcW w:w="10228" w:type="dxa"/>
          </w:tcPr>
          <w:p>
            <w:pPr>
              <w:pStyle w:val="TableParagraph"/>
              <w:spacing w:line="206" w:lineRule="exact"/>
              <w:ind w:left="132"/>
              <w:rPr>
                <w:sz w:val="18"/>
              </w:rPr>
            </w:pPr>
            <w:r>
              <w:rPr>
                <w:sz w:val="18"/>
              </w:rPr>
              <w:t>This</w:t>
            </w:r>
            <w:r>
              <w:rPr>
                <w:spacing w:val="-11"/>
                <w:sz w:val="18"/>
              </w:rPr>
              <w:t> </w:t>
            </w:r>
            <w:r>
              <w:rPr>
                <w:sz w:val="18"/>
              </w:rPr>
              <w:t>is</w:t>
            </w:r>
            <w:r>
              <w:rPr>
                <w:spacing w:val="-9"/>
                <w:sz w:val="18"/>
              </w:rPr>
              <w:t> </w:t>
            </w:r>
            <w:r>
              <w:rPr>
                <w:sz w:val="18"/>
              </w:rPr>
              <w:t>just</w:t>
            </w:r>
            <w:r>
              <w:rPr>
                <w:spacing w:val="-11"/>
                <w:sz w:val="18"/>
              </w:rPr>
              <w:t> </w:t>
            </w:r>
            <w:r>
              <w:rPr>
                <w:sz w:val="18"/>
              </w:rPr>
              <w:t>an</w:t>
            </w:r>
            <w:r>
              <w:rPr>
                <w:spacing w:val="-12"/>
                <w:sz w:val="18"/>
              </w:rPr>
              <w:t> </w:t>
            </w:r>
            <w:r>
              <w:rPr>
                <w:sz w:val="18"/>
              </w:rPr>
              <w:t>opinion</w:t>
            </w:r>
            <w:r>
              <w:rPr>
                <w:spacing w:val="-12"/>
                <w:sz w:val="18"/>
              </w:rPr>
              <w:t> </w:t>
            </w:r>
            <w:r>
              <w:rPr>
                <w:sz w:val="18"/>
              </w:rPr>
              <w:t>report</w:t>
            </w:r>
            <w:r>
              <w:rPr>
                <w:spacing w:val="-9"/>
                <w:sz w:val="18"/>
              </w:rPr>
              <w:t> </w:t>
            </w:r>
            <w:r>
              <w:rPr>
                <w:sz w:val="18"/>
              </w:rPr>
              <w:t>and</w:t>
            </w:r>
            <w:r>
              <w:rPr>
                <w:spacing w:val="-10"/>
                <w:sz w:val="18"/>
              </w:rPr>
              <w:t> </w:t>
            </w:r>
            <w:r>
              <w:rPr>
                <w:sz w:val="18"/>
              </w:rPr>
              <w:t>doesn’t</w:t>
            </w:r>
            <w:r>
              <w:rPr>
                <w:spacing w:val="-12"/>
                <w:sz w:val="18"/>
              </w:rPr>
              <w:t> </w:t>
            </w:r>
            <w:r>
              <w:rPr>
                <w:sz w:val="18"/>
              </w:rPr>
              <w:t>hold</w:t>
            </w:r>
            <w:r>
              <w:rPr>
                <w:spacing w:val="-10"/>
                <w:sz w:val="18"/>
              </w:rPr>
              <w:t> </w:t>
            </w:r>
            <w:r>
              <w:rPr>
                <w:sz w:val="18"/>
              </w:rPr>
              <w:t>any</w:t>
            </w:r>
            <w:r>
              <w:rPr>
                <w:spacing w:val="-12"/>
                <w:sz w:val="18"/>
              </w:rPr>
              <w:t> </w:t>
            </w:r>
            <w:r>
              <w:rPr>
                <w:sz w:val="18"/>
              </w:rPr>
              <w:t>binding</w:t>
            </w:r>
            <w:r>
              <w:rPr>
                <w:spacing w:val="-11"/>
                <w:sz w:val="18"/>
              </w:rPr>
              <w:t> </w:t>
            </w:r>
            <w:r>
              <w:rPr>
                <w:sz w:val="18"/>
              </w:rPr>
              <w:t>on</w:t>
            </w:r>
            <w:r>
              <w:rPr>
                <w:spacing w:val="-12"/>
                <w:sz w:val="18"/>
              </w:rPr>
              <w:t> </w:t>
            </w:r>
            <w:r>
              <w:rPr>
                <w:sz w:val="18"/>
              </w:rPr>
              <w:t>anyone.</w:t>
            </w:r>
            <w:r>
              <w:rPr>
                <w:spacing w:val="-10"/>
                <w:sz w:val="18"/>
              </w:rPr>
              <w:t> </w:t>
            </w:r>
            <w:r>
              <w:rPr>
                <w:sz w:val="18"/>
              </w:rPr>
              <w:t>It</w:t>
            </w:r>
            <w:r>
              <w:rPr>
                <w:spacing w:val="-10"/>
                <w:sz w:val="18"/>
              </w:rPr>
              <w:t> </w:t>
            </w:r>
            <w:r>
              <w:rPr>
                <w:sz w:val="18"/>
              </w:rPr>
              <w:t>is</w:t>
            </w:r>
            <w:r>
              <w:rPr>
                <w:spacing w:val="-9"/>
                <w:sz w:val="18"/>
              </w:rPr>
              <w:t> </w:t>
            </w:r>
            <w:r>
              <w:rPr>
                <w:sz w:val="18"/>
              </w:rPr>
              <w:t>requested</w:t>
            </w:r>
            <w:r>
              <w:rPr>
                <w:spacing w:val="-10"/>
                <w:sz w:val="18"/>
              </w:rPr>
              <w:t> </w:t>
            </w:r>
            <w:r>
              <w:rPr>
                <w:sz w:val="18"/>
              </w:rPr>
              <w:t>from</w:t>
            </w:r>
            <w:r>
              <w:rPr>
                <w:spacing w:val="-10"/>
                <w:sz w:val="18"/>
              </w:rPr>
              <w:t> </w:t>
            </w:r>
            <w:r>
              <w:rPr>
                <w:sz w:val="18"/>
              </w:rPr>
              <w:t>the</w:t>
            </w:r>
            <w:r>
              <w:rPr>
                <w:spacing w:val="-12"/>
                <w:sz w:val="18"/>
              </w:rPr>
              <w:t> </w:t>
            </w:r>
            <w:r>
              <w:rPr>
                <w:sz w:val="18"/>
              </w:rPr>
              <w:t>concerned</w:t>
            </w:r>
            <w:r>
              <w:rPr>
                <w:spacing w:val="-10"/>
                <w:sz w:val="18"/>
              </w:rPr>
              <w:t> </w:t>
            </w:r>
            <w:r>
              <w:rPr>
                <w:sz w:val="18"/>
              </w:rPr>
              <w:t>Client/</w:t>
            </w:r>
            <w:r>
              <w:rPr>
                <w:spacing w:val="-10"/>
                <w:sz w:val="18"/>
              </w:rPr>
              <w:t> </w:t>
            </w:r>
            <w:r>
              <w:rPr>
                <w:sz w:val="18"/>
              </w:rPr>
              <w:t>Bank/</w:t>
            </w:r>
            <w:r>
              <w:rPr>
                <w:spacing w:val="-11"/>
                <w:sz w:val="18"/>
              </w:rPr>
              <w:t> </w:t>
            </w:r>
            <w:r>
              <w:rPr>
                <w:spacing w:val="-2"/>
                <w:sz w:val="18"/>
              </w:rPr>
              <w:t>Financial</w:t>
            </w:r>
          </w:p>
          <w:p>
            <w:pPr>
              <w:pStyle w:val="TableParagraph"/>
              <w:spacing w:line="206" w:lineRule="exact"/>
              <w:ind w:left="132" w:right="90"/>
              <w:rPr>
                <w:sz w:val="18"/>
              </w:rPr>
            </w:pPr>
            <w:r>
              <w:rPr>
                <w:sz w:val="18"/>
              </w:rPr>
              <w:t>Institution which is using this report for mortgaging the property that they should consider all the different associated relevant &amp; related factors &amp; risks before taking any business decision based on the content of this report.</w:t>
            </w:r>
          </w:p>
        </w:tc>
      </w:tr>
      <w:tr>
        <w:trPr>
          <w:trHeight w:val="414" w:hRule="atLeast"/>
        </w:trPr>
        <w:tc>
          <w:tcPr>
            <w:tcW w:w="422" w:type="dxa"/>
          </w:tcPr>
          <w:p>
            <w:pPr>
              <w:pStyle w:val="TableParagraph"/>
              <w:spacing w:line="201" w:lineRule="exact"/>
              <w:ind w:right="16"/>
              <w:jc w:val="right"/>
              <w:rPr>
                <w:sz w:val="18"/>
              </w:rPr>
            </w:pPr>
            <w:r>
              <w:rPr>
                <w:spacing w:val="-5"/>
                <w:sz w:val="18"/>
              </w:rPr>
              <w:t>36</w:t>
            </w:r>
          </w:p>
        </w:tc>
        <w:tc>
          <w:tcPr>
            <w:tcW w:w="10228" w:type="dxa"/>
          </w:tcPr>
          <w:p>
            <w:pPr>
              <w:pStyle w:val="TableParagraph"/>
              <w:spacing w:line="208" w:lineRule="exact"/>
              <w:ind w:left="132"/>
              <w:rPr>
                <w:sz w:val="18"/>
              </w:rPr>
            </w:pPr>
            <w:r>
              <w:rPr>
                <w:sz w:val="18"/>
              </w:rPr>
              <w:t>All</w:t>
            </w:r>
            <w:r>
              <w:rPr>
                <w:spacing w:val="-1"/>
                <w:sz w:val="18"/>
              </w:rPr>
              <w:t> </w:t>
            </w:r>
            <w:r>
              <w:rPr>
                <w:sz w:val="18"/>
              </w:rPr>
              <w:t>Pages of</w:t>
            </w:r>
            <w:r>
              <w:rPr>
                <w:spacing w:val="-1"/>
                <w:sz w:val="18"/>
              </w:rPr>
              <w:t> </w:t>
            </w:r>
            <w:r>
              <w:rPr>
                <w:sz w:val="18"/>
              </w:rPr>
              <w:t>the report</w:t>
            </w:r>
            <w:r>
              <w:rPr>
                <w:spacing w:val="-3"/>
                <w:sz w:val="18"/>
              </w:rPr>
              <w:t> </w:t>
            </w:r>
            <w:r>
              <w:rPr>
                <w:sz w:val="18"/>
              </w:rPr>
              <w:t>including annexures are</w:t>
            </w:r>
            <w:r>
              <w:rPr>
                <w:spacing w:val="-3"/>
                <w:sz w:val="18"/>
              </w:rPr>
              <w:t> </w:t>
            </w:r>
            <w:r>
              <w:rPr>
                <w:sz w:val="18"/>
              </w:rPr>
              <w:t>signed</w:t>
            </w:r>
            <w:r>
              <w:rPr>
                <w:spacing w:val="-3"/>
                <w:sz w:val="18"/>
              </w:rPr>
              <w:t> </w:t>
            </w:r>
            <w:r>
              <w:rPr>
                <w:sz w:val="18"/>
              </w:rPr>
              <w:t>and</w:t>
            </w:r>
            <w:r>
              <w:rPr>
                <w:spacing w:val="-3"/>
                <w:sz w:val="18"/>
              </w:rPr>
              <w:t> </w:t>
            </w:r>
            <w:r>
              <w:rPr>
                <w:sz w:val="18"/>
              </w:rPr>
              <w:t>stamped from</w:t>
            </w:r>
            <w:r>
              <w:rPr>
                <w:spacing w:val="-2"/>
                <w:sz w:val="18"/>
              </w:rPr>
              <w:t> </w:t>
            </w:r>
            <w:r>
              <w:rPr>
                <w:sz w:val="18"/>
              </w:rPr>
              <w:t>our</w:t>
            </w:r>
            <w:r>
              <w:rPr>
                <w:spacing w:val="-3"/>
                <w:sz w:val="18"/>
              </w:rPr>
              <w:t> </w:t>
            </w:r>
            <w:r>
              <w:rPr>
                <w:sz w:val="18"/>
              </w:rPr>
              <w:t>office.</w:t>
            </w:r>
            <w:r>
              <w:rPr>
                <w:spacing w:val="-1"/>
                <w:sz w:val="18"/>
              </w:rPr>
              <w:t> </w:t>
            </w:r>
            <w:r>
              <w:rPr>
                <w:sz w:val="18"/>
              </w:rPr>
              <w:t>In</w:t>
            </w:r>
            <w:r>
              <w:rPr>
                <w:spacing w:val="-3"/>
                <w:sz w:val="18"/>
              </w:rPr>
              <w:t> </w:t>
            </w:r>
            <w:r>
              <w:rPr>
                <w:sz w:val="18"/>
              </w:rPr>
              <w:t>case</w:t>
            </w:r>
            <w:r>
              <w:rPr>
                <w:spacing w:val="-3"/>
                <w:sz w:val="18"/>
              </w:rPr>
              <w:t> </w:t>
            </w:r>
            <w:r>
              <w:rPr>
                <w:sz w:val="18"/>
              </w:rPr>
              <w:t>any</w:t>
            </w:r>
            <w:r>
              <w:rPr>
                <w:spacing w:val="-2"/>
                <w:sz w:val="18"/>
              </w:rPr>
              <w:t> </w:t>
            </w:r>
            <w:r>
              <w:rPr>
                <w:sz w:val="18"/>
              </w:rPr>
              <w:t>paper</w:t>
            </w:r>
            <w:r>
              <w:rPr>
                <w:spacing w:val="-3"/>
                <w:sz w:val="18"/>
              </w:rPr>
              <w:t> </w:t>
            </w:r>
            <w:r>
              <w:rPr>
                <w:sz w:val="18"/>
              </w:rPr>
              <w:t>in the report</w:t>
            </w:r>
            <w:r>
              <w:rPr>
                <w:spacing w:val="-3"/>
                <w:sz w:val="18"/>
              </w:rPr>
              <w:t> </w:t>
            </w:r>
            <w:r>
              <w:rPr>
                <w:sz w:val="18"/>
              </w:rPr>
              <w:t>is withou</w:t>
            </w:r>
            <w:r>
              <w:rPr>
                <w:spacing w:val="-34"/>
                <w:sz w:val="18"/>
              </w:rPr>
              <w:t> </w:t>
            </w:r>
            <w:r>
              <w:rPr>
                <w:sz w:val="18"/>
              </w:rPr>
              <w:t>t stamp &amp; signature then this should not be considered a valid paper issued from this office.</w:t>
            </w:r>
          </w:p>
        </w:tc>
      </w:tr>
      <w:tr>
        <w:trPr>
          <w:trHeight w:val="620" w:hRule="atLeast"/>
        </w:trPr>
        <w:tc>
          <w:tcPr>
            <w:tcW w:w="422" w:type="dxa"/>
          </w:tcPr>
          <w:p>
            <w:pPr>
              <w:pStyle w:val="TableParagraph"/>
              <w:spacing w:line="200" w:lineRule="exact"/>
              <w:ind w:right="16"/>
              <w:jc w:val="right"/>
              <w:rPr>
                <w:sz w:val="18"/>
              </w:rPr>
            </w:pPr>
            <w:r>
              <w:rPr>
                <w:spacing w:val="-5"/>
                <w:sz w:val="18"/>
              </w:rPr>
              <w:t>37</w:t>
            </w:r>
          </w:p>
        </w:tc>
        <w:tc>
          <w:tcPr>
            <w:tcW w:w="10228" w:type="dxa"/>
          </w:tcPr>
          <w:p>
            <w:pPr>
              <w:pStyle w:val="TableParagraph"/>
              <w:spacing w:line="206" w:lineRule="exact"/>
              <w:ind w:left="108" w:right="94"/>
              <w:jc w:val="both"/>
              <w:rPr>
                <w:sz w:val="18"/>
              </w:rPr>
            </w:pPr>
            <w:r>
              <w:rPr>
                <w:sz w:val="18"/>
              </w:rPr>
              <w:t>As per IBA Guidelines &amp; Bank Policy, in</w:t>
            </w:r>
            <w:r>
              <w:rPr>
                <w:spacing w:val="-1"/>
                <w:sz w:val="18"/>
              </w:rPr>
              <w:t> </w:t>
            </w:r>
            <w:r>
              <w:rPr>
                <w:sz w:val="18"/>
              </w:rPr>
              <w:t>case the valuation report submitted by the valuer</w:t>
            </w:r>
            <w:r>
              <w:rPr>
                <w:spacing w:val="-1"/>
                <w:sz w:val="18"/>
              </w:rPr>
              <w:t> </w:t>
            </w:r>
            <w:r>
              <w:rPr>
                <w:sz w:val="18"/>
              </w:rPr>
              <w:t>is not in order, the banks / FIs shall bring the same to the notice of the valuer within 15 days of submission for rectification and resubmission. In case no such communication is received, it shall be presumed that the valuation report has been accepted.</w:t>
            </w:r>
          </w:p>
        </w:tc>
      </w:tr>
      <w:tr>
        <w:trPr>
          <w:trHeight w:val="1656" w:hRule="atLeast"/>
        </w:trPr>
        <w:tc>
          <w:tcPr>
            <w:tcW w:w="422" w:type="dxa"/>
          </w:tcPr>
          <w:p>
            <w:pPr>
              <w:pStyle w:val="TableParagraph"/>
              <w:spacing w:line="201" w:lineRule="exact"/>
              <w:ind w:right="16"/>
              <w:jc w:val="right"/>
              <w:rPr>
                <w:sz w:val="18"/>
              </w:rPr>
            </w:pPr>
            <w:r>
              <w:rPr>
                <w:spacing w:val="-5"/>
                <w:sz w:val="18"/>
              </w:rPr>
              <w:t>38</w:t>
            </w:r>
          </w:p>
        </w:tc>
        <w:tc>
          <w:tcPr>
            <w:tcW w:w="10228" w:type="dxa"/>
          </w:tcPr>
          <w:p>
            <w:pPr>
              <w:pStyle w:val="TableParagraph"/>
              <w:ind w:left="132" w:right="92"/>
              <w:jc w:val="both"/>
              <w:rPr>
                <w:sz w:val="18"/>
              </w:rPr>
            </w:pPr>
            <w:r>
              <w:rPr>
                <w:rFonts w:ascii="Arial"/>
                <w:b/>
                <w:sz w:val="18"/>
              </w:rPr>
              <w:t>Defect Liability</w:t>
            </w:r>
            <w:r>
              <w:rPr>
                <w:rFonts w:ascii="Arial"/>
                <w:b/>
                <w:spacing w:val="-2"/>
                <w:sz w:val="18"/>
              </w:rPr>
              <w:t> </w:t>
            </w:r>
            <w:r>
              <w:rPr>
                <w:rFonts w:ascii="Arial"/>
                <w:b/>
                <w:sz w:val="18"/>
              </w:rPr>
              <w:t>Period is 15 DAYS. </w:t>
            </w:r>
            <w:r>
              <w:rPr>
                <w:sz w:val="18"/>
              </w:rPr>
              <w:t>We request the concerned authorized reader of this report to check the contents, data, information,</w:t>
            </w:r>
            <w:r>
              <w:rPr>
                <w:spacing w:val="-3"/>
                <w:sz w:val="18"/>
              </w:rPr>
              <w:t> </w:t>
            </w:r>
            <w:r>
              <w:rPr>
                <w:sz w:val="18"/>
              </w:rPr>
              <w:t>and</w:t>
            </w:r>
            <w:r>
              <w:rPr>
                <w:spacing w:val="-3"/>
                <w:sz w:val="18"/>
              </w:rPr>
              <w:t> </w:t>
            </w:r>
            <w:r>
              <w:rPr>
                <w:sz w:val="18"/>
              </w:rPr>
              <w:t>calculations</w:t>
            </w:r>
            <w:r>
              <w:rPr>
                <w:spacing w:val="-2"/>
                <w:sz w:val="18"/>
              </w:rPr>
              <w:t> </w:t>
            </w:r>
            <w:r>
              <w:rPr>
                <w:sz w:val="18"/>
              </w:rPr>
              <w:t>in the report</w:t>
            </w:r>
            <w:r>
              <w:rPr>
                <w:spacing w:val="-3"/>
                <w:sz w:val="18"/>
              </w:rPr>
              <w:t> </w:t>
            </w:r>
            <w:r>
              <w:rPr>
                <w:sz w:val="18"/>
              </w:rPr>
              <w:t>within this period</w:t>
            </w:r>
            <w:r>
              <w:rPr>
                <w:spacing w:val="-3"/>
                <w:sz w:val="18"/>
              </w:rPr>
              <w:t> </w:t>
            </w:r>
            <w:r>
              <w:rPr>
                <w:sz w:val="18"/>
              </w:rPr>
              <w:t>and</w:t>
            </w:r>
            <w:r>
              <w:rPr>
                <w:spacing w:val="-3"/>
                <w:sz w:val="18"/>
              </w:rPr>
              <w:t> </w:t>
            </w:r>
            <w:r>
              <w:rPr>
                <w:sz w:val="18"/>
              </w:rPr>
              <w:t>intimate</w:t>
            </w:r>
            <w:r>
              <w:rPr>
                <w:spacing w:val="-3"/>
                <w:sz w:val="18"/>
              </w:rPr>
              <w:t> </w:t>
            </w:r>
            <w:r>
              <w:rPr>
                <w:sz w:val="18"/>
              </w:rPr>
              <w:t>us</w:t>
            </w:r>
            <w:r>
              <w:rPr>
                <w:spacing w:val="-2"/>
                <w:sz w:val="18"/>
              </w:rPr>
              <w:t> </w:t>
            </w:r>
            <w:r>
              <w:rPr>
                <w:sz w:val="18"/>
              </w:rPr>
              <w:t>in</w:t>
            </w:r>
            <w:r>
              <w:rPr>
                <w:spacing w:val="-3"/>
                <w:sz w:val="18"/>
              </w:rPr>
              <w:t> </w:t>
            </w:r>
            <w:r>
              <w:rPr>
                <w:sz w:val="18"/>
              </w:rPr>
              <w:t>writing</w:t>
            </w:r>
            <w:r>
              <w:rPr>
                <w:spacing w:val="-3"/>
                <w:sz w:val="18"/>
              </w:rPr>
              <w:t> </w:t>
            </w:r>
            <w:r>
              <w:rPr>
                <w:sz w:val="18"/>
              </w:rPr>
              <w:t>at </w:t>
            </w:r>
            <w:hyperlink r:id="rId6">
              <w:r>
                <w:rPr>
                  <w:rFonts w:ascii="Arial"/>
                  <w:b/>
                  <w:color w:val="0000FF"/>
                  <w:sz w:val="18"/>
                  <w:u w:val="single" w:color="0000FF"/>
                </w:rPr>
                <w:t>valuers@rkassociates.org</w:t>
              </w:r>
            </w:hyperlink>
            <w:r>
              <w:rPr>
                <w:rFonts w:ascii="Arial"/>
                <w:b/>
                <w:color w:val="0000FF"/>
                <w:spacing w:val="-1"/>
                <w:sz w:val="18"/>
              </w:rPr>
              <w:t> </w:t>
            </w:r>
            <w:r>
              <w:rPr>
                <w:sz w:val="18"/>
              </w:rPr>
              <w:t>within 15 days of report delivery, if any</w:t>
            </w:r>
            <w:r>
              <w:rPr>
                <w:spacing w:val="-1"/>
                <w:sz w:val="18"/>
              </w:rPr>
              <w:t> </w:t>
            </w:r>
            <w:r>
              <w:rPr>
                <w:sz w:val="18"/>
              </w:rPr>
              <w:t>corrections are required or in case of any other concern with the contents or opinion mentioned in the report. If no intimation is</w:t>
            </w:r>
            <w:r>
              <w:rPr>
                <w:spacing w:val="-1"/>
                <w:sz w:val="18"/>
              </w:rPr>
              <w:t> </w:t>
            </w:r>
            <w:r>
              <w:rPr>
                <w:sz w:val="18"/>
              </w:rPr>
              <w:t>received within 15 (Fifteen) days in writing from the</w:t>
            </w:r>
            <w:r>
              <w:rPr>
                <w:spacing w:val="-2"/>
                <w:sz w:val="18"/>
              </w:rPr>
              <w:t> </w:t>
            </w:r>
            <w:r>
              <w:rPr>
                <w:sz w:val="18"/>
              </w:rPr>
              <w:t>date</w:t>
            </w:r>
            <w:r>
              <w:rPr>
                <w:spacing w:val="-2"/>
                <w:sz w:val="18"/>
              </w:rPr>
              <w:t> </w:t>
            </w:r>
            <w:r>
              <w:rPr>
                <w:sz w:val="18"/>
              </w:rPr>
              <w:t>of</w:t>
            </w:r>
            <w:r>
              <w:rPr>
                <w:spacing w:val="-2"/>
                <w:sz w:val="18"/>
              </w:rPr>
              <w:t> </w:t>
            </w:r>
            <w:r>
              <w:rPr>
                <w:sz w:val="18"/>
              </w:rPr>
              <w:t>issuance of the report, then</w:t>
            </w:r>
            <w:r>
              <w:rPr>
                <w:spacing w:val="18"/>
                <w:sz w:val="18"/>
              </w:rPr>
              <w:t> </w:t>
            </w:r>
            <w:r>
              <w:rPr>
                <w:sz w:val="18"/>
              </w:rPr>
              <w:t>it</w:t>
            </w:r>
            <w:r>
              <w:rPr>
                <w:spacing w:val="-2"/>
                <w:sz w:val="18"/>
              </w:rPr>
              <w:t> </w:t>
            </w:r>
            <w:r>
              <w:rPr>
                <w:sz w:val="18"/>
              </w:rPr>
              <w:t>shall be considered</w:t>
            </w:r>
            <w:r>
              <w:rPr>
                <w:spacing w:val="-1"/>
                <w:sz w:val="18"/>
              </w:rPr>
              <w:t> </w:t>
            </w:r>
            <w:r>
              <w:rPr>
                <w:sz w:val="18"/>
              </w:rPr>
              <w:t>that the report is complete in</w:t>
            </w:r>
            <w:r>
              <w:rPr>
                <w:spacing w:val="-1"/>
                <w:sz w:val="18"/>
              </w:rPr>
              <w:t> </w:t>
            </w:r>
            <w:r>
              <w:rPr>
                <w:sz w:val="18"/>
              </w:rPr>
              <w:t>all respect and has been accepted by the</w:t>
            </w:r>
            <w:r>
              <w:rPr>
                <w:spacing w:val="-1"/>
                <w:sz w:val="18"/>
              </w:rPr>
              <w:t> </w:t>
            </w:r>
            <w:r>
              <w:rPr>
                <w:sz w:val="18"/>
              </w:rPr>
              <w:t>client</w:t>
            </w:r>
            <w:r>
              <w:rPr>
                <w:spacing w:val="-1"/>
                <w:sz w:val="18"/>
              </w:rPr>
              <w:t> </w:t>
            </w:r>
            <w:r>
              <w:rPr>
                <w:sz w:val="18"/>
              </w:rPr>
              <w:t>up to their satisfaction &amp; use</w:t>
            </w:r>
            <w:r>
              <w:rPr>
                <w:spacing w:val="-1"/>
                <w:sz w:val="18"/>
              </w:rPr>
              <w:t> </w:t>
            </w:r>
            <w:r>
              <w:rPr>
                <w:sz w:val="18"/>
              </w:rPr>
              <w:t>and further to which R.K Associates shall not be held responsible in any manner. After this period no concern/ complaint/ proceedings</w:t>
            </w:r>
            <w:r>
              <w:rPr>
                <w:spacing w:val="-1"/>
                <w:sz w:val="18"/>
              </w:rPr>
              <w:t> </w:t>
            </w:r>
            <w:r>
              <w:rPr>
                <w:sz w:val="18"/>
              </w:rPr>
              <w:t>in connection with the Valuation Services will be entertained due to possible</w:t>
            </w:r>
            <w:r>
              <w:rPr>
                <w:spacing w:val="-2"/>
                <w:sz w:val="18"/>
              </w:rPr>
              <w:t> </w:t>
            </w:r>
            <w:r>
              <w:rPr>
                <w:sz w:val="18"/>
              </w:rPr>
              <w:t>change in situation and condition of</w:t>
            </w:r>
          </w:p>
          <w:p>
            <w:pPr>
              <w:pStyle w:val="TableParagraph"/>
              <w:spacing w:line="187" w:lineRule="exact"/>
              <w:ind w:left="132"/>
              <w:jc w:val="both"/>
              <w:rPr>
                <w:sz w:val="18"/>
              </w:rPr>
            </w:pPr>
            <w:r>
              <w:rPr>
                <w:sz w:val="18"/>
              </w:rPr>
              <w:t>the</w:t>
            </w:r>
            <w:r>
              <w:rPr>
                <w:spacing w:val="-1"/>
                <w:sz w:val="18"/>
              </w:rPr>
              <w:t> </w:t>
            </w:r>
            <w:r>
              <w:rPr>
                <w:spacing w:val="-2"/>
                <w:sz w:val="18"/>
              </w:rPr>
              <w:t>property.</w:t>
            </w:r>
          </w:p>
        </w:tc>
      </w:tr>
      <w:tr>
        <w:trPr>
          <w:trHeight w:val="1240" w:hRule="atLeast"/>
        </w:trPr>
        <w:tc>
          <w:tcPr>
            <w:tcW w:w="422" w:type="dxa"/>
          </w:tcPr>
          <w:p>
            <w:pPr>
              <w:pStyle w:val="TableParagraph"/>
              <w:spacing w:line="201" w:lineRule="exact"/>
              <w:ind w:right="16"/>
              <w:jc w:val="right"/>
              <w:rPr>
                <w:sz w:val="18"/>
              </w:rPr>
            </w:pPr>
            <w:r>
              <w:rPr>
                <w:spacing w:val="-5"/>
                <w:sz w:val="18"/>
              </w:rPr>
              <w:t>39</w:t>
            </w:r>
          </w:p>
        </w:tc>
        <w:tc>
          <w:tcPr>
            <w:tcW w:w="10228" w:type="dxa"/>
          </w:tcPr>
          <w:p>
            <w:pPr>
              <w:pStyle w:val="TableParagraph"/>
              <w:ind w:left="108" w:right="90"/>
              <w:jc w:val="both"/>
              <w:rPr>
                <w:sz w:val="18"/>
              </w:rPr>
            </w:pPr>
            <w:r>
              <w:rPr>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w:t>
            </w:r>
            <w:r>
              <w:rPr>
                <w:spacing w:val="-1"/>
                <w:sz w:val="18"/>
              </w:rPr>
              <w:t> </w:t>
            </w:r>
            <w:r>
              <w:rPr>
                <w:sz w:val="18"/>
              </w:rPr>
              <w:t>shall be brought into our</w:t>
            </w:r>
            <w:r>
              <w:rPr>
                <w:spacing w:val="-1"/>
                <w:sz w:val="18"/>
              </w:rPr>
              <w:t> </w:t>
            </w:r>
            <w:r>
              <w:rPr>
                <w:sz w:val="18"/>
              </w:rPr>
              <w:t>notice</w:t>
            </w:r>
            <w:r>
              <w:rPr>
                <w:spacing w:val="-1"/>
                <w:sz w:val="18"/>
              </w:rPr>
              <w:t> </w:t>
            </w:r>
            <w:r>
              <w:rPr>
                <w:sz w:val="18"/>
              </w:rPr>
              <w:t>immediately.</w:t>
            </w:r>
            <w:r>
              <w:rPr>
                <w:spacing w:val="-1"/>
                <w:sz w:val="18"/>
              </w:rPr>
              <w:t> </w:t>
            </w:r>
            <w:r>
              <w:rPr>
                <w:sz w:val="18"/>
              </w:rPr>
              <w:t>If</w:t>
            </w:r>
            <w:r>
              <w:rPr>
                <w:spacing w:val="-1"/>
                <w:sz w:val="18"/>
              </w:rPr>
              <w:t> </w:t>
            </w:r>
            <w:r>
              <w:rPr>
                <w:sz w:val="18"/>
              </w:rPr>
              <w:t>no</w:t>
            </w:r>
            <w:r>
              <w:rPr>
                <w:spacing w:val="-1"/>
                <w:sz w:val="18"/>
              </w:rPr>
              <w:t> </w:t>
            </w:r>
            <w:r>
              <w:rPr>
                <w:sz w:val="18"/>
              </w:rPr>
              <w:t>intimation</w:t>
            </w:r>
            <w:r>
              <w:rPr>
                <w:spacing w:val="-3"/>
                <w:sz w:val="18"/>
              </w:rPr>
              <w:t> </w:t>
            </w:r>
            <w:r>
              <w:rPr>
                <w:sz w:val="18"/>
              </w:rPr>
              <w:t>is received</w:t>
            </w:r>
            <w:r>
              <w:rPr>
                <w:spacing w:val="-1"/>
                <w:sz w:val="18"/>
              </w:rPr>
              <w:t> </w:t>
            </w:r>
            <w:r>
              <w:rPr>
                <w:sz w:val="18"/>
              </w:rPr>
              <w:t>within</w:t>
            </w:r>
            <w:r>
              <w:rPr>
                <w:spacing w:val="-3"/>
                <w:sz w:val="18"/>
              </w:rPr>
              <w:t> </w:t>
            </w:r>
            <w:r>
              <w:rPr>
                <w:sz w:val="18"/>
              </w:rPr>
              <w:t>15</w:t>
            </w:r>
            <w:r>
              <w:rPr>
                <w:spacing w:val="-1"/>
                <w:sz w:val="18"/>
              </w:rPr>
              <w:t> </w:t>
            </w:r>
            <w:r>
              <w:rPr>
                <w:sz w:val="18"/>
              </w:rPr>
              <w:t>(Fifteen)</w:t>
            </w:r>
            <w:r>
              <w:rPr>
                <w:spacing w:val="-1"/>
                <w:sz w:val="18"/>
              </w:rPr>
              <w:t> </w:t>
            </w:r>
            <w:r>
              <w:rPr>
                <w:sz w:val="18"/>
              </w:rPr>
              <w:t>days in</w:t>
            </w:r>
            <w:r>
              <w:rPr>
                <w:spacing w:val="-1"/>
                <w:sz w:val="18"/>
              </w:rPr>
              <w:t> </w:t>
            </w:r>
            <w:r>
              <w:rPr>
                <w:sz w:val="18"/>
              </w:rPr>
              <w:t>writing</w:t>
            </w:r>
            <w:r>
              <w:rPr>
                <w:spacing w:val="-1"/>
                <w:sz w:val="18"/>
              </w:rPr>
              <w:t> </w:t>
            </w:r>
            <w:r>
              <w:rPr>
                <w:sz w:val="18"/>
              </w:rPr>
              <w:t>from the</w:t>
            </w:r>
            <w:r>
              <w:rPr>
                <w:spacing w:val="-1"/>
                <w:sz w:val="18"/>
              </w:rPr>
              <w:t> </w:t>
            </w:r>
            <w:r>
              <w:rPr>
                <w:sz w:val="18"/>
              </w:rPr>
              <w:t>date</w:t>
            </w:r>
            <w:r>
              <w:rPr>
                <w:spacing w:val="-1"/>
                <w:sz w:val="18"/>
              </w:rPr>
              <w:t> </w:t>
            </w:r>
            <w:r>
              <w:rPr>
                <w:sz w:val="18"/>
              </w:rPr>
              <w:t>of</w:t>
            </w:r>
            <w:r>
              <w:rPr>
                <w:spacing w:val="-3"/>
                <w:sz w:val="18"/>
              </w:rPr>
              <w:t> </w:t>
            </w:r>
            <w:r>
              <w:rPr>
                <w:sz w:val="18"/>
              </w:rPr>
              <w:t>issuance</w:t>
            </w:r>
            <w:r>
              <w:rPr>
                <w:spacing w:val="-1"/>
                <w:sz w:val="18"/>
              </w:rPr>
              <w:t> </w:t>
            </w:r>
            <w:r>
              <w:rPr>
                <w:sz w:val="18"/>
              </w:rPr>
              <w:t>of</w:t>
            </w:r>
            <w:r>
              <w:rPr>
                <w:spacing w:val="-1"/>
                <w:sz w:val="18"/>
              </w:rPr>
              <w:t> </w:t>
            </w:r>
            <w:r>
              <w:rPr>
                <w:sz w:val="18"/>
              </w:rPr>
              <w:t>the</w:t>
            </w:r>
            <w:r>
              <w:rPr>
                <w:spacing w:val="-1"/>
                <w:sz w:val="18"/>
              </w:rPr>
              <w:t> </w:t>
            </w:r>
            <w:r>
              <w:rPr>
                <w:sz w:val="18"/>
              </w:rPr>
              <w:t>report,</w:t>
            </w:r>
            <w:r>
              <w:rPr>
                <w:spacing w:val="-1"/>
                <w:sz w:val="18"/>
              </w:rPr>
              <w:t> </w:t>
            </w:r>
            <w:r>
              <w:rPr>
                <w:sz w:val="18"/>
              </w:rPr>
              <w:t>to rectify these timely, then it shall be considered that the report is complete in all respect and has been accepted by the client</w:t>
            </w:r>
          </w:p>
          <w:p>
            <w:pPr>
              <w:pStyle w:val="TableParagraph"/>
              <w:spacing w:line="187" w:lineRule="exact"/>
              <w:ind w:left="108"/>
              <w:jc w:val="both"/>
              <w:rPr>
                <w:sz w:val="18"/>
              </w:rPr>
            </w:pPr>
            <w:r>
              <w:rPr>
                <w:sz w:val="18"/>
              </w:rPr>
              <w:t>upto</w:t>
            </w:r>
            <w:r>
              <w:rPr>
                <w:spacing w:val="-4"/>
                <w:sz w:val="18"/>
              </w:rPr>
              <w:t> </w:t>
            </w:r>
            <w:r>
              <w:rPr>
                <w:sz w:val="18"/>
              </w:rPr>
              <w:t>their</w:t>
            </w:r>
            <w:r>
              <w:rPr>
                <w:spacing w:val="-4"/>
                <w:sz w:val="18"/>
              </w:rPr>
              <w:t> </w:t>
            </w:r>
            <w:r>
              <w:rPr>
                <w:sz w:val="18"/>
              </w:rPr>
              <w:t>satisfaction</w:t>
            </w:r>
            <w:r>
              <w:rPr>
                <w:spacing w:val="-1"/>
                <w:sz w:val="18"/>
              </w:rPr>
              <w:t> </w:t>
            </w:r>
            <w:r>
              <w:rPr>
                <w:sz w:val="18"/>
              </w:rPr>
              <w:t>&amp;</w:t>
            </w:r>
            <w:r>
              <w:rPr>
                <w:spacing w:val="-5"/>
                <w:sz w:val="18"/>
              </w:rPr>
              <w:t> </w:t>
            </w:r>
            <w:r>
              <w:rPr>
                <w:sz w:val="18"/>
              </w:rPr>
              <w:t>use</w:t>
            </w:r>
            <w:r>
              <w:rPr>
                <w:spacing w:val="-2"/>
                <w:sz w:val="18"/>
              </w:rPr>
              <w:t> </w:t>
            </w:r>
            <w:r>
              <w:rPr>
                <w:sz w:val="18"/>
              </w:rPr>
              <w:t>and</w:t>
            </w:r>
            <w:r>
              <w:rPr>
                <w:spacing w:val="-1"/>
                <w:sz w:val="18"/>
              </w:rPr>
              <w:t> </w:t>
            </w:r>
            <w:r>
              <w:rPr>
                <w:sz w:val="18"/>
              </w:rPr>
              <w:t>further</w:t>
            </w:r>
            <w:r>
              <w:rPr>
                <w:spacing w:val="-2"/>
                <w:sz w:val="18"/>
              </w:rPr>
              <w:t> </w:t>
            </w:r>
            <w:r>
              <w:rPr>
                <w:sz w:val="18"/>
              </w:rPr>
              <w:t>to</w:t>
            </w:r>
            <w:r>
              <w:rPr>
                <w:spacing w:val="-2"/>
                <w:sz w:val="18"/>
              </w:rPr>
              <w:t> </w:t>
            </w:r>
            <w:r>
              <w:rPr>
                <w:sz w:val="18"/>
              </w:rPr>
              <w:t>which</w:t>
            </w:r>
            <w:r>
              <w:rPr>
                <w:spacing w:val="-2"/>
                <w:sz w:val="18"/>
              </w:rPr>
              <w:t> </w:t>
            </w:r>
            <w:r>
              <w:rPr>
                <w:sz w:val="18"/>
              </w:rPr>
              <w:t>R.K</w:t>
            </w:r>
            <w:r>
              <w:rPr>
                <w:spacing w:val="-1"/>
                <w:sz w:val="18"/>
              </w:rPr>
              <w:t> </w:t>
            </w:r>
            <w:r>
              <w:rPr>
                <w:sz w:val="18"/>
              </w:rPr>
              <w:t>Associates</w:t>
            </w:r>
            <w:r>
              <w:rPr>
                <w:spacing w:val="-3"/>
                <w:sz w:val="18"/>
              </w:rPr>
              <w:t> </w:t>
            </w:r>
            <w:r>
              <w:rPr>
                <w:sz w:val="18"/>
              </w:rPr>
              <w:t>shall</w:t>
            </w:r>
            <w:r>
              <w:rPr>
                <w:spacing w:val="-3"/>
                <w:sz w:val="18"/>
              </w:rPr>
              <w:t> </w:t>
            </w:r>
            <w:r>
              <w:rPr>
                <w:sz w:val="18"/>
              </w:rPr>
              <w:t>not</w:t>
            </w:r>
            <w:r>
              <w:rPr>
                <w:spacing w:val="-2"/>
                <w:sz w:val="18"/>
              </w:rPr>
              <w:t> </w:t>
            </w:r>
            <w:r>
              <w:rPr>
                <w:sz w:val="18"/>
              </w:rPr>
              <w:t>be</w:t>
            </w:r>
            <w:r>
              <w:rPr>
                <w:spacing w:val="-2"/>
                <w:sz w:val="18"/>
              </w:rPr>
              <w:t> </w:t>
            </w:r>
            <w:r>
              <w:rPr>
                <w:sz w:val="18"/>
              </w:rPr>
              <w:t>held</w:t>
            </w:r>
            <w:r>
              <w:rPr>
                <w:spacing w:val="-2"/>
                <w:sz w:val="18"/>
              </w:rPr>
              <w:t> </w:t>
            </w:r>
            <w:r>
              <w:rPr>
                <w:sz w:val="18"/>
              </w:rPr>
              <w:t>responsible</w:t>
            </w:r>
            <w:r>
              <w:rPr>
                <w:spacing w:val="-1"/>
                <w:sz w:val="18"/>
              </w:rPr>
              <w:t> </w:t>
            </w:r>
            <w:r>
              <w:rPr>
                <w:sz w:val="18"/>
              </w:rPr>
              <w:t>in</w:t>
            </w:r>
            <w:r>
              <w:rPr>
                <w:spacing w:val="-2"/>
                <w:sz w:val="18"/>
              </w:rPr>
              <w:t> </w:t>
            </w:r>
            <w:r>
              <w:rPr>
                <w:sz w:val="18"/>
              </w:rPr>
              <w:t>any</w:t>
            </w:r>
            <w:r>
              <w:rPr>
                <w:spacing w:val="-5"/>
                <w:sz w:val="18"/>
              </w:rPr>
              <w:t> </w:t>
            </w:r>
            <w:r>
              <w:rPr>
                <w:spacing w:val="-2"/>
                <w:sz w:val="18"/>
              </w:rPr>
              <w:t>manner.</w:t>
            </w:r>
          </w:p>
        </w:tc>
      </w:tr>
      <w:tr>
        <w:trPr>
          <w:trHeight w:val="414" w:hRule="atLeast"/>
        </w:trPr>
        <w:tc>
          <w:tcPr>
            <w:tcW w:w="422" w:type="dxa"/>
          </w:tcPr>
          <w:p>
            <w:pPr>
              <w:pStyle w:val="TableParagraph"/>
              <w:spacing w:line="204" w:lineRule="exact"/>
              <w:ind w:right="16"/>
              <w:jc w:val="right"/>
              <w:rPr>
                <w:sz w:val="18"/>
              </w:rPr>
            </w:pPr>
            <w:r>
              <w:rPr>
                <w:spacing w:val="-5"/>
                <w:sz w:val="18"/>
              </w:rPr>
              <w:t>40</w:t>
            </w:r>
          </w:p>
        </w:tc>
        <w:tc>
          <w:tcPr>
            <w:tcW w:w="10228" w:type="dxa"/>
          </w:tcPr>
          <w:p>
            <w:pPr>
              <w:pStyle w:val="TableParagraph"/>
              <w:spacing w:line="204" w:lineRule="exact"/>
              <w:ind w:left="132"/>
              <w:rPr>
                <w:sz w:val="18"/>
              </w:rPr>
            </w:pPr>
            <w:r>
              <w:rPr>
                <w:sz w:val="18"/>
              </w:rPr>
              <w:t>Our</w:t>
            </w:r>
            <w:r>
              <w:rPr>
                <w:spacing w:val="7"/>
                <w:sz w:val="18"/>
              </w:rPr>
              <w:t> </w:t>
            </w:r>
            <w:r>
              <w:rPr>
                <w:sz w:val="18"/>
              </w:rPr>
              <w:t>Data</w:t>
            </w:r>
            <w:r>
              <w:rPr>
                <w:spacing w:val="7"/>
                <w:sz w:val="18"/>
              </w:rPr>
              <w:t> </w:t>
            </w:r>
            <w:r>
              <w:rPr>
                <w:sz w:val="18"/>
              </w:rPr>
              <w:t>retention</w:t>
            </w:r>
            <w:r>
              <w:rPr>
                <w:spacing w:val="8"/>
                <w:sz w:val="18"/>
              </w:rPr>
              <w:t> </w:t>
            </w:r>
            <w:r>
              <w:rPr>
                <w:sz w:val="18"/>
              </w:rPr>
              <w:t>policy</w:t>
            </w:r>
            <w:r>
              <w:rPr>
                <w:spacing w:val="7"/>
                <w:sz w:val="18"/>
              </w:rPr>
              <w:t> </w:t>
            </w:r>
            <w:r>
              <w:rPr>
                <w:sz w:val="18"/>
              </w:rPr>
              <w:t>is</w:t>
            </w:r>
            <w:r>
              <w:rPr>
                <w:spacing w:val="6"/>
                <w:sz w:val="18"/>
              </w:rPr>
              <w:t> </w:t>
            </w:r>
            <w:r>
              <w:rPr>
                <w:sz w:val="18"/>
              </w:rPr>
              <w:t>of</w:t>
            </w:r>
            <w:r>
              <w:rPr>
                <w:spacing w:val="9"/>
                <w:sz w:val="18"/>
              </w:rPr>
              <w:t> </w:t>
            </w:r>
            <w:r>
              <w:rPr>
                <w:rFonts w:ascii="Arial"/>
                <w:b/>
                <w:sz w:val="18"/>
                <w:u w:val="single"/>
              </w:rPr>
              <w:t>ONE</w:t>
            </w:r>
            <w:r>
              <w:rPr>
                <w:rFonts w:ascii="Arial"/>
                <w:b/>
                <w:spacing w:val="7"/>
                <w:sz w:val="18"/>
                <w:u w:val="single"/>
              </w:rPr>
              <w:t> </w:t>
            </w:r>
            <w:r>
              <w:rPr>
                <w:rFonts w:ascii="Arial"/>
                <w:b/>
                <w:sz w:val="18"/>
                <w:u w:val="single"/>
              </w:rPr>
              <w:t>YEAR</w:t>
            </w:r>
            <w:r>
              <w:rPr>
                <w:sz w:val="18"/>
              </w:rPr>
              <w:t>.</w:t>
            </w:r>
            <w:r>
              <w:rPr>
                <w:spacing w:val="7"/>
                <w:sz w:val="18"/>
              </w:rPr>
              <w:t> </w:t>
            </w:r>
            <w:r>
              <w:rPr>
                <w:sz w:val="18"/>
              </w:rPr>
              <w:t>After</w:t>
            </w:r>
            <w:r>
              <w:rPr>
                <w:spacing w:val="7"/>
                <w:sz w:val="18"/>
              </w:rPr>
              <w:t> </w:t>
            </w:r>
            <w:r>
              <w:rPr>
                <w:sz w:val="18"/>
              </w:rPr>
              <w:t>this</w:t>
            </w:r>
            <w:r>
              <w:rPr>
                <w:spacing w:val="8"/>
                <w:sz w:val="18"/>
              </w:rPr>
              <w:t> </w:t>
            </w:r>
            <w:r>
              <w:rPr>
                <w:sz w:val="18"/>
              </w:rPr>
              <w:t>period</w:t>
            </w:r>
            <w:r>
              <w:rPr>
                <w:spacing w:val="7"/>
                <w:sz w:val="18"/>
              </w:rPr>
              <w:t> </w:t>
            </w:r>
            <w:r>
              <w:rPr>
                <w:sz w:val="18"/>
              </w:rPr>
              <w:t>we</w:t>
            </w:r>
            <w:r>
              <w:rPr>
                <w:spacing w:val="7"/>
                <w:sz w:val="18"/>
              </w:rPr>
              <w:t> </w:t>
            </w:r>
            <w:r>
              <w:rPr>
                <w:sz w:val="18"/>
              </w:rPr>
              <w:t>remove</w:t>
            </w:r>
            <w:r>
              <w:rPr>
                <w:spacing w:val="8"/>
                <w:sz w:val="18"/>
              </w:rPr>
              <w:t> </w:t>
            </w:r>
            <w:r>
              <w:rPr>
                <w:sz w:val="18"/>
              </w:rPr>
              <w:t>all</w:t>
            </w:r>
            <w:r>
              <w:rPr>
                <w:spacing w:val="7"/>
                <w:sz w:val="18"/>
              </w:rPr>
              <w:t> </w:t>
            </w:r>
            <w:r>
              <w:rPr>
                <w:sz w:val="18"/>
              </w:rPr>
              <w:t>the</w:t>
            </w:r>
            <w:r>
              <w:rPr>
                <w:spacing w:val="5"/>
                <w:sz w:val="18"/>
              </w:rPr>
              <w:t> </w:t>
            </w:r>
            <w:r>
              <w:rPr>
                <w:sz w:val="18"/>
              </w:rPr>
              <w:t>concerned</w:t>
            </w:r>
            <w:r>
              <w:rPr>
                <w:spacing w:val="6"/>
                <w:sz w:val="18"/>
              </w:rPr>
              <w:t> </w:t>
            </w:r>
            <w:r>
              <w:rPr>
                <w:sz w:val="18"/>
              </w:rPr>
              <w:t>records</w:t>
            </w:r>
            <w:r>
              <w:rPr>
                <w:spacing w:val="8"/>
                <w:sz w:val="18"/>
              </w:rPr>
              <w:t> </w:t>
            </w:r>
            <w:r>
              <w:rPr>
                <w:sz w:val="18"/>
              </w:rPr>
              <w:t>related</w:t>
            </w:r>
            <w:r>
              <w:rPr>
                <w:spacing w:val="8"/>
                <w:sz w:val="18"/>
              </w:rPr>
              <w:t> </w:t>
            </w:r>
            <w:r>
              <w:rPr>
                <w:sz w:val="18"/>
              </w:rPr>
              <w:t>to</w:t>
            </w:r>
            <w:r>
              <w:rPr>
                <w:spacing w:val="6"/>
                <w:sz w:val="18"/>
              </w:rPr>
              <w:t> </w:t>
            </w:r>
            <w:r>
              <w:rPr>
                <w:sz w:val="18"/>
              </w:rPr>
              <w:t>the</w:t>
            </w:r>
            <w:r>
              <w:rPr>
                <w:spacing w:val="5"/>
                <w:sz w:val="18"/>
              </w:rPr>
              <w:t> </w:t>
            </w:r>
            <w:r>
              <w:rPr>
                <w:spacing w:val="-2"/>
                <w:sz w:val="18"/>
              </w:rPr>
              <w:t>assignment</w:t>
            </w:r>
          </w:p>
          <w:p>
            <w:pPr>
              <w:pStyle w:val="TableParagraph"/>
              <w:spacing w:line="187" w:lineRule="exact" w:before="4"/>
              <w:ind w:left="132"/>
              <w:rPr>
                <w:sz w:val="18"/>
              </w:rPr>
            </w:pPr>
            <w:r>
              <w:rPr>
                <w:sz w:val="18"/>
              </w:rPr>
              <w:t>from</w:t>
            </w:r>
            <w:r>
              <w:rPr>
                <w:spacing w:val="-2"/>
                <w:sz w:val="18"/>
              </w:rPr>
              <w:t> </w:t>
            </w:r>
            <w:r>
              <w:rPr>
                <w:sz w:val="18"/>
              </w:rPr>
              <w:t>our</w:t>
            </w:r>
            <w:r>
              <w:rPr>
                <w:spacing w:val="-2"/>
                <w:sz w:val="18"/>
              </w:rPr>
              <w:t> </w:t>
            </w:r>
            <w:r>
              <w:rPr>
                <w:sz w:val="18"/>
              </w:rPr>
              <w:t>repository.</w:t>
            </w:r>
            <w:r>
              <w:rPr>
                <w:spacing w:val="-2"/>
                <w:sz w:val="18"/>
              </w:rPr>
              <w:t> </w:t>
            </w:r>
            <w:r>
              <w:rPr>
                <w:sz w:val="18"/>
              </w:rPr>
              <w:t>No</w:t>
            </w:r>
            <w:r>
              <w:rPr>
                <w:spacing w:val="-4"/>
                <w:sz w:val="18"/>
              </w:rPr>
              <w:t> </w:t>
            </w:r>
            <w:r>
              <w:rPr>
                <w:sz w:val="18"/>
              </w:rPr>
              <w:t>clarification</w:t>
            </w:r>
            <w:r>
              <w:rPr>
                <w:spacing w:val="-4"/>
                <w:sz w:val="18"/>
              </w:rPr>
              <w:t> </w:t>
            </w:r>
            <w:r>
              <w:rPr>
                <w:sz w:val="18"/>
              </w:rPr>
              <w:t>or</w:t>
            </w:r>
            <w:r>
              <w:rPr>
                <w:spacing w:val="-3"/>
                <w:sz w:val="18"/>
              </w:rPr>
              <w:t> </w:t>
            </w:r>
            <w:r>
              <w:rPr>
                <w:sz w:val="18"/>
              </w:rPr>
              <w:t>query</w:t>
            </w:r>
            <w:r>
              <w:rPr>
                <w:spacing w:val="-4"/>
                <w:sz w:val="18"/>
              </w:rPr>
              <w:t> </w:t>
            </w:r>
            <w:r>
              <w:rPr>
                <w:sz w:val="18"/>
              </w:rPr>
              <w:t>can</w:t>
            </w:r>
            <w:r>
              <w:rPr>
                <w:spacing w:val="-2"/>
                <w:sz w:val="18"/>
              </w:rPr>
              <w:t> </w:t>
            </w:r>
            <w:r>
              <w:rPr>
                <w:sz w:val="18"/>
              </w:rPr>
              <w:t>be</w:t>
            </w:r>
            <w:r>
              <w:rPr>
                <w:spacing w:val="-4"/>
                <w:sz w:val="18"/>
              </w:rPr>
              <w:t> </w:t>
            </w:r>
            <w:r>
              <w:rPr>
                <w:sz w:val="18"/>
              </w:rPr>
              <w:t>answered</w:t>
            </w:r>
            <w:r>
              <w:rPr>
                <w:spacing w:val="-2"/>
                <w:sz w:val="18"/>
              </w:rPr>
              <w:t> </w:t>
            </w:r>
            <w:r>
              <w:rPr>
                <w:sz w:val="18"/>
              </w:rPr>
              <w:t>after</w:t>
            </w:r>
            <w:r>
              <w:rPr>
                <w:spacing w:val="-5"/>
                <w:sz w:val="18"/>
              </w:rPr>
              <w:t> </w:t>
            </w:r>
            <w:r>
              <w:rPr>
                <w:sz w:val="18"/>
              </w:rPr>
              <w:t>this</w:t>
            </w:r>
            <w:r>
              <w:rPr>
                <w:spacing w:val="-2"/>
                <w:sz w:val="18"/>
              </w:rPr>
              <w:t> </w:t>
            </w:r>
            <w:r>
              <w:rPr>
                <w:sz w:val="18"/>
              </w:rPr>
              <w:t>period</w:t>
            </w:r>
            <w:r>
              <w:rPr>
                <w:spacing w:val="-4"/>
                <w:sz w:val="18"/>
              </w:rPr>
              <w:t> </w:t>
            </w:r>
            <w:r>
              <w:rPr>
                <w:sz w:val="18"/>
              </w:rPr>
              <w:t>due</w:t>
            </w:r>
            <w:r>
              <w:rPr>
                <w:spacing w:val="-4"/>
                <w:sz w:val="18"/>
              </w:rPr>
              <w:t> </w:t>
            </w:r>
            <w:r>
              <w:rPr>
                <w:sz w:val="18"/>
              </w:rPr>
              <w:t>to</w:t>
            </w:r>
            <w:r>
              <w:rPr>
                <w:spacing w:val="-4"/>
                <w:sz w:val="18"/>
              </w:rPr>
              <w:t> </w:t>
            </w:r>
            <w:r>
              <w:rPr>
                <w:sz w:val="18"/>
              </w:rPr>
              <w:t>unavailability</w:t>
            </w:r>
            <w:r>
              <w:rPr>
                <w:spacing w:val="-3"/>
                <w:sz w:val="18"/>
              </w:rPr>
              <w:t> </w:t>
            </w:r>
            <w:r>
              <w:rPr>
                <w:sz w:val="18"/>
              </w:rPr>
              <w:t>of</w:t>
            </w:r>
            <w:r>
              <w:rPr>
                <w:spacing w:val="-3"/>
                <w:sz w:val="18"/>
              </w:rPr>
              <w:t> </w:t>
            </w:r>
            <w:r>
              <w:rPr>
                <w:sz w:val="18"/>
              </w:rPr>
              <w:t>the</w:t>
            </w:r>
            <w:r>
              <w:rPr>
                <w:spacing w:val="-2"/>
                <w:sz w:val="18"/>
              </w:rPr>
              <w:t> data.</w:t>
            </w:r>
          </w:p>
        </w:tc>
      </w:tr>
      <w:tr>
        <w:trPr>
          <w:trHeight w:val="1656" w:hRule="atLeast"/>
        </w:trPr>
        <w:tc>
          <w:tcPr>
            <w:tcW w:w="422" w:type="dxa"/>
          </w:tcPr>
          <w:p>
            <w:pPr>
              <w:pStyle w:val="TableParagraph"/>
              <w:spacing w:line="201" w:lineRule="exact"/>
              <w:ind w:right="16"/>
              <w:jc w:val="right"/>
              <w:rPr>
                <w:sz w:val="18"/>
              </w:rPr>
            </w:pPr>
            <w:r>
              <w:rPr>
                <w:spacing w:val="-5"/>
                <w:sz w:val="18"/>
              </w:rPr>
              <w:t>41</w:t>
            </w:r>
          </w:p>
        </w:tc>
        <w:tc>
          <w:tcPr>
            <w:tcW w:w="10228" w:type="dxa"/>
          </w:tcPr>
          <w:p>
            <w:pPr>
              <w:pStyle w:val="TableParagraph"/>
              <w:ind w:left="132" w:right="92"/>
              <w:jc w:val="both"/>
              <w:rPr>
                <w:sz w:val="18"/>
              </w:rPr>
            </w:pPr>
            <w:r>
              <w:rPr>
                <w:sz w:val="18"/>
              </w:rPr>
              <w:t>This</w:t>
            </w:r>
            <w:r>
              <w:rPr>
                <w:spacing w:val="-6"/>
                <w:sz w:val="18"/>
              </w:rPr>
              <w:t> </w:t>
            </w:r>
            <w:r>
              <w:rPr>
                <w:sz w:val="18"/>
              </w:rPr>
              <w:t>Valuation</w:t>
            </w:r>
            <w:r>
              <w:rPr>
                <w:spacing w:val="-6"/>
                <w:sz w:val="18"/>
              </w:rPr>
              <w:t> </w:t>
            </w:r>
            <w:r>
              <w:rPr>
                <w:sz w:val="18"/>
              </w:rPr>
              <w:t>report</w:t>
            </w:r>
            <w:r>
              <w:rPr>
                <w:spacing w:val="-9"/>
                <w:sz w:val="18"/>
              </w:rPr>
              <w:t> </w:t>
            </w:r>
            <w:r>
              <w:rPr>
                <w:sz w:val="18"/>
              </w:rPr>
              <w:t>is</w:t>
            </w:r>
            <w:r>
              <w:rPr>
                <w:spacing w:val="-8"/>
                <w:sz w:val="18"/>
              </w:rPr>
              <w:t> </w:t>
            </w:r>
            <w:r>
              <w:rPr>
                <w:sz w:val="18"/>
              </w:rPr>
              <w:t>governed</w:t>
            </w:r>
            <w:r>
              <w:rPr>
                <w:spacing w:val="-6"/>
                <w:sz w:val="18"/>
              </w:rPr>
              <w:t> </w:t>
            </w:r>
            <w:r>
              <w:rPr>
                <w:sz w:val="18"/>
              </w:rPr>
              <w:t>by</w:t>
            </w:r>
            <w:r>
              <w:rPr>
                <w:spacing w:val="-8"/>
                <w:sz w:val="18"/>
              </w:rPr>
              <w:t> </w:t>
            </w:r>
            <w:r>
              <w:rPr>
                <w:sz w:val="18"/>
              </w:rPr>
              <w:t>our</w:t>
            </w:r>
            <w:r>
              <w:rPr>
                <w:spacing w:val="-7"/>
                <w:sz w:val="18"/>
              </w:rPr>
              <w:t> </w:t>
            </w:r>
            <w:r>
              <w:rPr>
                <w:sz w:val="18"/>
              </w:rPr>
              <w:t>(1)</w:t>
            </w:r>
            <w:r>
              <w:rPr>
                <w:spacing w:val="-9"/>
                <w:sz w:val="18"/>
              </w:rPr>
              <w:t> </w:t>
            </w:r>
            <w:r>
              <w:rPr>
                <w:sz w:val="18"/>
              </w:rPr>
              <w:t>Internal</w:t>
            </w:r>
            <w:r>
              <w:rPr>
                <w:spacing w:val="-9"/>
                <w:sz w:val="18"/>
              </w:rPr>
              <w:t> </w:t>
            </w:r>
            <w:r>
              <w:rPr>
                <w:sz w:val="18"/>
              </w:rPr>
              <w:t>Policies,</w:t>
            </w:r>
            <w:r>
              <w:rPr>
                <w:spacing w:val="-11"/>
                <w:sz w:val="18"/>
              </w:rPr>
              <w:t> </w:t>
            </w:r>
            <w:r>
              <w:rPr>
                <w:sz w:val="18"/>
              </w:rPr>
              <w:t>Processes</w:t>
            </w:r>
            <w:r>
              <w:rPr>
                <w:spacing w:val="-6"/>
                <w:sz w:val="18"/>
              </w:rPr>
              <w:t> </w:t>
            </w:r>
            <w:r>
              <w:rPr>
                <w:sz w:val="18"/>
              </w:rPr>
              <w:t>&amp;</w:t>
            </w:r>
            <w:r>
              <w:rPr>
                <w:spacing w:val="-7"/>
                <w:sz w:val="18"/>
              </w:rPr>
              <w:t> </w:t>
            </w:r>
            <w:r>
              <w:rPr>
                <w:sz w:val="18"/>
              </w:rPr>
              <w:t>Standard</w:t>
            </w:r>
            <w:r>
              <w:rPr>
                <w:spacing w:val="-6"/>
                <w:sz w:val="18"/>
              </w:rPr>
              <w:t> </w:t>
            </w:r>
            <w:r>
              <w:rPr>
                <w:sz w:val="18"/>
              </w:rPr>
              <w:t>Operating</w:t>
            </w:r>
            <w:r>
              <w:rPr>
                <w:spacing w:val="-6"/>
                <w:sz w:val="18"/>
              </w:rPr>
              <w:t> </w:t>
            </w:r>
            <w:r>
              <w:rPr>
                <w:sz w:val="18"/>
              </w:rPr>
              <w:t>Procedures,</w:t>
            </w:r>
            <w:r>
              <w:rPr>
                <w:spacing w:val="-9"/>
                <w:sz w:val="18"/>
              </w:rPr>
              <w:t> </w:t>
            </w:r>
            <w:r>
              <w:rPr>
                <w:sz w:val="18"/>
              </w:rPr>
              <w:t>(2)</w:t>
            </w:r>
            <w:r>
              <w:rPr>
                <w:spacing w:val="-7"/>
                <w:sz w:val="18"/>
              </w:rPr>
              <w:t> </w:t>
            </w:r>
            <w:r>
              <w:rPr>
                <w:sz w:val="18"/>
              </w:rPr>
              <w:t>R.K</w:t>
            </w:r>
            <w:r>
              <w:rPr>
                <w:spacing w:val="-9"/>
                <w:sz w:val="18"/>
              </w:rPr>
              <w:t> </w:t>
            </w:r>
            <w:r>
              <w:rPr>
                <w:sz w:val="18"/>
              </w:rPr>
              <w:t>Associates Quality</w:t>
            </w:r>
            <w:r>
              <w:rPr>
                <w:spacing w:val="-8"/>
                <w:sz w:val="18"/>
              </w:rPr>
              <w:t> </w:t>
            </w:r>
            <w:r>
              <w:rPr>
                <w:sz w:val="18"/>
              </w:rPr>
              <w:t>Policy,</w:t>
            </w:r>
            <w:r>
              <w:rPr>
                <w:spacing w:val="-7"/>
                <w:sz w:val="18"/>
              </w:rPr>
              <w:t> </w:t>
            </w:r>
            <w:r>
              <w:rPr>
                <w:sz w:val="18"/>
              </w:rPr>
              <w:t>(3)</w:t>
            </w:r>
            <w:r>
              <w:rPr>
                <w:spacing w:val="-8"/>
                <w:sz w:val="18"/>
              </w:rPr>
              <w:t> </w:t>
            </w:r>
            <w:r>
              <w:rPr>
                <w:sz w:val="18"/>
              </w:rPr>
              <w:t>Valuation</w:t>
            </w:r>
            <w:r>
              <w:rPr>
                <w:spacing w:val="-9"/>
                <w:sz w:val="18"/>
              </w:rPr>
              <w:t> </w:t>
            </w:r>
            <w:r>
              <w:rPr>
                <w:sz w:val="18"/>
              </w:rPr>
              <w:t>&amp;</w:t>
            </w:r>
            <w:r>
              <w:rPr>
                <w:spacing w:val="-9"/>
                <w:sz w:val="18"/>
              </w:rPr>
              <w:t> </w:t>
            </w:r>
            <w:r>
              <w:rPr>
                <w:sz w:val="18"/>
              </w:rPr>
              <w:t>Survey</w:t>
            </w:r>
            <w:r>
              <w:rPr>
                <w:spacing w:val="-8"/>
                <w:sz w:val="18"/>
              </w:rPr>
              <w:t> </w:t>
            </w:r>
            <w:r>
              <w:rPr>
                <w:sz w:val="18"/>
              </w:rPr>
              <w:t>Best</w:t>
            </w:r>
            <w:r>
              <w:rPr>
                <w:spacing w:val="-8"/>
                <w:sz w:val="18"/>
              </w:rPr>
              <w:t> </w:t>
            </w:r>
            <w:r>
              <w:rPr>
                <w:sz w:val="18"/>
              </w:rPr>
              <w:t>Practices</w:t>
            </w:r>
            <w:r>
              <w:rPr>
                <w:spacing w:val="-7"/>
                <w:sz w:val="18"/>
              </w:rPr>
              <w:t> </w:t>
            </w:r>
            <w:r>
              <w:rPr>
                <w:sz w:val="18"/>
              </w:rPr>
              <w:t>Guidelines</w:t>
            </w:r>
            <w:r>
              <w:rPr>
                <w:spacing w:val="-6"/>
                <w:sz w:val="18"/>
              </w:rPr>
              <w:t> </w:t>
            </w:r>
            <w:r>
              <w:rPr>
                <w:sz w:val="18"/>
              </w:rPr>
              <w:t>formulated</w:t>
            </w:r>
            <w:r>
              <w:rPr>
                <w:spacing w:val="-9"/>
                <w:sz w:val="18"/>
              </w:rPr>
              <w:t> </w:t>
            </w:r>
            <w:r>
              <w:rPr>
                <w:sz w:val="18"/>
              </w:rPr>
              <w:t>by</w:t>
            </w:r>
            <w:r>
              <w:rPr>
                <w:spacing w:val="-8"/>
                <w:sz w:val="18"/>
              </w:rPr>
              <w:t> </w:t>
            </w:r>
            <w:r>
              <w:rPr>
                <w:sz w:val="18"/>
              </w:rPr>
              <w:t>management</w:t>
            </w:r>
            <w:r>
              <w:rPr>
                <w:spacing w:val="-9"/>
                <w:sz w:val="18"/>
              </w:rPr>
              <w:t> </w:t>
            </w:r>
            <w:r>
              <w:rPr>
                <w:sz w:val="18"/>
              </w:rPr>
              <w:t>of</w:t>
            </w:r>
            <w:r>
              <w:rPr>
                <w:spacing w:val="-7"/>
                <w:sz w:val="18"/>
              </w:rPr>
              <w:t> </w:t>
            </w:r>
            <w:r>
              <w:rPr>
                <w:sz w:val="18"/>
              </w:rPr>
              <w:t>R.K</w:t>
            </w:r>
            <w:r>
              <w:rPr>
                <w:spacing w:val="-9"/>
                <w:sz w:val="18"/>
              </w:rPr>
              <w:t> </w:t>
            </w:r>
            <w:r>
              <w:rPr>
                <w:sz w:val="18"/>
              </w:rPr>
              <w:t>Associates,</w:t>
            </w:r>
            <w:r>
              <w:rPr>
                <w:spacing w:val="-9"/>
                <w:sz w:val="18"/>
              </w:rPr>
              <w:t> </w:t>
            </w:r>
            <w:r>
              <w:rPr>
                <w:sz w:val="18"/>
              </w:rPr>
              <w:t>(4)</w:t>
            </w:r>
            <w:r>
              <w:rPr>
                <w:spacing w:val="-8"/>
                <w:sz w:val="18"/>
              </w:rPr>
              <w:t> </w:t>
            </w:r>
            <w:r>
              <w:rPr>
                <w:sz w:val="18"/>
              </w:rPr>
              <w:t>Information input</w:t>
            </w:r>
            <w:r>
              <w:rPr>
                <w:spacing w:val="-3"/>
                <w:sz w:val="18"/>
              </w:rPr>
              <w:t> </w:t>
            </w:r>
            <w:r>
              <w:rPr>
                <w:sz w:val="18"/>
              </w:rPr>
              <w:t>given</w:t>
            </w:r>
            <w:r>
              <w:rPr>
                <w:spacing w:val="-1"/>
                <w:sz w:val="18"/>
              </w:rPr>
              <w:t> </w:t>
            </w:r>
            <w:r>
              <w:rPr>
                <w:sz w:val="18"/>
              </w:rPr>
              <w:t>to</w:t>
            </w:r>
            <w:r>
              <w:rPr>
                <w:spacing w:val="-1"/>
                <w:sz w:val="18"/>
              </w:rPr>
              <w:t> </w:t>
            </w:r>
            <w:r>
              <w:rPr>
                <w:sz w:val="18"/>
              </w:rPr>
              <w:t>us by</w:t>
            </w:r>
            <w:r>
              <w:rPr>
                <w:spacing w:val="-3"/>
                <w:sz w:val="18"/>
              </w:rPr>
              <w:t> </w:t>
            </w:r>
            <w:r>
              <w:rPr>
                <w:sz w:val="18"/>
              </w:rPr>
              <w:t>the</w:t>
            </w:r>
            <w:r>
              <w:rPr>
                <w:spacing w:val="-3"/>
                <w:sz w:val="18"/>
              </w:rPr>
              <w:t> </w:t>
            </w:r>
            <w:r>
              <w:rPr>
                <w:sz w:val="18"/>
              </w:rPr>
              <w:t>customer</w:t>
            </w:r>
            <w:r>
              <w:rPr>
                <w:spacing w:val="-1"/>
                <w:sz w:val="18"/>
              </w:rPr>
              <w:t> </w:t>
            </w:r>
            <w:r>
              <w:rPr>
                <w:sz w:val="18"/>
              </w:rPr>
              <w:t>and</w:t>
            </w:r>
            <w:r>
              <w:rPr>
                <w:spacing w:val="-1"/>
                <w:sz w:val="18"/>
              </w:rPr>
              <w:t> </w:t>
            </w:r>
            <w:r>
              <w:rPr>
                <w:sz w:val="18"/>
              </w:rPr>
              <w:t>(4)</w:t>
            </w:r>
            <w:r>
              <w:rPr>
                <w:spacing w:val="-1"/>
                <w:sz w:val="18"/>
              </w:rPr>
              <w:t> </w:t>
            </w:r>
            <w:r>
              <w:rPr>
                <w:sz w:val="18"/>
              </w:rPr>
              <w:t>Information/</w:t>
            </w:r>
            <w:r>
              <w:rPr>
                <w:spacing w:val="-1"/>
                <w:sz w:val="18"/>
              </w:rPr>
              <w:t> </w:t>
            </w:r>
            <w:r>
              <w:rPr>
                <w:sz w:val="18"/>
              </w:rPr>
              <w:t>Data/</w:t>
            </w:r>
            <w:r>
              <w:rPr>
                <w:spacing w:val="-3"/>
                <w:sz w:val="18"/>
              </w:rPr>
              <w:t> </w:t>
            </w:r>
            <w:r>
              <w:rPr>
                <w:sz w:val="18"/>
              </w:rPr>
              <w:t>Facts given</w:t>
            </w:r>
            <w:r>
              <w:rPr>
                <w:spacing w:val="-1"/>
                <w:sz w:val="18"/>
              </w:rPr>
              <w:t> </w:t>
            </w:r>
            <w:r>
              <w:rPr>
                <w:sz w:val="18"/>
              </w:rPr>
              <w:t>to</w:t>
            </w:r>
            <w:r>
              <w:rPr>
                <w:spacing w:val="-3"/>
                <w:sz w:val="18"/>
              </w:rPr>
              <w:t> </w:t>
            </w:r>
            <w:r>
              <w:rPr>
                <w:sz w:val="18"/>
              </w:rPr>
              <w:t>us by</w:t>
            </w:r>
            <w:r>
              <w:rPr>
                <w:spacing w:val="-3"/>
                <w:sz w:val="18"/>
              </w:rPr>
              <w:t> </w:t>
            </w:r>
            <w:r>
              <w:rPr>
                <w:sz w:val="18"/>
              </w:rPr>
              <w:t>our</w:t>
            </w:r>
            <w:r>
              <w:rPr>
                <w:spacing w:val="-1"/>
                <w:sz w:val="18"/>
              </w:rPr>
              <w:t> </w:t>
            </w:r>
            <w:r>
              <w:rPr>
                <w:sz w:val="18"/>
              </w:rPr>
              <w:t>field/</w:t>
            </w:r>
            <w:r>
              <w:rPr>
                <w:spacing w:val="-3"/>
                <w:sz w:val="18"/>
              </w:rPr>
              <w:t> </w:t>
            </w:r>
            <w:r>
              <w:rPr>
                <w:sz w:val="18"/>
              </w:rPr>
              <w:t>office</w:t>
            </w:r>
            <w:r>
              <w:rPr>
                <w:spacing w:val="-1"/>
                <w:sz w:val="18"/>
              </w:rPr>
              <w:t> </w:t>
            </w:r>
            <w:r>
              <w:rPr>
                <w:sz w:val="18"/>
              </w:rPr>
              <w:t>technical</w:t>
            </w:r>
            <w:r>
              <w:rPr>
                <w:spacing w:val="-1"/>
                <w:sz w:val="18"/>
              </w:rPr>
              <w:t> </w:t>
            </w:r>
            <w:r>
              <w:rPr>
                <w:sz w:val="18"/>
              </w:rPr>
              <w:t>team.</w:t>
            </w:r>
            <w:r>
              <w:rPr>
                <w:spacing w:val="-1"/>
                <w:sz w:val="18"/>
              </w:rPr>
              <w:t> </w:t>
            </w:r>
            <w:r>
              <w:rPr>
                <w:sz w:val="18"/>
              </w:rPr>
              <w:t>Management of</w:t>
            </w:r>
            <w:r>
              <w:rPr>
                <w:spacing w:val="-4"/>
                <w:sz w:val="18"/>
              </w:rPr>
              <w:t> </w:t>
            </w:r>
            <w:r>
              <w:rPr>
                <w:sz w:val="18"/>
              </w:rPr>
              <w:t>R.K</w:t>
            </w:r>
            <w:r>
              <w:rPr>
                <w:spacing w:val="-5"/>
                <w:sz w:val="18"/>
              </w:rPr>
              <w:t> </w:t>
            </w:r>
            <w:r>
              <w:rPr>
                <w:sz w:val="18"/>
              </w:rPr>
              <w:t>Associates</w:t>
            </w:r>
            <w:r>
              <w:rPr>
                <w:spacing w:val="-3"/>
                <w:sz w:val="18"/>
              </w:rPr>
              <w:t> </w:t>
            </w:r>
            <w:r>
              <w:rPr>
                <w:sz w:val="18"/>
              </w:rPr>
              <w:t>never</w:t>
            </w:r>
            <w:r>
              <w:rPr>
                <w:spacing w:val="-4"/>
                <w:sz w:val="18"/>
              </w:rPr>
              <w:t> </w:t>
            </w:r>
            <w:r>
              <w:rPr>
                <w:sz w:val="18"/>
              </w:rPr>
              <w:t>gives</w:t>
            </w:r>
            <w:r>
              <w:rPr>
                <w:spacing w:val="-6"/>
                <w:sz w:val="18"/>
              </w:rPr>
              <w:t> </w:t>
            </w:r>
            <w:r>
              <w:rPr>
                <w:sz w:val="18"/>
              </w:rPr>
              <w:t>acceptance</w:t>
            </w:r>
            <w:r>
              <w:rPr>
                <w:spacing w:val="-6"/>
                <w:sz w:val="18"/>
              </w:rPr>
              <w:t> </w:t>
            </w:r>
            <w:r>
              <w:rPr>
                <w:sz w:val="18"/>
              </w:rPr>
              <w:t>to</w:t>
            </w:r>
            <w:r>
              <w:rPr>
                <w:spacing w:val="-4"/>
                <w:sz w:val="18"/>
              </w:rPr>
              <w:t> </w:t>
            </w:r>
            <w:r>
              <w:rPr>
                <w:sz w:val="18"/>
              </w:rPr>
              <w:t>any</w:t>
            </w:r>
            <w:r>
              <w:rPr>
                <w:spacing w:val="-6"/>
                <w:sz w:val="18"/>
              </w:rPr>
              <w:t> </w:t>
            </w:r>
            <w:r>
              <w:rPr>
                <w:sz w:val="18"/>
              </w:rPr>
              <w:t>unethical</w:t>
            </w:r>
            <w:r>
              <w:rPr>
                <w:spacing w:val="-4"/>
                <w:sz w:val="18"/>
              </w:rPr>
              <w:t> </w:t>
            </w:r>
            <w:r>
              <w:rPr>
                <w:sz w:val="18"/>
              </w:rPr>
              <w:t>or</w:t>
            </w:r>
            <w:r>
              <w:rPr>
                <w:spacing w:val="-7"/>
                <w:sz w:val="18"/>
              </w:rPr>
              <w:t> </w:t>
            </w:r>
            <w:r>
              <w:rPr>
                <w:sz w:val="18"/>
              </w:rPr>
              <w:t>unprofessional</w:t>
            </w:r>
            <w:r>
              <w:rPr>
                <w:spacing w:val="-4"/>
                <w:sz w:val="18"/>
              </w:rPr>
              <w:t> </w:t>
            </w:r>
            <w:r>
              <w:rPr>
                <w:sz w:val="18"/>
              </w:rPr>
              <w:t>practice</w:t>
            </w:r>
            <w:r>
              <w:rPr>
                <w:spacing w:val="-4"/>
                <w:sz w:val="18"/>
              </w:rPr>
              <w:t> </w:t>
            </w:r>
            <w:r>
              <w:rPr>
                <w:sz w:val="18"/>
              </w:rPr>
              <w:t>which</w:t>
            </w:r>
            <w:r>
              <w:rPr>
                <w:spacing w:val="-6"/>
                <w:sz w:val="18"/>
              </w:rPr>
              <w:t> </w:t>
            </w:r>
            <w:r>
              <w:rPr>
                <w:sz w:val="18"/>
              </w:rPr>
              <w:t>may</w:t>
            </w:r>
            <w:r>
              <w:rPr>
                <w:spacing w:val="-6"/>
                <w:sz w:val="18"/>
              </w:rPr>
              <w:t> </w:t>
            </w:r>
            <w:r>
              <w:rPr>
                <w:sz w:val="18"/>
              </w:rPr>
              <w:t>affect</w:t>
            </w:r>
            <w:r>
              <w:rPr>
                <w:spacing w:val="-4"/>
                <w:sz w:val="18"/>
              </w:rPr>
              <w:t> </w:t>
            </w:r>
            <w:r>
              <w:rPr>
                <w:sz w:val="18"/>
              </w:rPr>
              <w:t>fair,</w:t>
            </w:r>
            <w:r>
              <w:rPr>
                <w:spacing w:val="-4"/>
                <w:sz w:val="18"/>
              </w:rPr>
              <w:t> </w:t>
            </w:r>
            <w:r>
              <w:rPr>
                <w:sz w:val="18"/>
              </w:rPr>
              <w:t>correct</w:t>
            </w:r>
            <w:r>
              <w:rPr>
                <w:spacing w:val="-4"/>
                <w:sz w:val="18"/>
              </w:rPr>
              <w:t> </w:t>
            </w:r>
            <w:r>
              <w:rPr>
                <w:sz w:val="18"/>
              </w:rPr>
              <w:t>&amp;</w:t>
            </w:r>
            <w:r>
              <w:rPr>
                <w:spacing w:val="-5"/>
                <w:sz w:val="18"/>
              </w:rPr>
              <w:t> </w:t>
            </w:r>
            <w:r>
              <w:rPr>
                <w:sz w:val="18"/>
              </w:rPr>
              <w:t>impartial assessment</w:t>
            </w:r>
            <w:r>
              <w:rPr>
                <w:spacing w:val="-7"/>
                <w:sz w:val="18"/>
              </w:rPr>
              <w:t> </w:t>
            </w:r>
            <w:r>
              <w:rPr>
                <w:sz w:val="18"/>
              </w:rPr>
              <w:t>and</w:t>
            </w:r>
            <w:r>
              <w:rPr>
                <w:spacing w:val="-6"/>
                <w:sz w:val="18"/>
              </w:rPr>
              <w:t> </w:t>
            </w:r>
            <w:r>
              <w:rPr>
                <w:sz w:val="18"/>
              </w:rPr>
              <w:t>which</w:t>
            </w:r>
            <w:r>
              <w:rPr>
                <w:spacing w:val="-6"/>
                <w:sz w:val="18"/>
              </w:rPr>
              <w:t> </w:t>
            </w:r>
            <w:r>
              <w:rPr>
                <w:sz w:val="18"/>
              </w:rPr>
              <w:t>is</w:t>
            </w:r>
            <w:r>
              <w:rPr>
                <w:spacing w:val="-6"/>
                <w:sz w:val="18"/>
              </w:rPr>
              <w:t> </w:t>
            </w:r>
            <w:r>
              <w:rPr>
                <w:sz w:val="18"/>
              </w:rPr>
              <w:t>against</w:t>
            </w:r>
            <w:r>
              <w:rPr>
                <w:spacing w:val="-7"/>
                <w:sz w:val="18"/>
              </w:rPr>
              <w:t> </w:t>
            </w:r>
            <w:r>
              <w:rPr>
                <w:sz w:val="18"/>
              </w:rPr>
              <w:t>any</w:t>
            </w:r>
            <w:r>
              <w:rPr>
                <w:spacing w:val="-6"/>
                <w:sz w:val="18"/>
              </w:rPr>
              <w:t> </w:t>
            </w:r>
            <w:r>
              <w:rPr>
                <w:sz w:val="18"/>
              </w:rPr>
              <w:t>prevailing</w:t>
            </w:r>
            <w:r>
              <w:rPr>
                <w:spacing w:val="-6"/>
                <w:sz w:val="18"/>
              </w:rPr>
              <w:t> </w:t>
            </w:r>
            <w:r>
              <w:rPr>
                <w:sz w:val="18"/>
              </w:rPr>
              <w:t>law.</w:t>
            </w:r>
            <w:r>
              <w:rPr>
                <w:spacing w:val="-4"/>
                <w:sz w:val="18"/>
              </w:rPr>
              <w:t> </w:t>
            </w:r>
            <w:r>
              <w:rPr>
                <w:sz w:val="18"/>
              </w:rPr>
              <w:t>In</w:t>
            </w:r>
            <w:r>
              <w:rPr>
                <w:spacing w:val="-6"/>
                <w:sz w:val="18"/>
              </w:rPr>
              <w:t> </w:t>
            </w:r>
            <w:r>
              <w:rPr>
                <w:sz w:val="18"/>
              </w:rPr>
              <w:t>case</w:t>
            </w:r>
            <w:r>
              <w:rPr>
                <w:spacing w:val="-9"/>
                <w:sz w:val="18"/>
              </w:rPr>
              <w:t> </w:t>
            </w:r>
            <w:r>
              <w:rPr>
                <w:sz w:val="18"/>
              </w:rPr>
              <w:t>of</w:t>
            </w:r>
            <w:r>
              <w:rPr>
                <w:spacing w:val="-4"/>
                <w:sz w:val="18"/>
              </w:rPr>
              <w:t> </w:t>
            </w:r>
            <w:r>
              <w:rPr>
                <w:sz w:val="18"/>
              </w:rPr>
              <w:t>any</w:t>
            </w:r>
            <w:r>
              <w:rPr>
                <w:spacing w:val="-6"/>
                <w:sz w:val="18"/>
              </w:rPr>
              <w:t> </w:t>
            </w:r>
            <w:r>
              <w:rPr>
                <w:sz w:val="18"/>
              </w:rPr>
              <w:t>indication</w:t>
            </w:r>
            <w:r>
              <w:rPr>
                <w:spacing w:val="-4"/>
                <w:sz w:val="18"/>
              </w:rPr>
              <w:t> </w:t>
            </w:r>
            <w:r>
              <w:rPr>
                <w:sz w:val="18"/>
              </w:rPr>
              <w:t>of</w:t>
            </w:r>
            <w:r>
              <w:rPr>
                <w:spacing w:val="-4"/>
                <w:sz w:val="18"/>
              </w:rPr>
              <w:t> </w:t>
            </w:r>
            <w:r>
              <w:rPr>
                <w:sz w:val="18"/>
              </w:rPr>
              <w:t>any</w:t>
            </w:r>
            <w:r>
              <w:rPr>
                <w:spacing w:val="-6"/>
                <w:sz w:val="18"/>
              </w:rPr>
              <w:t> </w:t>
            </w:r>
            <w:r>
              <w:rPr>
                <w:sz w:val="18"/>
              </w:rPr>
              <w:t>negligence,</w:t>
            </w:r>
            <w:r>
              <w:rPr>
                <w:spacing w:val="-6"/>
                <w:sz w:val="18"/>
              </w:rPr>
              <w:t> </w:t>
            </w:r>
            <w:r>
              <w:rPr>
                <w:sz w:val="18"/>
              </w:rPr>
              <w:t>default,</w:t>
            </w:r>
            <w:r>
              <w:rPr>
                <w:spacing w:val="-6"/>
                <w:sz w:val="18"/>
              </w:rPr>
              <w:t> </w:t>
            </w:r>
            <w:r>
              <w:rPr>
                <w:sz w:val="18"/>
              </w:rPr>
              <w:t>incorrect,</w:t>
            </w:r>
            <w:r>
              <w:rPr>
                <w:spacing w:val="-6"/>
                <w:sz w:val="18"/>
              </w:rPr>
              <w:t> </w:t>
            </w:r>
            <w:r>
              <w:rPr>
                <w:sz w:val="18"/>
              </w:rPr>
              <w:t>misleading, misrepresentation</w:t>
            </w:r>
            <w:r>
              <w:rPr>
                <w:spacing w:val="-4"/>
                <w:sz w:val="18"/>
              </w:rPr>
              <w:t> </w:t>
            </w:r>
            <w:r>
              <w:rPr>
                <w:sz w:val="18"/>
              </w:rPr>
              <w:t>or</w:t>
            </w:r>
            <w:r>
              <w:rPr>
                <w:spacing w:val="-2"/>
                <w:sz w:val="18"/>
              </w:rPr>
              <w:t> </w:t>
            </w:r>
            <w:r>
              <w:rPr>
                <w:sz w:val="18"/>
              </w:rPr>
              <w:t>distortion</w:t>
            </w:r>
            <w:r>
              <w:rPr>
                <w:spacing w:val="-4"/>
                <w:sz w:val="18"/>
              </w:rPr>
              <w:t> </w:t>
            </w:r>
            <w:r>
              <w:rPr>
                <w:sz w:val="18"/>
              </w:rPr>
              <w:t>of</w:t>
            </w:r>
            <w:r>
              <w:rPr>
                <w:spacing w:val="-4"/>
                <w:sz w:val="18"/>
              </w:rPr>
              <w:t> </w:t>
            </w:r>
            <w:r>
              <w:rPr>
                <w:sz w:val="18"/>
              </w:rPr>
              <w:t>facts</w:t>
            </w:r>
            <w:r>
              <w:rPr>
                <w:spacing w:val="-3"/>
                <w:sz w:val="18"/>
              </w:rPr>
              <w:t> </w:t>
            </w:r>
            <w:r>
              <w:rPr>
                <w:sz w:val="18"/>
              </w:rPr>
              <w:t>in</w:t>
            </w:r>
            <w:r>
              <w:rPr>
                <w:spacing w:val="-4"/>
                <w:sz w:val="18"/>
              </w:rPr>
              <w:t> </w:t>
            </w:r>
            <w:r>
              <w:rPr>
                <w:sz w:val="18"/>
              </w:rPr>
              <w:t>the</w:t>
            </w:r>
            <w:r>
              <w:rPr>
                <w:spacing w:val="-4"/>
                <w:sz w:val="18"/>
              </w:rPr>
              <w:t> </w:t>
            </w:r>
            <w:r>
              <w:rPr>
                <w:sz w:val="18"/>
              </w:rPr>
              <w:t>report</w:t>
            </w:r>
            <w:r>
              <w:rPr>
                <w:spacing w:val="-4"/>
                <w:sz w:val="18"/>
              </w:rPr>
              <w:t> </w:t>
            </w:r>
            <w:r>
              <w:rPr>
                <w:sz w:val="18"/>
              </w:rPr>
              <w:t>then</w:t>
            </w:r>
            <w:r>
              <w:rPr>
                <w:spacing w:val="-4"/>
                <w:sz w:val="18"/>
              </w:rPr>
              <w:t> </w:t>
            </w:r>
            <w:r>
              <w:rPr>
                <w:sz w:val="18"/>
              </w:rPr>
              <w:t>we</w:t>
            </w:r>
            <w:r>
              <w:rPr>
                <w:spacing w:val="-2"/>
                <w:sz w:val="18"/>
              </w:rPr>
              <w:t> </w:t>
            </w:r>
            <w:r>
              <w:rPr>
                <w:sz w:val="18"/>
              </w:rPr>
              <w:t>request</w:t>
            </w:r>
            <w:r>
              <w:rPr>
                <w:spacing w:val="-2"/>
                <w:sz w:val="18"/>
              </w:rPr>
              <w:t> </w:t>
            </w:r>
            <w:r>
              <w:rPr>
                <w:sz w:val="18"/>
              </w:rPr>
              <w:t>the</w:t>
            </w:r>
            <w:r>
              <w:rPr>
                <w:spacing w:val="-4"/>
                <w:sz w:val="18"/>
              </w:rPr>
              <w:t> </w:t>
            </w:r>
            <w:r>
              <w:rPr>
                <w:sz w:val="18"/>
              </w:rPr>
              <w:t>user</w:t>
            </w:r>
            <w:r>
              <w:rPr>
                <w:spacing w:val="-2"/>
                <w:sz w:val="18"/>
              </w:rPr>
              <w:t> </w:t>
            </w:r>
            <w:r>
              <w:rPr>
                <w:sz w:val="18"/>
              </w:rPr>
              <w:t>of</w:t>
            </w:r>
            <w:r>
              <w:rPr>
                <w:spacing w:val="-2"/>
                <w:sz w:val="18"/>
              </w:rPr>
              <w:t> </w:t>
            </w:r>
            <w:r>
              <w:rPr>
                <w:sz w:val="18"/>
              </w:rPr>
              <w:t>this</w:t>
            </w:r>
            <w:r>
              <w:rPr>
                <w:spacing w:val="-4"/>
                <w:sz w:val="18"/>
              </w:rPr>
              <w:t> </w:t>
            </w:r>
            <w:r>
              <w:rPr>
                <w:sz w:val="18"/>
              </w:rPr>
              <w:t>report</w:t>
            </w:r>
            <w:r>
              <w:rPr>
                <w:spacing w:val="-2"/>
                <w:sz w:val="18"/>
              </w:rPr>
              <w:t> </w:t>
            </w:r>
            <w:r>
              <w:rPr>
                <w:sz w:val="18"/>
              </w:rPr>
              <w:t>to</w:t>
            </w:r>
            <w:r>
              <w:rPr>
                <w:spacing w:val="-2"/>
                <w:sz w:val="18"/>
              </w:rPr>
              <w:t> </w:t>
            </w:r>
            <w:r>
              <w:rPr>
                <w:sz w:val="18"/>
              </w:rPr>
              <w:t>immediately</w:t>
            </w:r>
            <w:r>
              <w:rPr>
                <w:spacing w:val="-4"/>
                <w:sz w:val="18"/>
              </w:rPr>
              <w:t> </w:t>
            </w:r>
            <w:r>
              <w:rPr>
                <w:sz w:val="18"/>
              </w:rPr>
              <w:t>or</w:t>
            </w:r>
            <w:r>
              <w:rPr>
                <w:spacing w:val="-5"/>
                <w:sz w:val="18"/>
              </w:rPr>
              <w:t> </w:t>
            </w:r>
            <w:r>
              <w:rPr>
                <w:sz w:val="18"/>
              </w:rPr>
              <w:t>at</w:t>
            </w:r>
            <w:r>
              <w:rPr>
                <w:spacing w:val="-1"/>
                <w:sz w:val="18"/>
              </w:rPr>
              <w:t> </w:t>
            </w:r>
            <w:r>
              <w:rPr>
                <w:sz w:val="18"/>
              </w:rPr>
              <w:t>least</w:t>
            </w:r>
            <w:r>
              <w:rPr>
                <w:spacing w:val="-4"/>
                <w:sz w:val="18"/>
              </w:rPr>
              <w:t> </w:t>
            </w:r>
            <w:r>
              <w:rPr>
                <w:sz w:val="18"/>
              </w:rPr>
              <w:t>within</w:t>
            </w:r>
            <w:r>
              <w:rPr>
                <w:spacing w:val="-2"/>
                <w:sz w:val="18"/>
              </w:rPr>
              <w:t> </w:t>
            </w:r>
            <w:r>
              <w:rPr>
                <w:sz w:val="18"/>
              </w:rPr>
              <w:t>the</w:t>
            </w:r>
          </w:p>
          <w:p>
            <w:pPr>
              <w:pStyle w:val="TableParagraph"/>
              <w:spacing w:line="206" w:lineRule="exact"/>
              <w:ind w:left="132" w:right="91"/>
              <w:jc w:val="both"/>
              <w:rPr>
                <w:sz w:val="18"/>
              </w:rPr>
            </w:pPr>
            <w:r>
              <w:rPr>
                <w:sz w:val="18"/>
              </w:rPr>
              <w:t>defect</w:t>
            </w:r>
            <w:r>
              <w:rPr>
                <w:spacing w:val="-3"/>
                <w:sz w:val="18"/>
              </w:rPr>
              <w:t> </w:t>
            </w:r>
            <w:r>
              <w:rPr>
                <w:sz w:val="18"/>
              </w:rPr>
              <w:t>liability</w:t>
            </w:r>
            <w:r>
              <w:rPr>
                <w:spacing w:val="-4"/>
                <w:sz w:val="18"/>
              </w:rPr>
              <w:t> </w:t>
            </w:r>
            <w:r>
              <w:rPr>
                <w:sz w:val="18"/>
              </w:rPr>
              <w:t>period</w:t>
            </w:r>
            <w:r>
              <w:rPr>
                <w:spacing w:val="-3"/>
                <w:sz w:val="18"/>
              </w:rPr>
              <w:t> </w:t>
            </w:r>
            <w:r>
              <w:rPr>
                <w:sz w:val="18"/>
              </w:rPr>
              <w:t>to</w:t>
            </w:r>
            <w:r>
              <w:rPr>
                <w:spacing w:val="-3"/>
                <w:sz w:val="18"/>
              </w:rPr>
              <w:t> </w:t>
            </w:r>
            <w:r>
              <w:rPr>
                <w:sz w:val="18"/>
              </w:rPr>
              <w:t>bring</w:t>
            </w:r>
            <w:r>
              <w:rPr>
                <w:spacing w:val="-3"/>
                <w:sz w:val="18"/>
              </w:rPr>
              <w:t> </w:t>
            </w:r>
            <w:r>
              <w:rPr>
                <w:sz w:val="18"/>
              </w:rPr>
              <w:t>all</w:t>
            </w:r>
            <w:r>
              <w:rPr>
                <w:spacing w:val="-3"/>
                <w:sz w:val="18"/>
              </w:rPr>
              <w:t> </w:t>
            </w:r>
            <w:r>
              <w:rPr>
                <w:sz w:val="18"/>
              </w:rPr>
              <w:t>such</w:t>
            </w:r>
            <w:r>
              <w:rPr>
                <w:spacing w:val="-3"/>
                <w:sz w:val="18"/>
              </w:rPr>
              <w:t> </w:t>
            </w:r>
            <w:r>
              <w:rPr>
                <w:sz w:val="18"/>
              </w:rPr>
              <w:t>act</w:t>
            </w:r>
            <w:r>
              <w:rPr>
                <w:spacing w:val="-3"/>
                <w:sz w:val="18"/>
              </w:rPr>
              <w:t> </w:t>
            </w:r>
            <w:r>
              <w:rPr>
                <w:sz w:val="18"/>
              </w:rPr>
              <w:t>into</w:t>
            </w:r>
            <w:r>
              <w:rPr>
                <w:spacing w:val="-3"/>
                <w:sz w:val="18"/>
              </w:rPr>
              <w:t> </w:t>
            </w:r>
            <w:r>
              <w:rPr>
                <w:sz w:val="18"/>
              </w:rPr>
              <w:t>notice</w:t>
            </w:r>
            <w:r>
              <w:rPr>
                <w:spacing w:val="-3"/>
                <w:sz w:val="18"/>
              </w:rPr>
              <w:t> </w:t>
            </w:r>
            <w:r>
              <w:rPr>
                <w:sz w:val="18"/>
              </w:rPr>
              <w:t>of</w:t>
            </w:r>
            <w:r>
              <w:rPr>
                <w:spacing w:val="-3"/>
                <w:sz w:val="18"/>
              </w:rPr>
              <w:t> </w:t>
            </w:r>
            <w:r>
              <w:rPr>
                <w:sz w:val="18"/>
              </w:rPr>
              <w:t>R.K</w:t>
            </w:r>
            <w:r>
              <w:rPr>
                <w:spacing w:val="-4"/>
                <w:sz w:val="18"/>
              </w:rPr>
              <w:t> </w:t>
            </w:r>
            <w:r>
              <w:rPr>
                <w:sz w:val="18"/>
              </w:rPr>
              <w:t>Associates</w:t>
            </w:r>
            <w:r>
              <w:rPr>
                <w:spacing w:val="-5"/>
                <w:sz w:val="18"/>
              </w:rPr>
              <w:t> </w:t>
            </w:r>
            <w:r>
              <w:rPr>
                <w:sz w:val="18"/>
              </w:rPr>
              <w:t>management</w:t>
            </w:r>
            <w:r>
              <w:rPr>
                <w:spacing w:val="-3"/>
                <w:sz w:val="18"/>
              </w:rPr>
              <w:t> </w:t>
            </w:r>
            <w:r>
              <w:rPr>
                <w:sz w:val="18"/>
              </w:rPr>
              <w:t>so</w:t>
            </w:r>
            <w:r>
              <w:rPr>
                <w:spacing w:val="-3"/>
                <w:sz w:val="18"/>
              </w:rPr>
              <w:t> </w:t>
            </w:r>
            <w:r>
              <w:rPr>
                <w:sz w:val="18"/>
              </w:rPr>
              <w:t>that</w:t>
            </w:r>
            <w:r>
              <w:rPr>
                <w:spacing w:val="-5"/>
                <w:sz w:val="18"/>
              </w:rPr>
              <w:t> </w:t>
            </w:r>
            <w:r>
              <w:rPr>
                <w:sz w:val="18"/>
              </w:rPr>
              <w:t>corrective</w:t>
            </w:r>
            <w:r>
              <w:rPr>
                <w:spacing w:val="-3"/>
                <w:sz w:val="18"/>
              </w:rPr>
              <w:t> </w:t>
            </w:r>
            <w:r>
              <w:rPr>
                <w:sz w:val="18"/>
              </w:rPr>
              <w:t>measures</w:t>
            </w:r>
            <w:r>
              <w:rPr>
                <w:spacing w:val="-2"/>
                <w:sz w:val="18"/>
              </w:rPr>
              <w:t> </w:t>
            </w:r>
            <w:r>
              <w:rPr>
                <w:sz w:val="18"/>
              </w:rPr>
              <w:t>can</w:t>
            </w:r>
            <w:r>
              <w:rPr>
                <w:spacing w:val="-3"/>
                <w:sz w:val="18"/>
              </w:rPr>
              <w:t> </w:t>
            </w:r>
            <w:r>
              <w:rPr>
                <w:sz w:val="18"/>
              </w:rPr>
              <w:t>be</w:t>
            </w:r>
            <w:r>
              <w:rPr>
                <w:spacing w:val="-3"/>
                <w:sz w:val="18"/>
              </w:rPr>
              <w:t> </w:t>
            </w:r>
            <w:r>
              <w:rPr>
                <w:sz w:val="18"/>
              </w:rPr>
              <w:t>taken </w:t>
            </w:r>
            <w:r>
              <w:rPr>
                <w:spacing w:val="-2"/>
                <w:sz w:val="18"/>
              </w:rPr>
              <w:t>instantly.</w:t>
            </w:r>
          </w:p>
        </w:tc>
      </w:tr>
      <w:tr>
        <w:trPr>
          <w:trHeight w:val="414" w:hRule="atLeast"/>
        </w:trPr>
        <w:tc>
          <w:tcPr>
            <w:tcW w:w="422" w:type="dxa"/>
          </w:tcPr>
          <w:p>
            <w:pPr>
              <w:pStyle w:val="TableParagraph"/>
              <w:spacing w:line="201" w:lineRule="exact"/>
              <w:ind w:right="16"/>
              <w:jc w:val="right"/>
              <w:rPr>
                <w:sz w:val="18"/>
              </w:rPr>
            </w:pPr>
            <w:r>
              <w:rPr>
                <w:spacing w:val="-5"/>
                <w:sz w:val="18"/>
              </w:rPr>
              <w:t>42</w:t>
            </w:r>
          </w:p>
        </w:tc>
        <w:tc>
          <w:tcPr>
            <w:tcW w:w="10228" w:type="dxa"/>
          </w:tcPr>
          <w:p>
            <w:pPr>
              <w:pStyle w:val="TableParagraph"/>
              <w:spacing w:line="208" w:lineRule="exact"/>
              <w:ind w:left="132" w:right="90"/>
              <w:rPr>
                <w:sz w:val="18"/>
              </w:rPr>
            </w:pPr>
            <w:r>
              <w:rPr>
                <w:sz w:val="18"/>
              </w:rPr>
              <w:t>R.K</w:t>
            </w:r>
            <w:r>
              <w:rPr>
                <w:spacing w:val="-10"/>
                <w:sz w:val="18"/>
              </w:rPr>
              <w:t> </w:t>
            </w:r>
            <w:r>
              <w:rPr>
                <w:sz w:val="18"/>
              </w:rPr>
              <w:t>Associates</w:t>
            </w:r>
            <w:r>
              <w:rPr>
                <w:spacing w:val="-11"/>
                <w:sz w:val="18"/>
              </w:rPr>
              <w:t> </w:t>
            </w:r>
            <w:r>
              <w:rPr>
                <w:sz w:val="18"/>
              </w:rPr>
              <w:t>never</w:t>
            </w:r>
            <w:r>
              <w:rPr>
                <w:spacing w:val="-12"/>
                <w:sz w:val="18"/>
              </w:rPr>
              <w:t> </w:t>
            </w:r>
            <w:r>
              <w:rPr>
                <w:sz w:val="18"/>
              </w:rPr>
              <w:t>releases</w:t>
            </w:r>
            <w:r>
              <w:rPr>
                <w:spacing w:val="-11"/>
                <w:sz w:val="18"/>
              </w:rPr>
              <w:t> </w:t>
            </w:r>
            <w:r>
              <w:rPr>
                <w:sz w:val="18"/>
              </w:rPr>
              <w:t>any</w:t>
            </w:r>
            <w:r>
              <w:rPr>
                <w:spacing w:val="-11"/>
                <w:sz w:val="18"/>
              </w:rPr>
              <w:t> </w:t>
            </w:r>
            <w:r>
              <w:rPr>
                <w:sz w:val="18"/>
              </w:rPr>
              <w:t>report</w:t>
            </w:r>
            <w:r>
              <w:rPr>
                <w:spacing w:val="-11"/>
                <w:sz w:val="18"/>
              </w:rPr>
              <w:t> </w:t>
            </w:r>
            <w:r>
              <w:rPr>
                <w:sz w:val="18"/>
              </w:rPr>
              <w:t>doing</w:t>
            </w:r>
            <w:r>
              <w:rPr>
                <w:spacing w:val="-11"/>
                <w:sz w:val="18"/>
              </w:rPr>
              <w:t> </w:t>
            </w:r>
            <w:r>
              <w:rPr>
                <w:sz w:val="18"/>
              </w:rPr>
              <w:t>alterations</w:t>
            </w:r>
            <w:r>
              <w:rPr>
                <w:spacing w:val="-11"/>
                <w:sz w:val="18"/>
              </w:rPr>
              <w:t> </w:t>
            </w:r>
            <w:r>
              <w:rPr>
                <w:sz w:val="18"/>
              </w:rPr>
              <w:t>or</w:t>
            </w:r>
            <w:r>
              <w:rPr>
                <w:spacing w:val="-13"/>
                <w:sz w:val="18"/>
              </w:rPr>
              <w:t> </w:t>
            </w:r>
            <w:r>
              <w:rPr>
                <w:sz w:val="18"/>
              </w:rPr>
              <w:t>modifications</w:t>
            </w:r>
            <w:r>
              <w:rPr>
                <w:spacing w:val="-10"/>
                <w:sz w:val="18"/>
              </w:rPr>
              <w:t> </w:t>
            </w:r>
            <w:r>
              <w:rPr>
                <w:sz w:val="18"/>
              </w:rPr>
              <w:t>by</w:t>
            </w:r>
            <w:r>
              <w:rPr>
                <w:spacing w:val="-13"/>
                <w:sz w:val="18"/>
              </w:rPr>
              <w:t> </w:t>
            </w:r>
            <w:r>
              <w:rPr>
                <w:sz w:val="18"/>
              </w:rPr>
              <w:t>pen.</w:t>
            </w:r>
            <w:r>
              <w:rPr>
                <w:spacing w:val="-10"/>
                <w:sz w:val="18"/>
              </w:rPr>
              <w:t> </w:t>
            </w:r>
            <w:r>
              <w:rPr>
                <w:sz w:val="18"/>
              </w:rPr>
              <w:t>In</w:t>
            </w:r>
            <w:r>
              <w:rPr>
                <w:spacing w:val="-11"/>
                <w:sz w:val="18"/>
              </w:rPr>
              <w:t> </w:t>
            </w:r>
            <w:r>
              <w:rPr>
                <w:sz w:val="18"/>
              </w:rPr>
              <w:t>case</w:t>
            </w:r>
            <w:r>
              <w:rPr>
                <w:spacing w:val="-9"/>
                <w:sz w:val="18"/>
              </w:rPr>
              <w:t> </w:t>
            </w:r>
            <w:r>
              <w:rPr>
                <w:sz w:val="18"/>
              </w:rPr>
              <w:t>any</w:t>
            </w:r>
            <w:r>
              <w:rPr>
                <w:spacing w:val="-11"/>
                <w:sz w:val="18"/>
              </w:rPr>
              <w:t> </w:t>
            </w:r>
            <w:r>
              <w:rPr>
                <w:sz w:val="18"/>
              </w:rPr>
              <w:t>information/</w:t>
            </w:r>
            <w:r>
              <w:rPr>
                <w:spacing w:val="-9"/>
                <w:sz w:val="18"/>
              </w:rPr>
              <w:t> </w:t>
            </w:r>
            <w:r>
              <w:rPr>
                <w:sz w:val="18"/>
              </w:rPr>
              <w:t>figure</w:t>
            </w:r>
            <w:r>
              <w:rPr>
                <w:spacing w:val="-11"/>
                <w:sz w:val="18"/>
              </w:rPr>
              <w:t> </w:t>
            </w:r>
            <w:r>
              <w:rPr>
                <w:sz w:val="18"/>
              </w:rPr>
              <w:t>of</w:t>
            </w:r>
            <w:r>
              <w:rPr>
                <w:spacing w:val="-9"/>
                <w:sz w:val="18"/>
              </w:rPr>
              <w:t> </w:t>
            </w:r>
            <w:r>
              <w:rPr>
                <w:sz w:val="18"/>
              </w:rPr>
              <w:t>this</w:t>
            </w:r>
            <w:r>
              <w:rPr>
                <w:spacing w:val="-11"/>
                <w:sz w:val="18"/>
              </w:rPr>
              <w:t> </w:t>
            </w:r>
            <w:r>
              <w:rPr>
                <w:sz w:val="18"/>
              </w:rPr>
              <w:t>report is found altered with pen then this report will automatically become null &amp; void.</w:t>
            </w:r>
          </w:p>
        </w:tc>
      </w:tr>
      <w:tr>
        <w:trPr>
          <w:trHeight w:val="1032" w:hRule="atLeast"/>
        </w:trPr>
        <w:tc>
          <w:tcPr>
            <w:tcW w:w="422" w:type="dxa"/>
          </w:tcPr>
          <w:p>
            <w:pPr>
              <w:pStyle w:val="TableParagraph"/>
              <w:spacing w:line="200" w:lineRule="exact"/>
              <w:ind w:right="16"/>
              <w:jc w:val="right"/>
              <w:rPr>
                <w:sz w:val="18"/>
              </w:rPr>
            </w:pPr>
            <w:r>
              <w:rPr>
                <w:spacing w:val="-5"/>
                <w:sz w:val="18"/>
              </w:rPr>
              <w:t>43</w:t>
            </w:r>
          </w:p>
        </w:tc>
        <w:tc>
          <w:tcPr>
            <w:tcW w:w="10228" w:type="dxa"/>
          </w:tcPr>
          <w:p>
            <w:pPr>
              <w:pStyle w:val="TableParagraph"/>
              <w:ind w:left="108" w:right="91"/>
              <w:jc w:val="both"/>
              <w:rPr>
                <w:sz w:val="18"/>
              </w:rPr>
            </w:pPr>
            <w:r>
              <w:rPr>
                <w:sz w:val="18"/>
              </w:rPr>
              <w:t>We</w:t>
            </w:r>
            <w:r>
              <w:rPr>
                <w:spacing w:val="-5"/>
                <w:sz w:val="18"/>
              </w:rPr>
              <w:t> </w:t>
            </w:r>
            <w:r>
              <w:rPr>
                <w:sz w:val="18"/>
              </w:rPr>
              <w:t>are</w:t>
            </w:r>
            <w:r>
              <w:rPr>
                <w:spacing w:val="-1"/>
                <w:sz w:val="18"/>
              </w:rPr>
              <w:t> </w:t>
            </w:r>
            <w:r>
              <w:rPr>
                <w:sz w:val="18"/>
              </w:rPr>
              <w:t>fully</w:t>
            </w:r>
            <w:r>
              <w:rPr>
                <w:spacing w:val="-3"/>
                <w:sz w:val="18"/>
              </w:rPr>
              <w:t> </w:t>
            </w:r>
            <w:r>
              <w:rPr>
                <w:sz w:val="18"/>
              </w:rPr>
              <w:t>aware</w:t>
            </w:r>
            <w:r>
              <w:rPr>
                <w:spacing w:val="-1"/>
                <w:sz w:val="18"/>
              </w:rPr>
              <w:t> </w:t>
            </w:r>
            <w:r>
              <w:rPr>
                <w:sz w:val="18"/>
              </w:rPr>
              <w:t>that</w:t>
            </w:r>
            <w:r>
              <w:rPr>
                <w:spacing w:val="-3"/>
                <w:sz w:val="18"/>
              </w:rPr>
              <w:t> </w:t>
            </w:r>
            <w:r>
              <w:rPr>
                <w:sz w:val="18"/>
              </w:rPr>
              <w:t>based</w:t>
            </w:r>
            <w:r>
              <w:rPr>
                <w:spacing w:val="-3"/>
                <w:sz w:val="18"/>
              </w:rPr>
              <w:t> </w:t>
            </w:r>
            <w:r>
              <w:rPr>
                <w:sz w:val="18"/>
              </w:rPr>
              <w:t>on</w:t>
            </w:r>
            <w:r>
              <w:rPr>
                <w:spacing w:val="-1"/>
                <w:sz w:val="18"/>
              </w:rPr>
              <w:t> </w:t>
            </w:r>
            <w:r>
              <w:rPr>
                <w:sz w:val="18"/>
              </w:rPr>
              <w:t>the</w:t>
            </w:r>
            <w:r>
              <w:rPr>
                <w:spacing w:val="-3"/>
                <w:sz w:val="18"/>
              </w:rPr>
              <w:t> </w:t>
            </w:r>
            <w:r>
              <w:rPr>
                <w:sz w:val="18"/>
              </w:rPr>
              <w:t>opinion</w:t>
            </w:r>
            <w:r>
              <w:rPr>
                <w:spacing w:val="-3"/>
                <w:sz w:val="18"/>
              </w:rPr>
              <w:t> </w:t>
            </w:r>
            <w:r>
              <w:rPr>
                <w:sz w:val="18"/>
              </w:rPr>
              <w:t>of</w:t>
            </w:r>
            <w:r>
              <w:rPr>
                <w:spacing w:val="-1"/>
                <w:sz w:val="18"/>
              </w:rPr>
              <w:t> </w:t>
            </w:r>
            <w:r>
              <w:rPr>
                <w:sz w:val="18"/>
              </w:rPr>
              <w:t>value</w:t>
            </w:r>
            <w:r>
              <w:rPr>
                <w:spacing w:val="-1"/>
                <w:sz w:val="18"/>
              </w:rPr>
              <w:t> </w:t>
            </w:r>
            <w:r>
              <w:rPr>
                <w:sz w:val="18"/>
              </w:rPr>
              <w:t>expressed</w:t>
            </w:r>
            <w:r>
              <w:rPr>
                <w:spacing w:val="-1"/>
                <w:sz w:val="18"/>
              </w:rPr>
              <w:t> </w:t>
            </w:r>
            <w:r>
              <w:rPr>
                <w:sz w:val="18"/>
              </w:rPr>
              <w:t>in</w:t>
            </w:r>
            <w:r>
              <w:rPr>
                <w:spacing w:val="-1"/>
                <w:sz w:val="18"/>
              </w:rPr>
              <w:t> </w:t>
            </w:r>
            <w:r>
              <w:rPr>
                <w:sz w:val="18"/>
              </w:rPr>
              <w:t>this report,</w:t>
            </w:r>
            <w:r>
              <w:rPr>
                <w:spacing w:val="-1"/>
                <w:sz w:val="18"/>
              </w:rPr>
              <w:t> </w:t>
            </w:r>
            <w:r>
              <w:rPr>
                <w:sz w:val="18"/>
              </w:rPr>
              <w:t>we</w:t>
            </w:r>
            <w:r>
              <w:rPr>
                <w:spacing w:val="-1"/>
                <w:sz w:val="18"/>
              </w:rPr>
              <w:t> </w:t>
            </w:r>
            <w:r>
              <w:rPr>
                <w:sz w:val="18"/>
              </w:rPr>
              <w:t>may</w:t>
            </w:r>
            <w:r>
              <w:rPr>
                <w:spacing w:val="-3"/>
                <w:sz w:val="18"/>
              </w:rPr>
              <w:t> </w:t>
            </w:r>
            <w:r>
              <w:rPr>
                <w:sz w:val="18"/>
              </w:rPr>
              <w:t>be</w:t>
            </w:r>
            <w:r>
              <w:rPr>
                <w:spacing w:val="-3"/>
                <w:sz w:val="18"/>
              </w:rPr>
              <w:t> </w:t>
            </w:r>
            <w:r>
              <w:rPr>
                <w:sz w:val="18"/>
              </w:rPr>
              <w:t>required</w:t>
            </w:r>
            <w:r>
              <w:rPr>
                <w:spacing w:val="-1"/>
                <w:sz w:val="18"/>
              </w:rPr>
              <w:t> </w:t>
            </w:r>
            <w:r>
              <w:rPr>
                <w:sz w:val="18"/>
              </w:rPr>
              <w:t>to</w:t>
            </w:r>
            <w:r>
              <w:rPr>
                <w:spacing w:val="-3"/>
                <w:sz w:val="18"/>
              </w:rPr>
              <w:t> </w:t>
            </w:r>
            <w:r>
              <w:rPr>
                <w:sz w:val="18"/>
              </w:rPr>
              <w:t>give</w:t>
            </w:r>
            <w:r>
              <w:rPr>
                <w:spacing w:val="-1"/>
                <w:sz w:val="18"/>
              </w:rPr>
              <w:t> </w:t>
            </w:r>
            <w:r>
              <w:rPr>
                <w:sz w:val="18"/>
              </w:rPr>
              <w:t>testimony</w:t>
            </w:r>
            <w:r>
              <w:rPr>
                <w:spacing w:val="-3"/>
                <w:sz w:val="18"/>
              </w:rPr>
              <w:t> </w:t>
            </w:r>
            <w:r>
              <w:rPr>
                <w:sz w:val="18"/>
              </w:rPr>
              <w:t>or</w:t>
            </w:r>
            <w:r>
              <w:rPr>
                <w:spacing w:val="-1"/>
                <w:sz w:val="18"/>
              </w:rPr>
              <w:t> </w:t>
            </w:r>
            <w:r>
              <w:rPr>
                <w:sz w:val="18"/>
              </w:rPr>
              <w:t>attend court / judicial proceedings with regard to the subject assets, although it is out of scope of the assignment, unless specific arrangements to do so have been made in advance, or as otherwise required by law. In such event, the party seeking our evidence</w:t>
            </w:r>
            <w:r>
              <w:rPr>
                <w:spacing w:val="-5"/>
                <w:sz w:val="18"/>
              </w:rPr>
              <w:t> </w:t>
            </w:r>
            <w:r>
              <w:rPr>
                <w:sz w:val="18"/>
              </w:rPr>
              <w:t>in</w:t>
            </w:r>
            <w:r>
              <w:rPr>
                <w:spacing w:val="-8"/>
                <w:sz w:val="18"/>
              </w:rPr>
              <w:t> </w:t>
            </w:r>
            <w:r>
              <w:rPr>
                <w:sz w:val="18"/>
              </w:rPr>
              <w:t>the</w:t>
            </w:r>
            <w:r>
              <w:rPr>
                <w:spacing w:val="-5"/>
                <w:sz w:val="18"/>
              </w:rPr>
              <w:t> </w:t>
            </w:r>
            <w:r>
              <w:rPr>
                <w:sz w:val="18"/>
              </w:rPr>
              <w:t>proceedings</w:t>
            </w:r>
            <w:r>
              <w:rPr>
                <w:spacing w:val="-7"/>
                <w:sz w:val="18"/>
              </w:rPr>
              <w:t> </w:t>
            </w:r>
            <w:r>
              <w:rPr>
                <w:sz w:val="18"/>
              </w:rPr>
              <w:t>shall</w:t>
            </w:r>
            <w:r>
              <w:rPr>
                <w:spacing w:val="-8"/>
                <w:sz w:val="18"/>
              </w:rPr>
              <w:t> </w:t>
            </w:r>
            <w:r>
              <w:rPr>
                <w:sz w:val="18"/>
              </w:rPr>
              <w:t>bear</w:t>
            </w:r>
            <w:r>
              <w:rPr>
                <w:spacing w:val="-6"/>
                <w:sz w:val="18"/>
              </w:rPr>
              <w:t> </w:t>
            </w:r>
            <w:r>
              <w:rPr>
                <w:sz w:val="18"/>
              </w:rPr>
              <w:t>the</w:t>
            </w:r>
            <w:r>
              <w:rPr>
                <w:spacing w:val="-5"/>
                <w:sz w:val="18"/>
              </w:rPr>
              <w:t> </w:t>
            </w:r>
            <w:r>
              <w:rPr>
                <w:sz w:val="18"/>
              </w:rPr>
              <w:t>cost/professional</w:t>
            </w:r>
            <w:r>
              <w:rPr>
                <w:spacing w:val="-8"/>
                <w:sz w:val="18"/>
              </w:rPr>
              <w:t> </w:t>
            </w:r>
            <w:r>
              <w:rPr>
                <w:sz w:val="18"/>
              </w:rPr>
              <w:t>fee</w:t>
            </w:r>
            <w:r>
              <w:rPr>
                <w:spacing w:val="-5"/>
                <w:sz w:val="18"/>
              </w:rPr>
              <w:t> </w:t>
            </w:r>
            <w:r>
              <w:rPr>
                <w:sz w:val="18"/>
              </w:rPr>
              <w:t>of</w:t>
            </w:r>
            <w:r>
              <w:rPr>
                <w:spacing w:val="-6"/>
                <w:sz w:val="18"/>
              </w:rPr>
              <w:t> </w:t>
            </w:r>
            <w:r>
              <w:rPr>
                <w:sz w:val="18"/>
              </w:rPr>
              <w:t>attending</w:t>
            </w:r>
            <w:r>
              <w:rPr>
                <w:spacing w:val="-5"/>
                <w:sz w:val="18"/>
              </w:rPr>
              <w:t> </w:t>
            </w:r>
            <w:r>
              <w:rPr>
                <w:sz w:val="18"/>
              </w:rPr>
              <w:t>court</w:t>
            </w:r>
            <w:r>
              <w:rPr>
                <w:spacing w:val="-5"/>
                <w:sz w:val="18"/>
              </w:rPr>
              <w:t> </w:t>
            </w:r>
            <w:r>
              <w:rPr>
                <w:sz w:val="18"/>
              </w:rPr>
              <w:t>/</w:t>
            </w:r>
            <w:r>
              <w:rPr>
                <w:spacing w:val="-6"/>
                <w:sz w:val="18"/>
              </w:rPr>
              <w:t> </w:t>
            </w:r>
            <w:r>
              <w:rPr>
                <w:sz w:val="18"/>
              </w:rPr>
              <w:t>judicial</w:t>
            </w:r>
            <w:r>
              <w:rPr>
                <w:spacing w:val="-8"/>
                <w:sz w:val="18"/>
              </w:rPr>
              <w:t> </w:t>
            </w:r>
            <w:r>
              <w:rPr>
                <w:sz w:val="18"/>
              </w:rPr>
              <w:t>proceedings</w:t>
            </w:r>
            <w:r>
              <w:rPr>
                <w:spacing w:val="-7"/>
                <w:sz w:val="18"/>
              </w:rPr>
              <w:t> </w:t>
            </w:r>
            <w:r>
              <w:rPr>
                <w:sz w:val="18"/>
              </w:rPr>
              <w:t>and</w:t>
            </w:r>
            <w:r>
              <w:rPr>
                <w:spacing w:val="-8"/>
                <w:sz w:val="18"/>
              </w:rPr>
              <w:t> </w:t>
            </w:r>
            <w:r>
              <w:rPr>
                <w:sz w:val="18"/>
              </w:rPr>
              <w:t>my</w:t>
            </w:r>
            <w:r>
              <w:rPr>
                <w:spacing w:val="-7"/>
                <w:sz w:val="18"/>
              </w:rPr>
              <w:t> </w:t>
            </w:r>
            <w:r>
              <w:rPr>
                <w:sz w:val="18"/>
              </w:rPr>
              <w:t>/</w:t>
            </w:r>
            <w:r>
              <w:rPr>
                <w:spacing w:val="-6"/>
                <w:sz w:val="18"/>
              </w:rPr>
              <w:t> </w:t>
            </w:r>
            <w:r>
              <w:rPr>
                <w:sz w:val="18"/>
              </w:rPr>
              <w:t>our</w:t>
            </w:r>
            <w:r>
              <w:rPr>
                <w:spacing w:val="-6"/>
                <w:sz w:val="18"/>
              </w:rPr>
              <w:t> </w:t>
            </w:r>
            <w:r>
              <w:rPr>
                <w:sz w:val="18"/>
              </w:rPr>
              <w:t>tendering</w:t>
            </w:r>
          </w:p>
          <w:p>
            <w:pPr>
              <w:pStyle w:val="TableParagraph"/>
              <w:spacing w:line="187" w:lineRule="exact"/>
              <w:ind w:left="108"/>
              <w:jc w:val="both"/>
              <w:rPr>
                <w:sz w:val="18"/>
              </w:rPr>
            </w:pPr>
            <w:r>
              <w:rPr>
                <w:sz w:val="18"/>
              </w:rPr>
              <w:t>evidence</w:t>
            </w:r>
            <w:r>
              <w:rPr>
                <w:spacing w:val="-2"/>
                <w:sz w:val="18"/>
              </w:rPr>
              <w:t> </w:t>
            </w:r>
            <w:r>
              <w:rPr>
                <w:sz w:val="18"/>
              </w:rPr>
              <w:t>before</w:t>
            </w:r>
            <w:r>
              <w:rPr>
                <w:spacing w:val="-4"/>
                <w:sz w:val="18"/>
              </w:rPr>
              <w:t> </w:t>
            </w:r>
            <w:r>
              <w:rPr>
                <w:sz w:val="18"/>
              </w:rPr>
              <w:t>such</w:t>
            </w:r>
            <w:r>
              <w:rPr>
                <w:spacing w:val="-3"/>
                <w:sz w:val="18"/>
              </w:rPr>
              <w:t> </w:t>
            </w:r>
            <w:r>
              <w:rPr>
                <w:sz w:val="18"/>
              </w:rPr>
              <w:t>authority</w:t>
            </w:r>
            <w:r>
              <w:rPr>
                <w:spacing w:val="-4"/>
                <w:sz w:val="18"/>
              </w:rPr>
              <w:t> </w:t>
            </w:r>
            <w:r>
              <w:rPr>
                <w:sz w:val="18"/>
              </w:rPr>
              <w:t>shall</w:t>
            </w:r>
            <w:r>
              <w:rPr>
                <w:spacing w:val="-3"/>
                <w:sz w:val="18"/>
              </w:rPr>
              <w:t> </w:t>
            </w:r>
            <w:r>
              <w:rPr>
                <w:sz w:val="18"/>
              </w:rPr>
              <w:t>be</w:t>
            </w:r>
            <w:r>
              <w:rPr>
                <w:spacing w:val="-3"/>
                <w:sz w:val="18"/>
              </w:rPr>
              <w:t> </w:t>
            </w:r>
            <w:r>
              <w:rPr>
                <w:sz w:val="18"/>
              </w:rPr>
              <w:t>under</w:t>
            </w:r>
            <w:r>
              <w:rPr>
                <w:spacing w:val="-3"/>
                <w:sz w:val="18"/>
              </w:rPr>
              <w:t> </w:t>
            </w:r>
            <w:r>
              <w:rPr>
                <w:sz w:val="18"/>
              </w:rPr>
              <w:t>the</w:t>
            </w:r>
            <w:r>
              <w:rPr>
                <w:spacing w:val="-3"/>
                <w:sz w:val="18"/>
              </w:rPr>
              <w:t> </w:t>
            </w:r>
            <w:r>
              <w:rPr>
                <w:sz w:val="18"/>
              </w:rPr>
              <w:t>applicable</w:t>
            </w:r>
            <w:r>
              <w:rPr>
                <w:spacing w:val="-4"/>
                <w:sz w:val="18"/>
              </w:rPr>
              <w:t> </w:t>
            </w:r>
            <w:r>
              <w:rPr>
                <w:spacing w:val="-2"/>
                <w:sz w:val="18"/>
              </w:rPr>
              <w:t>laws.</w:t>
            </w:r>
          </w:p>
        </w:tc>
      </w:tr>
      <w:tr>
        <w:trPr>
          <w:trHeight w:val="830" w:hRule="atLeast"/>
        </w:trPr>
        <w:tc>
          <w:tcPr>
            <w:tcW w:w="422" w:type="dxa"/>
          </w:tcPr>
          <w:p>
            <w:pPr>
              <w:pStyle w:val="TableParagraph"/>
              <w:spacing w:line="201" w:lineRule="exact"/>
              <w:ind w:right="16"/>
              <w:jc w:val="right"/>
              <w:rPr>
                <w:sz w:val="18"/>
              </w:rPr>
            </w:pPr>
            <w:r>
              <w:rPr>
                <w:spacing w:val="-5"/>
                <w:sz w:val="18"/>
              </w:rPr>
              <w:t>44</w:t>
            </w:r>
          </w:p>
        </w:tc>
        <w:tc>
          <w:tcPr>
            <w:tcW w:w="10228" w:type="dxa"/>
          </w:tcPr>
          <w:p>
            <w:pPr>
              <w:pStyle w:val="TableParagraph"/>
              <w:ind w:left="108"/>
              <w:rPr>
                <w:sz w:val="18"/>
              </w:rPr>
            </w:pPr>
            <w:r>
              <w:rPr>
                <w:sz w:val="18"/>
              </w:rPr>
              <w:t>The final copy of</w:t>
            </w:r>
            <w:r>
              <w:rPr>
                <w:spacing w:val="-1"/>
                <w:sz w:val="18"/>
              </w:rPr>
              <w:t> </w:t>
            </w:r>
            <w:r>
              <w:rPr>
                <w:sz w:val="18"/>
              </w:rPr>
              <w:t>the</w:t>
            </w:r>
            <w:r>
              <w:rPr>
                <w:spacing w:val="-1"/>
                <w:sz w:val="18"/>
              </w:rPr>
              <w:t> </w:t>
            </w:r>
            <w:r>
              <w:rPr>
                <w:sz w:val="18"/>
              </w:rPr>
              <w:t>report</w:t>
            </w:r>
            <w:r>
              <w:rPr>
                <w:spacing w:val="-1"/>
                <w:sz w:val="18"/>
              </w:rPr>
              <w:t> </w:t>
            </w:r>
            <w:r>
              <w:rPr>
                <w:sz w:val="18"/>
              </w:rPr>
              <w:t>shall</w:t>
            </w:r>
            <w:r>
              <w:rPr>
                <w:spacing w:val="-1"/>
                <w:sz w:val="18"/>
              </w:rPr>
              <w:t> </w:t>
            </w:r>
            <w:r>
              <w:rPr>
                <w:sz w:val="18"/>
              </w:rPr>
              <w:t>be</w:t>
            </w:r>
            <w:r>
              <w:rPr>
                <w:spacing w:val="-1"/>
                <w:sz w:val="18"/>
              </w:rPr>
              <w:t> </w:t>
            </w:r>
            <w:r>
              <w:rPr>
                <w:sz w:val="18"/>
              </w:rPr>
              <w:t>considered</w:t>
            </w:r>
            <w:r>
              <w:rPr>
                <w:spacing w:val="-1"/>
                <w:sz w:val="18"/>
              </w:rPr>
              <w:t> </w:t>
            </w:r>
            <w:r>
              <w:rPr>
                <w:sz w:val="18"/>
              </w:rPr>
              <w:t>valid</w:t>
            </w:r>
            <w:r>
              <w:rPr>
                <w:spacing w:val="-1"/>
                <w:sz w:val="18"/>
              </w:rPr>
              <w:t> </w:t>
            </w:r>
            <w:r>
              <w:rPr>
                <w:sz w:val="18"/>
              </w:rPr>
              <w:t>only if</w:t>
            </w:r>
            <w:r>
              <w:rPr>
                <w:spacing w:val="-1"/>
                <w:sz w:val="18"/>
              </w:rPr>
              <w:t> </w:t>
            </w:r>
            <w:r>
              <w:rPr>
                <w:sz w:val="18"/>
              </w:rPr>
              <w:t>it</w:t>
            </w:r>
            <w:r>
              <w:rPr>
                <w:spacing w:val="-1"/>
                <w:sz w:val="18"/>
              </w:rPr>
              <w:t> </w:t>
            </w:r>
            <w:r>
              <w:rPr>
                <w:sz w:val="18"/>
              </w:rPr>
              <w:t>is in</w:t>
            </w:r>
            <w:r>
              <w:rPr>
                <w:spacing w:val="-1"/>
                <w:sz w:val="18"/>
              </w:rPr>
              <w:t> </w:t>
            </w:r>
            <w:r>
              <w:rPr>
                <w:sz w:val="18"/>
              </w:rPr>
              <w:t>hard</w:t>
            </w:r>
            <w:r>
              <w:rPr>
                <w:spacing w:val="-1"/>
                <w:sz w:val="18"/>
              </w:rPr>
              <w:t> </w:t>
            </w:r>
            <w:r>
              <w:rPr>
                <w:sz w:val="18"/>
              </w:rPr>
              <w:t>copy on</w:t>
            </w:r>
            <w:r>
              <w:rPr>
                <w:spacing w:val="-1"/>
                <w:sz w:val="18"/>
              </w:rPr>
              <w:t> </w:t>
            </w:r>
            <w:r>
              <w:rPr>
                <w:sz w:val="18"/>
              </w:rPr>
              <w:t>the</w:t>
            </w:r>
            <w:r>
              <w:rPr>
                <w:spacing w:val="-1"/>
                <w:sz w:val="18"/>
              </w:rPr>
              <w:t> </w:t>
            </w:r>
            <w:r>
              <w:rPr>
                <w:sz w:val="18"/>
              </w:rPr>
              <w:t>company’s original</w:t>
            </w:r>
            <w:r>
              <w:rPr>
                <w:spacing w:val="-1"/>
                <w:sz w:val="18"/>
              </w:rPr>
              <w:t> </w:t>
            </w:r>
            <w:r>
              <w:rPr>
                <w:sz w:val="18"/>
              </w:rPr>
              <w:t>letter head</w:t>
            </w:r>
            <w:r>
              <w:rPr>
                <w:spacing w:val="-1"/>
                <w:sz w:val="18"/>
              </w:rPr>
              <w:t> </w:t>
            </w:r>
            <w:r>
              <w:rPr>
                <w:sz w:val="18"/>
              </w:rPr>
              <w:t>with</w:t>
            </w:r>
            <w:r>
              <w:rPr>
                <w:spacing w:val="16"/>
                <w:sz w:val="18"/>
              </w:rPr>
              <w:t> </w:t>
            </w:r>
            <w:r>
              <w:rPr>
                <w:sz w:val="18"/>
              </w:rPr>
              <w:t>proper stamp</w:t>
            </w:r>
            <w:r>
              <w:rPr>
                <w:spacing w:val="-2"/>
                <w:sz w:val="18"/>
              </w:rPr>
              <w:t> </w:t>
            </w:r>
            <w:r>
              <w:rPr>
                <w:sz w:val="18"/>
              </w:rPr>
              <w:t>and</w:t>
            </w:r>
            <w:r>
              <w:rPr>
                <w:spacing w:val="-4"/>
                <w:sz w:val="18"/>
              </w:rPr>
              <w:t> </w:t>
            </w:r>
            <w:r>
              <w:rPr>
                <w:sz w:val="18"/>
              </w:rPr>
              <w:t>sign</w:t>
            </w:r>
            <w:r>
              <w:rPr>
                <w:spacing w:val="-4"/>
                <w:sz w:val="18"/>
              </w:rPr>
              <w:t> </w:t>
            </w:r>
            <w:r>
              <w:rPr>
                <w:sz w:val="18"/>
              </w:rPr>
              <w:t>on</w:t>
            </w:r>
            <w:r>
              <w:rPr>
                <w:spacing w:val="-4"/>
                <w:sz w:val="18"/>
              </w:rPr>
              <w:t> </w:t>
            </w:r>
            <w:r>
              <w:rPr>
                <w:sz w:val="18"/>
              </w:rPr>
              <w:t>it</w:t>
            </w:r>
            <w:r>
              <w:rPr>
                <w:spacing w:val="-4"/>
                <w:sz w:val="18"/>
              </w:rPr>
              <w:t> </w:t>
            </w:r>
            <w:r>
              <w:rPr>
                <w:sz w:val="18"/>
              </w:rPr>
              <w:t>of</w:t>
            </w:r>
            <w:r>
              <w:rPr>
                <w:spacing w:val="-2"/>
                <w:sz w:val="18"/>
              </w:rPr>
              <w:t> </w:t>
            </w:r>
            <w:r>
              <w:rPr>
                <w:sz w:val="18"/>
              </w:rPr>
              <w:t>the</w:t>
            </w:r>
            <w:r>
              <w:rPr>
                <w:spacing w:val="-2"/>
                <w:sz w:val="18"/>
              </w:rPr>
              <w:t> </w:t>
            </w:r>
            <w:r>
              <w:rPr>
                <w:sz w:val="18"/>
              </w:rPr>
              <w:t>authorized</w:t>
            </w:r>
            <w:r>
              <w:rPr>
                <w:spacing w:val="-3"/>
                <w:sz w:val="18"/>
              </w:rPr>
              <w:t> </w:t>
            </w:r>
            <w:r>
              <w:rPr>
                <w:sz w:val="18"/>
              </w:rPr>
              <w:t>official</w:t>
            </w:r>
            <w:r>
              <w:rPr>
                <w:spacing w:val="-2"/>
                <w:sz w:val="18"/>
              </w:rPr>
              <w:t> </w:t>
            </w:r>
            <w:r>
              <w:rPr>
                <w:sz w:val="18"/>
              </w:rPr>
              <w:t>upon</w:t>
            </w:r>
            <w:r>
              <w:rPr>
                <w:spacing w:val="-4"/>
                <w:sz w:val="18"/>
              </w:rPr>
              <w:t> </w:t>
            </w:r>
            <w:r>
              <w:rPr>
                <w:sz w:val="18"/>
              </w:rPr>
              <w:t>payment</w:t>
            </w:r>
            <w:r>
              <w:rPr>
                <w:spacing w:val="-4"/>
                <w:sz w:val="18"/>
              </w:rPr>
              <w:t> </w:t>
            </w:r>
            <w:r>
              <w:rPr>
                <w:sz w:val="18"/>
              </w:rPr>
              <w:t>of</w:t>
            </w:r>
            <w:r>
              <w:rPr>
                <w:spacing w:val="4"/>
                <w:sz w:val="18"/>
              </w:rPr>
              <w:t> </w:t>
            </w:r>
            <w:r>
              <w:rPr>
                <w:sz w:val="18"/>
              </w:rPr>
              <w:t>the</w:t>
            </w:r>
            <w:r>
              <w:rPr>
                <w:spacing w:val="-4"/>
                <w:sz w:val="18"/>
              </w:rPr>
              <w:t> </w:t>
            </w:r>
            <w:r>
              <w:rPr>
                <w:sz w:val="18"/>
              </w:rPr>
              <w:t>agreed</w:t>
            </w:r>
            <w:r>
              <w:rPr>
                <w:spacing w:val="-2"/>
                <w:sz w:val="18"/>
              </w:rPr>
              <w:t> </w:t>
            </w:r>
            <w:r>
              <w:rPr>
                <w:sz w:val="18"/>
              </w:rPr>
              <w:t>fees.</w:t>
            </w:r>
            <w:r>
              <w:rPr>
                <w:spacing w:val="-2"/>
                <w:sz w:val="18"/>
              </w:rPr>
              <w:t> </w:t>
            </w:r>
            <w:r>
              <w:rPr>
                <w:sz w:val="18"/>
              </w:rPr>
              <w:t>User</w:t>
            </w:r>
            <w:r>
              <w:rPr>
                <w:spacing w:val="-2"/>
                <w:sz w:val="18"/>
              </w:rPr>
              <w:t> </w:t>
            </w:r>
            <w:r>
              <w:rPr>
                <w:sz w:val="18"/>
              </w:rPr>
              <w:t>shall</w:t>
            </w:r>
            <w:r>
              <w:rPr>
                <w:spacing w:val="-3"/>
                <w:sz w:val="18"/>
              </w:rPr>
              <w:t> </w:t>
            </w:r>
            <w:r>
              <w:rPr>
                <w:sz w:val="18"/>
              </w:rPr>
              <w:t>not</w:t>
            </w:r>
            <w:r>
              <w:rPr>
                <w:spacing w:val="-2"/>
                <w:sz w:val="18"/>
              </w:rPr>
              <w:t> </w:t>
            </w:r>
            <w:r>
              <w:rPr>
                <w:sz w:val="18"/>
              </w:rPr>
              <w:t>use</w:t>
            </w:r>
            <w:r>
              <w:rPr>
                <w:spacing w:val="-2"/>
                <w:sz w:val="18"/>
              </w:rPr>
              <w:t> </w:t>
            </w:r>
            <w:r>
              <w:rPr>
                <w:sz w:val="18"/>
              </w:rPr>
              <w:t>the</w:t>
            </w:r>
            <w:r>
              <w:rPr>
                <w:spacing w:val="-4"/>
                <w:sz w:val="18"/>
              </w:rPr>
              <w:t> </w:t>
            </w:r>
            <w:r>
              <w:rPr>
                <w:sz w:val="18"/>
              </w:rPr>
              <w:t>content</w:t>
            </w:r>
            <w:r>
              <w:rPr>
                <w:spacing w:val="-4"/>
                <w:sz w:val="18"/>
              </w:rPr>
              <w:t> </w:t>
            </w:r>
            <w:r>
              <w:rPr>
                <w:sz w:val="18"/>
              </w:rPr>
              <w:t>of</w:t>
            </w:r>
            <w:r>
              <w:rPr>
                <w:spacing w:val="-2"/>
                <w:sz w:val="18"/>
              </w:rPr>
              <w:t> </w:t>
            </w:r>
            <w:r>
              <w:rPr>
                <w:sz w:val="18"/>
              </w:rPr>
              <w:t>the</w:t>
            </w:r>
            <w:r>
              <w:rPr>
                <w:spacing w:val="-2"/>
                <w:sz w:val="18"/>
              </w:rPr>
              <w:t> </w:t>
            </w:r>
            <w:r>
              <w:rPr>
                <w:sz w:val="18"/>
              </w:rPr>
              <w:t>report</w:t>
            </w:r>
            <w:r>
              <w:rPr>
                <w:spacing w:val="-2"/>
                <w:sz w:val="18"/>
              </w:rPr>
              <w:t> </w:t>
            </w:r>
            <w:r>
              <w:rPr>
                <w:spacing w:val="-5"/>
                <w:sz w:val="18"/>
              </w:rPr>
              <w:t>for</w:t>
            </w:r>
          </w:p>
          <w:p>
            <w:pPr>
              <w:pStyle w:val="TableParagraph"/>
              <w:spacing w:line="200" w:lineRule="atLeast"/>
              <w:ind w:left="108"/>
              <w:rPr>
                <w:sz w:val="18"/>
              </w:rPr>
            </w:pPr>
            <w:r>
              <w:rPr>
                <w:sz w:val="18"/>
              </w:rPr>
              <w:t>the purpose it is prepared for only on draft report, scanned copy, email copy of the report and without payment of the agreed fees. In such a case the report shall be considered as unauthorized and misused.</w:t>
            </w:r>
          </w:p>
        </w:tc>
      </w:tr>
    </w:tbl>
    <w:sectPr>
      <w:type w:val="continuous"/>
      <w:pgSz w:w="11910" w:h="16840"/>
      <w:pgMar w:header="106" w:footer="702" w:top="1440" w:bottom="900" w:left="425"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Calibri Light">
    <w:altName w:val="Calibri Light"/>
    <w:charset w:val="1"/>
    <w:family w:val="roman"/>
    <w:pitch w:val="variable"/>
  </w:font>
  <w:font w:name="Cambria">
    <w:altName w:val="Cambria"/>
    <w:charset w:val="1"/>
    <w:family w:val="roman"/>
    <w:pitch w:val="variable"/>
  </w:font>
  <w:font w:name="MS Gothic">
    <w:altName w:val="MS Gothic"/>
    <w:charset w:val="1"/>
    <w:family w:val="modern"/>
    <w:pitch w:val="default"/>
  </w:font>
  <w:font w:name="Segoe UI Symbol">
    <w:altName w:val="Segoe UI Symbol"/>
    <w:charset w:val="1"/>
    <w:family w:val="swiss"/>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082112">
              <wp:simplePos x="0" y="0"/>
              <wp:positionH relativeFrom="page">
                <wp:posOffset>945641</wp:posOffset>
              </wp:positionH>
              <wp:positionV relativeFrom="page">
                <wp:posOffset>10080497</wp:posOffset>
              </wp:positionV>
              <wp:extent cx="5753100" cy="127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5753100" cy="1270"/>
                      </a:xfrm>
                      <a:custGeom>
                        <a:avLst/>
                        <a:gdLst/>
                        <a:ahLst/>
                        <a:cxnLst/>
                        <a:rect l="l" t="t" r="r" b="b"/>
                        <a:pathLst>
                          <a:path w="5753100" h="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234368" from="74.459999pt,793.73999pt" to="527.459999pt,793.73999pt" stroked="true" strokeweight="2.280pt" strokecolor="#4471c4">
              <v:stroke dashstyle="solid"/>
              <w10:wrap type="none"/>
            </v:line>
          </w:pict>
        </mc:Fallback>
      </mc:AlternateContent>
    </w:r>
    <w:r>
      <w:rPr/>
      <mc:AlternateContent>
        <mc:Choice Requires="wps">
          <w:drawing>
            <wp:anchor distT="0" distB="0" distL="0" distR="0" allowOverlap="1" layoutInCell="1" locked="0" behindDoc="1" simplePos="0" relativeHeight="485082624">
              <wp:simplePos x="0" y="0"/>
              <wp:positionH relativeFrom="page">
                <wp:posOffset>5884545</wp:posOffset>
              </wp:positionH>
              <wp:positionV relativeFrom="page">
                <wp:posOffset>10185907</wp:posOffset>
              </wp:positionV>
              <wp:extent cx="779145" cy="1778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779145" cy="177800"/>
                      </a:xfrm>
                      <a:prstGeom prst="rect">
                        <a:avLst/>
                      </a:prstGeom>
                    </wps:spPr>
                    <wps:txbx>
                      <w:txbxContent>
                        <w:p>
                          <w:pPr>
                            <w:spacing w:line="264" w:lineRule="exact" w:before="0"/>
                            <w:ind w:left="20" w:right="0" w:firstLine="0"/>
                            <w:jc w:val="left"/>
                            <w:rPr>
                              <w:rFonts w:ascii="Calibri Light"/>
                              <w:sz w:val="24"/>
                            </w:rPr>
                          </w:pPr>
                          <w:r>
                            <w:rPr>
                              <w:rFonts w:ascii="Calibri Light"/>
                              <w:sz w:val="24"/>
                            </w:rPr>
                            <w:t>Page</w:t>
                          </w:r>
                          <w:r>
                            <w:rPr>
                              <w:rFonts w:ascii="Calibri Light"/>
                              <w:spacing w:val="-1"/>
                              <w:sz w:val="24"/>
                            </w:rPr>
                            <w:t> </w:t>
                          </w:r>
                          <w:r>
                            <w:rPr>
                              <w:rFonts w:ascii="Calibri Light"/>
                              <w:sz w:val="24"/>
                            </w:rPr>
                            <w:fldChar w:fldCharType="begin"/>
                          </w:r>
                          <w:r>
                            <w:rPr>
                              <w:rFonts w:ascii="Calibri Light"/>
                              <w:sz w:val="24"/>
                            </w:rPr>
                            <w:instrText> PAGE </w:instrText>
                          </w:r>
                          <w:r>
                            <w:rPr>
                              <w:rFonts w:ascii="Calibri Light"/>
                              <w:sz w:val="24"/>
                            </w:rPr>
                            <w:fldChar w:fldCharType="separate"/>
                          </w:r>
                          <w:r>
                            <w:rPr>
                              <w:rFonts w:ascii="Calibri Light"/>
                              <w:sz w:val="24"/>
                            </w:rPr>
                            <w:t>1</w:t>
                          </w:r>
                          <w:r>
                            <w:rPr>
                              <w:rFonts w:ascii="Calibri Light"/>
                              <w:sz w:val="24"/>
                            </w:rPr>
                            <w:fldChar w:fldCharType="end"/>
                          </w:r>
                          <w:r>
                            <w:rPr>
                              <w:rFonts w:ascii="Calibri Light"/>
                              <w:spacing w:val="-2"/>
                              <w:sz w:val="24"/>
                            </w:rPr>
                            <w:t> </w:t>
                          </w:r>
                          <w:r>
                            <w:rPr>
                              <w:rFonts w:ascii="Calibri Light"/>
                              <w:sz w:val="24"/>
                            </w:rPr>
                            <w:t>of</w:t>
                          </w:r>
                          <w:r>
                            <w:rPr>
                              <w:rFonts w:ascii="Calibri Light"/>
                              <w:spacing w:val="-2"/>
                              <w:sz w:val="24"/>
                            </w:rPr>
                            <w:t> </w:t>
                          </w:r>
                          <w:r>
                            <w:rPr>
                              <w:rFonts w:ascii="Calibri Light"/>
                              <w:spacing w:val="-5"/>
                              <w:sz w:val="24"/>
                            </w:rPr>
                            <w:fldChar w:fldCharType="begin"/>
                          </w:r>
                          <w:r>
                            <w:rPr>
                              <w:rFonts w:ascii="Calibri Light"/>
                              <w:spacing w:val="-5"/>
                              <w:sz w:val="24"/>
                            </w:rPr>
                            <w:instrText> NUMPAGES </w:instrText>
                          </w:r>
                          <w:r>
                            <w:rPr>
                              <w:rFonts w:ascii="Calibri Light"/>
                              <w:spacing w:val="-5"/>
                              <w:sz w:val="24"/>
                            </w:rPr>
                            <w:fldChar w:fldCharType="separate"/>
                          </w:r>
                          <w:r>
                            <w:rPr>
                              <w:rFonts w:ascii="Calibri Light"/>
                              <w:spacing w:val="-5"/>
                              <w:sz w:val="24"/>
                            </w:rPr>
                            <w:t>43</w:t>
                          </w:r>
                          <w:r>
                            <w:rPr>
                              <w:rFonts w:ascii="Calibri Light"/>
                              <w:spacing w:val="-5"/>
                              <w:sz w:val="2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63.350006pt;margin-top:802.039978pt;width:61.35pt;height:14pt;mso-position-horizontal-relative:page;mso-position-vertical-relative:page;z-index:-18233856" type="#_x0000_t202" id="docshape1" filled="false" stroked="false">
              <v:textbox inset="0,0,0,0">
                <w:txbxContent>
                  <w:p>
                    <w:pPr>
                      <w:spacing w:line="264" w:lineRule="exact" w:before="0"/>
                      <w:ind w:left="20" w:right="0" w:firstLine="0"/>
                      <w:jc w:val="left"/>
                      <w:rPr>
                        <w:rFonts w:ascii="Calibri Light"/>
                        <w:sz w:val="24"/>
                      </w:rPr>
                    </w:pPr>
                    <w:r>
                      <w:rPr>
                        <w:rFonts w:ascii="Calibri Light"/>
                        <w:sz w:val="24"/>
                      </w:rPr>
                      <w:t>Page</w:t>
                    </w:r>
                    <w:r>
                      <w:rPr>
                        <w:rFonts w:ascii="Calibri Light"/>
                        <w:spacing w:val="-1"/>
                        <w:sz w:val="24"/>
                      </w:rPr>
                      <w:t> </w:t>
                    </w:r>
                    <w:r>
                      <w:rPr>
                        <w:rFonts w:ascii="Calibri Light"/>
                        <w:sz w:val="24"/>
                      </w:rPr>
                      <w:fldChar w:fldCharType="begin"/>
                    </w:r>
                    <w:r>
                      <w:rPr>
                        <w:rFonts w:ascii="Calibri Light"/>
                        <w:sz w:val="24"/>
                      </w:rPr>
                      <w:instrText> PAGE </w:instrText>
                    </w:r>
                    <w:r>
                      <w:rPr>
                        <w:rFonts w:ascii="Calibri Light"/>
                        <w:sz w:val="24"/>
                      </w:rPr>
                      <w:fldChar w:fldCharType="separate"/>
                    </w:r>
                    <w:r>
                      <w:rPr>
                        <w:rFonts w:ascii="Calibri Light"/>
                        <w:sz w:val="24"/>
                      </w:rPr>
                      <w:t>1</w:t>
                    </w:r>
                    <w:r>
                      <w:rPr>
                        <w:rFonts w:ascii="Calibri Light"/>
                        <w:sz w:val="24"/>
                      </w:rPr>
                      <w:fldChar w:fldCharType="end"/>
                    </w:r>
                    <w:r>
                      <w:rPr>
                        <w:rFonts w:ascii="Calibri Light"/>
                        <w:spacing w:val="-2"/>
                        <w:sz w:val="24"/>
                      </w:rPr>
                      <w:t> </w:t>
                    </w:r>
                    <w:r>
                      <w:rPr>
                        <w:rFonts w:ascii="Calibri Light"/>
                        <w:sz w:val="24"/>
                      </w:rPr>
                      <w:t>of</w:t>
                    </w:r>
                    <w:r>
                      <w:rPr>
                        <w:rFonts w:ascii="Calibri Light"/>
                        <w:spacing w:val="-2"/>
                        <w:sz w:val="24"/>
                      </w:rPr>
                      <w:t> </w:t>
                    </w:r>
                    <w:r>
                      <w:rPr>
                        <w:rFonts w:ascii="Calibri Light"/>
                        <w:spacing w:val="-5"/>
                        <w:sz w:val="24"/>
                      </w:rPr>
                      <w:fldChar w:fldCharType="begin"/>
                    </w:r>
                    <w:r>
                      <w:rPr>
                        <w:rFonts w:ascii="Calibri Light"/>
                        <w:spacing w:val="-5"/>
                        <w:sz w:val="24"/>
                      </w:rPr>
                      <w:instrText> NUMPAGES </w:instrText>
                    </w:r>
                    <w:r>
                      <w:rPr>
                        <w:rFonts w:ascii="Calibri Light"/>
                        <w:spacing w:val="-5"/>
                        <w:sz w:val="24"/>
                      </w:rPr>
                      <w:fldChar w:fldCharType="separate"/>
                    </w:r>
                    <w:r>
                      <w:rPr>
                        <w:rFonts w:ascii="Calibri Light"/>
                        <w:spacing w:val="-5"/>
                        <w:sz w:val="24"/>
                      </w:rPr>
                      <w:t>43</w:t>
                    </w:r>
                    <w:r>
                      <w:rPr>
                        <w:rFonts w:ascii="Calibri Light"/>
                        <w:spacing w:val="-5"/>
                        <w:sz w:val="24"/>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083136">
              <wp:simplePos x="0" y="0"/>
              <wp:positionH relativeFrom="page">
                <wp:posOffset>902004</wp:posOffset>
              </wp:positionH>
              <wp:positionV relativeFrom="page">
                <wp:posOffset>10195052</wp:posOffset>
              </wp:positionV>
              <wp:extent cx="2180590" cy="29337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180590" cy="293370"/>
                      </a:xfrm>
                      <a:prstGeom prst="rect">
                        <a:avLst/>
                      </a:prstGeom>
                    </wps:spPr>
                    <wps:txbx>
                      <w:txbxContent>
                        <w:p>
                          <w:pPr>
                            <w:spacing w:line="245" w:lineRule="exact" w:before="0"/>
                            <w:ind w:left="20" w:right="0" w:firstLine="0"/>
                            <w:jc w:val="left"/>
                            <w:rPr>
                              <w:rFonts w:ascii="Calibri Light"/>
                              <w:sz w:val="22"/>
                            </w:rPr>
                          </w:pPr>
                          <w:r>
                            <w:rPr>
                              <w:rFonts w:ascii="Calibri Light"/>
                              <w:color w:val="212A35"/>
                              <w:spacing w:val="-2"/>
                              <w:sz w:val="22"/>
                            </w:rPr>
                            <w:t>FILE</w:t>
                          </w:r>
                          <w:r>
                            <w:rPr>
                              <w:rFonts w:ascii="Calibri Light"/>
                              <w:color w:val="212A35"/>
                              <w:spacing w:val="-9"/>
                              <w:sz w:val="22"/>
                            </w:rPr>
                            <w:t> </w:t>
                          </w:r>
                          <w:r>
                            <w:rPr>
                              <w:rFonts w:ascii="Calibri Light"/>
                              <w:color w:val="212A35"/>
                              <w:spacing w:val="-2"/>
                              <w:sz w:val="22"/>
                            </w:rPr>
                            <w:t>NO.:</w:t>
                          </w:r>
                          <w:r>
                            <w:rPr>
                              <w:rFonts w:ascii="Calibri Light"/>
                              <w:color w:val="212A35"/>
                              <w:spacing w:val="-3"/>
                              <w:sz w:val="22"/>
                            </w:rPr>
                            <w:t> </w:t>
                          </w:r>
                          <w:r>
                            <w:rPr>
                              <w:rFonts w:ascii="Calibri Light"/>
                              <w:color w:val="212A35"/>
                              <w:spacing w:val="-2"/>
                              <w:sz w:val="22"/>
                            </w:rPr>
                            <w:t>VIS</w:t>
                          </w:r>
                          <w:r>
                            <w:rPr>
                              <w:rFonts w:ascii="Calibri Light"/>
                              <w:color w:val="212A35"/>
                              <w:spacing w:val="-4"/>
                              <w:sz w:val="22"/>
                            </w:rPr>
                            <w:t> </w:t>
                          </w:r>
                          <w:r>
                            <w:rPr>
                              <w:rFonts w:ascii="Calibri Light"/>
                              <w:color w:val="212A35"/>
                              <w:spacing w:val="-2"/>
                              <w:sz w:val="22"/>
                            </w:rPr>
                            <w:t>(2024-25)-PL452-402-</w:t>
                          </w:r>
                          <w:r>
                            <w:rPr>
                              <w:rFonts w:ascii="Calibri Light"/>
                              <w:color w:val="212A35"/>
                              <w:spacing w:val="-5"/>
                              <w:sz w:val="22"/>
                            </w:rPr>
                            <w:t>555</w:t>
                          </w:r>
                        </w:p>
                        <w:p>
                          <w:pPr>
                            <w:spacing w:before="4"/>
                            <w:ind w:left="20" w:right="0" w:firstLine="0"/>
                            <w:jc w:val="left"/>
                            <w:rPr>
                              <w:rFonts w:ascii="Calibri Light"/>
                              <w:sz w:val="16"/>
                            </w:rPr>
                          </w:pPr>
                          <w:r>
                            <w:rPr>
                              <w:rFonts w:ascii="Calibri Light"/>
                              <w:color w:val="8495AF"/>
                              <w:spacing w:val="-2"/>
                              <w:sz w:val="16"/>
                            </w:rPr>
                            <w:t>Valuation</w:t>
                          </w:r>
                          <w:r>
                            <w:rPr>
                              <w:rFonts w:ascii="Calibri Light"/>
                              <w:color w:val="8495AF"/>
                              <w:spacing w:val="-1"/>
                              <w:sz w:val="16"/>
                            </w:rPr>
                            <w:t> </w:t>
                          </w:r>
                          <w:r>
                            <w:rPr>
                              <w:rFonts w:ascii="Calibri Light"/>
                              <w:color w:val="8495AF"/>
                              <w:spacing w:val="-2"/>
                              <w:sz w:val="16"/>
                            </w:rPr>
                            <w:t>TOR</w:t>
                          </w:r>
                          <w:r>
                            <w:rPr>
                              <w:rFonts w:ascii="Calibri Light"/>
                              <w:color w:val="8495AF"/>
                              <w:spacing w:val="-1"/>
                              <w:sz w:val="16"/>
                            </w:rPr>
                            <w:t> </w:t>
                          </w:r>
                          <w:r>
                            <w:rPr>
                              <w:rFonts w:ascii="Calibri Light"/>
                              <w:color w:val="8495AF"/>
                              <w:spacing w:val="-2"/>
                              <w:sz w:val="16"/>
                            </w:rPr>
                            <w:t>is</w:t>
                          </w:r>
                          <w:r>
                            <w:rPr>
                              <w:rFonts w:ascii="Calibri Light"/>
                              <w:color w:val="8495AF"/>
                              <w:spacing w:val="2"/>
                              <w:sz w:val="16"/>
                            </w:rPr>
                            <w:t> </w:t>
                          </w:r>
                          <w:r>
                            <w:rPr>
                              <w:rFonts w:ascii="Calibri Light"/>
                              <w:color w:val="8495AF"/>
                              <w:spacing w:val="-2"/>
                              <w:sz w:val="16"/>
                            </w:rPr>
                            <w:t>available at</w:t>
                          </w:r>
                          <w:r>
                            <w:rPr>
                              <w:rFonts w:ascii="Calibri Light"/>
                              <w:color w:val="8495AF"/>
                              <w:spacing w:val="-1"/>
                              <w:sz w:val="16"/>
                            </w:rPr>
                            <w:t>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style="position:absolute;margin-left:71.024002pt;margin-top:802.76001pt;width:171.7pt;height:23.1pt;mso-position-horizontal-relative:page;mso-position-vertical-relative:page;z-index:-18233344" type="#_x0000_t202" id="docshape2" filled="false" stroked="false">
              <v:textbox inset="0,0,0,0">
                <w:txbxContent>
                  <w:p>
                    <w:pPr>
                      <w:spacing w:line="245" w:lineRule="exact" w:before="0"/>
                      <w:ind w:left="20" w:right="0" w:firstLine="0"/>
                      <w:jc w:val="left"/>
                      <w:rPr>
                        <w:rFonts w:ascii="Calibri Light"/>
                        <w:sz w:val="22"/>
                      </w:rPr>
                    </w:pPr>
                    <w:r>
                      <w:rPr>
                        <w:rFonts w:ascii="Calibri Light"/>
                        <w:color w:val="212A35"/>
                        <w:spacing w:val="-2"/>
                        <w:sz w:val="22"/>
                      </w:rPr>
                      <w:t>FILE</w:t>
                    </w:r>
                    <w:r>
                      <w:rPr>
                        <w:rFonts w:ascii="Calibri Light"/>
                        <w:color w:val="212A35"/>
                        <w:spacing w:val="-9"/>
                        <w:sz w:val="22"/>
                      </w:rPr>
                      <w:t> </w:t>
                    </w:r>
                    <w:r>
                      <w:rPr>
                        <w:rFonts w:ascii="Calibri Light"/>
                        <w:color w:val="212A35"/>
                        <w:spacing w:val="-2"/>
                        <w:sz w:val="22"/>
                      </w:rPr>
                      <w:t>NO.:</w:t>
                    </w:r>
                    <w:r>
                      <w:rPr>
                        <w:rFonts w:ascii="Calibri Light"/>
                        <w:color w:val="212A35"/>
                        <w:spacing w:val="-3"/>
                        <w:sz w:val="22"/>
                      </w:rPr>
                      <w:t> </w:t>
                    </w:r>
                    <w:r>
                      <w:rPr>
                        <w:rFonts w:ascii="Calibri Light"/>
                        <w:color w:val="212A35"/>
                        <w:spacing w:val="-2"/>
                        <w:sz w:val="22"/>
                      </w:rPr>
                      <w:t>VIS</w:t>
                    </w:r>
                    <w:r>
                      <w:rPr>
                        <w:rFonts w:ascii="Calibri Light"/>
                        <w:color w:val="212A35"/>
                        <w:spacing w:val="-4"/>
                        <w:sz w:val="22"/>
                      </w:rPr>
                      <w:t> </w:t>
                    </w:r>
                    <w:r>
                      <w:rPr>
                        <w:rFonts w:ascii="Calibri Light"/>
                        <w:color w:val="212A35"/>
                        <w:spacing w:val="-2"/>
                        <w:sz w:val="22"/>
                      </w:rPr>
                      <w:t>(2024-25)-PL452-402-</w:t>
                    </w:r>
                    <w:r>
                      <w:rPr>
                        <w:rFonts w:ascii="Calibri Light"/>
                        <w:color w:val="212A35"/>
                        <w:spacing w:val="-5"/>
                        <w:sz w:val="22"/>
                      </w:rPr>
                      <w:t>555</w:t>
                    </w:r>
                  </w:p>
                  <w:p>
                    <w:pPr>
                      <w:spacing w:before="4"/>
                      <w:ind w:left="20" w:right="0" w:firstLine="0"/>
                      <w:jc w:val="left"/>
                      <w:rPr>
                        <w:rFonts w:ascii="Calibri Light"/>
                        <w:sz w:val="16"/>
                      </w:rPr>
                    </w:pPr>
                    <w:r>
                      <w:rPr>
                        <w:rFonts w:ascii="Calibri Light"/>
                        <w:color w:val="8495AF"/>
                        <w:spacing w:val="-2"/>
                        <w:sz w:val="16"/>
                      </w:rPr>
                      <w:t>Valuation</w:t>
                    </w:r>
                    <w:r>
                      <w:rPr>
                        <w:rFonts w:ascii="Calibri Light"/>
                        <w:color w:val="8495AF"/>
                        <w:spacing w:val="-1"/>
                        <w:sz w:val="16"/>
                      </w:rPr>
                      <w:t> </w:t>
                    </w:r>
                    <w:r>
                      <w:rPr>
                        <w:rFonts w:ascii="Calibri Light"/>
                        <w:color w:val="8495AF"/>
                        <w:spacing w:val="-2"/>
                        <w:sz w:val="16"/>
                      </w:rPr>
                      <w:t>TOR</w:t>
                    </w:r>
                    <w:r>
                      <w:rPr>
                        <w:rFonts w:ascii="Calibri Light"/>
                        <w:color w:val="8495AF"/>
                        <w:spacing w:val="-1"/>
                        <w:sz w:val="16"/>
                      </w:rPr>
                      <w:t> </w:t>
                    </w:r>
                    <w:r>
                      <w:rPr>
                        <w:rFonts w:ascii="Calibri Light"/>
                        <w:color w:val="8495AF"/>
                        <w:spacing w:val="-2"/>
                        <w:sz w:val="16"/>
                      </w:rPr>
                      <w:t>is</w:t>
                    </w:r>
                    <w:r>
                      <w:rPr>
                        <w:rFonts w:ascii="Calibri Light"/>
                        <w:color w:val="8495AF"/>
                        <w:spacing w:val="2"/>
                        <w:sz w:val="16"/>
                      </w:rPr>
                      <w:t> </w:t>
                    </w:r>
                    <w:r>
                      <w:rPr>
                        <w:rFonts w:ascii="Calibri Light"/>
                        <w:color w:val="8495AF"/>
                        <w:spacing w:val="-2"/>
                        <w:sz w:val="16"/>
                      </w:rPr>
                      <w:t>available at</w:t>
                    </w:r>
                    <w:r>
                      <w:rPr>
                        <w:rFonts w:ascii="Calibri Light"/>
                        <w:color w:val="8495AF"/>
                        <w:spacing w:val="-1"/>
                        <w:sz w:val="16"/>
                      </w:rPr>
                      <w:t> </w:t>
                    </w:r>
                    <w:hyperlink r:id="rId1">
                      <w:r>
                        <w:rPr>
                          <w:rFonts w:ascii="Calibri Light"/>
                          <w:color w:val="8495AF"/>
                          <w:spacing w:val="-2"/>
                          <w:sz w:val="16"/>
                        </w:rPr>
                        <w:t>www.rkassociates.org</w:t>
                      </w:r>
                    </w:hyperlink>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085184">
              <wp:simplePos x="0" y="0"/>
              <wp:positionH relativeFrom="page">
                <wp:posOffset>945641</wp:posOffset>
              </wp:positionH>
              <wp:positionV relativeFrom="page">
                <wp:posOffset>10080497</wp:posOffset>
              </wp:positionV>
              <wp:extent cx="5753100" cy="127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5753100" cy="1270"/>
                      </a:xfrm>
                      <a:custGeom>
                        <a:avLst/>
                        <a:gdLst/>
                        <a:ahLst/>
                        <a:cxnLst/>
                        <a:rect l="l" t="t" r="r" b="b"/>
                        <a:pathLst>
                          <a:path w="5753100" h="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231296" from="74.459999pt,793.73999pt" to="527.459999pt,793.73999pt" stroked="true" strokeweight="2.280pt" strokecolor="#4471c4">
              <v:stroke dashstyle="solid"/>
              <w10:wrap type="none"/>
            </v:line>
          </w:pict>
        </mc:Fallback>
      </mc:AlternateContent>
    </w:r>
    <w:r>
      <w:rPr/>
      <mc:AlternateContent>
        <mc:Choice Requires="wps">
          <w:drawing>
            <wp:anchor distT="0" distB="0" distL="0" distR="0" allowOverlap="1" layoutInCell="1" locked="0" behindDoc="1" simplePos="0" relativeHeight="485085696">
              <wp:simplePos x="0" y="0"/>
              <wp:positionH relativeFrom="page">
                <wp:posOffset>5808345</wp:posOffset>
              </wp:positionH>
              <wp:positionV relativeFrom="page">
                <wp:posOffset>10185907</wp:posOffset>
              </wp:positionV>
              <wp:extent cx="855344" cy="17780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855344" cy="177800"/>
                      </a:xfrm>
                      <a:prstGeom prst="rect">
                        <a:avLst/>
                      </a:prstGeom>
                    </wps:spPr>
                    <wps:txbx>
                      <w:txbxContent>
                        <w:p>
                          <w:pPr>
                            <w:spacing w:line="264" w:lineRule="exact" w:before="0"/>
                            <w:ind w:left="20" w:right="0" w:firstLine="0"/>
                            <w:jc w:val="left"/>
                            <w:rPr>
                              <w:rFonts w:ascii="Calibri Light"/>
                              <w:sz w:val="24"/>
                            </w:rPr>
                          </w:pPr>
                          <w:r>
                            <w:rPr>
                              <w:rFonts w:ascii="Calibri Light"/>
                              <w:sz w:val="24"/>
                            </w:rPr>
                            <w:t>Page</w:t>
                          </w:r>
                          <w:r>
                            <w:rPr>
                              <w:rFonts w:ascii="Calibri Light"/>
                              <w:spacing w:val="-1"/>
                              <w:sz w:val="24"/>
                            </w:rPr>
                            <w:t> </w:t>
                          </w:r>
                          <w:r>
                            <w:rPr>
                              <w:rFonts w:ascii="Calibri Light"/>
                              <w:sz w:val="24"/>
                            </w:rPr>
                            <w:fldChar w:fldCharType="begin"/>
                          </w:r>
                          <w:r>
                            <w:rPr>
                              <w:rFonts w:ascii="Calibri Light"/>
                              <w:sz w:val="24"/>
                            </w:rPr>
                            <w:instrText> PAGE </w:instrText>
                          </w:r>
                          <w:r>
                            <w:rPr>
                              <w:rFonts w:ascii="Calibri Light"/>
                              <w:sz w:val="24"/>
                            </w:rPr>
                            <w:fldChar w:fldCharType="separate"/>
                          </w:r>
                          <w:r>
                            <w:rPr>
                              <w:rFonts w:ascii="Calibri Light"/>
                              <w:sz w:val="24"/>
                            </w:rPr>
                            <w:t>10</w:t>
                          </w:r>
                          <w:r>
                            <w:rPr>
                              <w:rFonts w:ascii="Calibri Light"/>
                              <w:sz w:val="24"/>
                            </w:rPr>
                            <w:fldChar w:fldCharType="end"/>
                          </w:r>
                          <w:r>
                            <w:rPr>
                              <w:rFonts w:ascii="Calibri Light"/>
                              <w:spacing w:val="-2"/>
                              <w:sz w:val="24"/>
                            </w:rPr>
                            <w:t> </w:t>
                          </w:r>
                          <w:r>
                            <w:rPr>
                              <w:rFonts w:ascii="Calibri Light"/>
                              <w:sz w:val="24"/>
                            </w:rPr>
                            <w:t>of</w:t>
                          </w:r>
                          <w:r>
                            <w:rPr>
                              <w:rFonts w:ascii="Calibri Light"/>
                              <w:spacing w:val="-2"/>
                              <w:sz w:val="24"/>
                            </w:rPr>
                            <w:t> </w:t>
                          </w:r>
                          <w:r>
                            <w:rPr>
                              <w:rFonts w:ascii="Calibri Light"/>
                              <w:spacing w:val="-5"/>
                              <w:sz w:val="24"/>
                            </w:rPr>
                            <w:fldChar w:fldCharType="begin"/>
                          </w:r>
                          <w:r>
                            <w:rPr>
                              <w:rFonts w:ascii="Calibri Light"/>
                              <w:spacing w:val="-5"/>
                              <w:sz w:val="24"/>
                            </w:rPr>
                            <w:instrText> NUMPAGES </w:instrText>
                          </w:r>
                          <w:r>
                            <w:rPr>
                              <w:rFonts w:ascii="Calibri Light"/>
                              <w:spacing w:val="-5"/>
                              <w:sz w:val="24"/>
                            </w:rPr>
                            <w:fldChar w:fldCharType="separate"/>
                          </w:r>
                          <w:r>
                            <w:rPr>
                              <w:rFonts w:ascii="Calibri Light"/>
                              <w:spacing w:val="-5"/>
                              <w:sz w:val="24"/>
                            </w:rPr>
                            <w:t>43</w:t>
                          </w:r>
                          <w:r>
                            <w:rPr>
                              <w:rFonts w:ascii="Calibri Light"/>
                              <w:spacing w:val="-5"/>
                              <w:sz w:val="24"/>
                            </w:rPr>
                            <w:fldChar w:fldCharType="end"/>
                          </w:r>
                        </w:p>
                      </w:txbxContent>
                    </wps:txbx>
                    <wps:bodyPr wrap="square" lIns="0" tIns="0" rIns="0" bIns="0" rtlCol="0">
                      <a:noAutofit/>
                    </wps:bodyPr>
                  </wps:wsp>
                </a:graphicData>
              </a:graphic>
            </wp:anchor>
          </w:drawing>
        </mc:Choice>
        <mc:Fallback>
          <w:pict>
            <v:shape style="position:absolute;margin-left:457.350006pt;margin-top:802.039978pt;width:67.350pt;height:14pt;mso-position-horizontal-relative:page;mso-position-vertical-relative:page;z-index:-18230784" type="#_x0000_t202" id="docshape4" filled="false" stroked="false">
              <v:textbox inset="0,0,0,0">
                <w:txbxContent>
                  <w:p>
                    <w:pPr>
                      <w:spacing w:line="264" w:lineRule="exact" w:before="0"/>
                      <w:ind w:left="20" w:right="0" w:firstLine="0"/>
                      <w:jc w:val="left"/>
                      <w:rPr>
                        <w:rFonts w:ascii="Calibri Light"/>
                        <w:sz w:val="24"/>
                      </w:rPr>
                    </w:pPr>
                    <w:r>
                      <w:rPr>
                        <w:rFonts w:ascii="Calibri Light"/>
                        <w:sz w:val="24"/>
                      </w:rPr>
                      <w:t>Page</w:t>
                    </w:r>
                    <w:r>
                      <w:rPr>
                        <w:rFonts w:ascii="Calibri Light"/>
                        <w:spacing w:val="-1"/>
                        <w:sz w:val="24"/>
                      </w:rPr>
                      <w:t> </w:t>
                    </w:r>
                    <w:r>
                      <w:rPr>
                        <w:rFonts w:ascii="Calibri Light"/>
                        <w:sz w:val="24"/>
                      </w:rPr>
                      <w:fldChar w:fldCharType="begin"/>
                    </w:r>
                    <w:r>
                      <w:rPr>
                        <w:rFonts w:ascii="Calibri Light"/>
                        <w:sz w:val="24"/>
                      </w:rPr>
                      <w:instrText> PAGE </w:instrText>
                    </w:r>
                    <w:r>
                      <w:rPr>
                        <w:rFonts w:ascii="Calibri Light"/>
                        <w:sz w:val="24"/>
                      </w:rPr>
                      <w:fldChar w:fldCharType="separate"/>
                    </w:r>
                    <w:r>
                      <w:rPr>
                        <w:rFonts w:ascii="Calibri Light"/>
                        <w:sz w:val="24"/>
                      </w:rPr>
                      <w:t>10</w:t>
                    </w:r>
                    <w:r>
                      <w:rPr>
                        <w:rFonts w:ascii="Calibri Light"/>
                        <w:sz w:val="24"/>
                      </w:rPr>
                      <w:fldChar w:fldCharType="end"/>
                    </w:r>
                    <w:r>
                      <w:rPr>
                        <w:rFonts w:ascii="Calibri Light"/>
                        <w:spacing w:val="-2"/>
                        <w:sz w:val="24"/>
                      </w:rPr>
                      <w:t> </w:t>
                    </w:r>
                    <w:r>
                      <w:rPr>
                        <w:rFonts w:ascii="Calibri Light"/>
                        <w:sz w:val="24"/>
                      </w:rPr>
                      <w:t>of</w:t>
                    </w:r>
                    <w:r>
                      <w:rPr>
                        <w:rFonts w:ascii="Calibri Light"/>
                        <w:spacing w:val="-2"/>
                        <w:sz w:val="24"/>
                      </w:rPr>
                      <w:t> </w:t>
                    </w:r>
                    <w:r>
                      <w:rPr>
                        <w:rFonts w:ascii="Calibri Light"/>
                        <w:spacing w:val="-5"/>
                        <w:sz w:val="24"/>
                      </w:rPr>
                      <w:fldChar w:fldCharType="begin"/>
                    </w:r>
                    <w:r>
                      <w:rPr>
                        <w:rFonts w:ascii="Calibri Light"/>
                        <w:spacing w:val="-5"/>
                        <w:sz w:val="24"/>
                      </w:rPr>
                      <w:instrText> NUMPAGES </w:instrText>
                    </w:r>
                    <w:r>
                      <w:rPr>
                        <w:rFonts w:ascii="Calibri Light"/>
                        <w:spacing w:val="-5"/>
                        <w:sz w:val="24"/>
                      </w:rPr>
                      <w:fldChar w:fldCharType="separate"/>
                    </w:r>
                    <w:r>
                      <w:rPr>
                        <w:rFonts w:ascii="Calibri Light"/>
                        <w:spacing w:val="-5"/>
                        <w:sz w:val="24"/>
                      </w:rPr>
                      <w:t>43</w:t>
                    </w:r>
                    <w:r>
                      <w:rPr>
                        <w:rFonts w:ascii="Calibri Light"/>
                        <w:spacing w:val="-5"/>
                        <w:sz w:val="24"/>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086208">
              <wp:simplePos x="0" y="0"/>
              <wp:positionH relativeFrom="page">
                <wp:posOffset>902004</wp:posOffset>
              </wp:positionH>
              <wp:positionV relativeFrom="page">
                <wp:posOffset>10195052</wp:posOffset>
              </wp:positionV>
              <wp:extent cx="2218690" cy="29337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218690" cy="293370"/>
                      </a:xfrm>
                      <a:prstGeom prst="rect">
                        <a:avLst/>
                      </a:prstGeom>
                    </wps:spPr>
                    <wps:txbx>
                      <w:txbxContent>
                        <w:p>
                          <w:pPr>
                            <w:spacing w:line="245" w:lineRule="exact" w:before="0"/>
                            <w:ind w:left="77" w:right="0" w:firstLine="0"/>
                            <w:jc w:val="left"/>
                            <w:rPr>
                              <w:rFonts w:ascii="Calibri Light"/>
                              <w:sz w:val="22"/>
                            </w:rPr>
                          </w:pPr>
                          <w:r>
                            <w:rPr>
                              <w:rFonts w:ascii="Calibri Light"/>
                              <w:color w:val="212A35"/>
                              <w:spacing w:val="-2"/>
                              <w:sz w:val="22"/>
                            </w:rPr>
                            <w:t>FILE</w:t>
                          </w:r>
                          <w:r>
                            <w:rPr>
                              <w:rFonts w:ascii="Calibri Light"/>
                              <w:color w:val="212A35"/>
                              <w:spacing w:val="-7"/>
                              <w:sz w:val="22"/>
                            </w:rPr>
                            <w:t> </w:t>
                          </w:r>
                          <w:r>
                            <w:rPr>
                              <w:rFonts w:ascii="Calibri Light"/>
                              <w:color w:val="212A35"/>
                              <w:spacing w:val="-2"/>
                              <w:sz w:val="22"/>
                            </w:rPr>
                            <w:t>NO.:</w:t>
                          </w:r>
                          <w:r>
                            <w:rPr>
                              <w:rFonts w:ascii="Calibri Light"/>
                              <w:color w:val="212A35"/>
                              <w:spacing w:val="-3"/>
                              <w:sz w:val="22"/>
                            </w:rPr>
                            <w:t> </w:t>
                          </w:r>
                          <w:r>
                            <w:rPr>
                              <w:rFonts w:ascii="Calibri Light"/>
                              <w:color w:val="212A35"/>
                              <w:spacing w:val="-2"/>
                              <w:sz w:val="22"/>
                            </w:rPr>
                            <w:t>VIS</w:t>
                          </w:r>
                          <w:r>
                            <w:rPr>
                              <w:rFonts w:ascii="Calibri Light"/>
                              <w:color w:val="212A35"/>
                              <w:spacing w:val="-5"/>
                              <w:sz w:val="22"/>
                            </w:rPr>
                            <w:t> </w:t>
                          </w:r>
                          <w:r>
                            <w:rPr>
                              <w:rFonts w:ascii="Calibri Light"/>
                              <w:color w:val="212A35"/>
                              <w:spacing w:val="-2"/>
                              <w:sz w:val="22"/>
                            </w:rPr>
                            <w:t>(2024-25)-PL452-402-</w:t>
                          </w:r>
                          <w:r>
                            <w:rPr>
                              <w:rFonts w:ascii="Calibri Light"/>
                              <w:color w:val="212A35"/>
                              <w:spacing w:val="-5"/>
                              <w:sz w:val="22"/>
                            </w:rPr>
                            <w:t>555</w:t>
                          </w:r>
                        </w:p>
                        <w:p>
                          <w:pPr>
                            <w:spacing w:before="4"/>
                            <w:ind w:left="20" w:right="0" w:firstLine="0"/>
                            <w:jc w:val="left"/>
                            <w:rPr>
                              <w:rFonts w:ascii="Calibri Light"/>
                              <w:sz w:val="16"/>
                            </w:rPr>
                          </w:pPr>
                          <w:r>
                            <w:rPr>
                              <w:rFonts w:ascii="Calibri Light"/>
                              <w:color w:val="8495AF"/>
                              <w:spacing w:val="-2"/>
                              <w:sz w:val="16"/>
                            </w:rPr>
                            <w:t>Valuation</w:t>
                          </w:r>
                          <w:r>
                            <w:rPr>
                              <w:rFonts w:ascii="Calibri Light"/>
                              <w:color w:val="8495AF"/>
                              <w:spacing w:val="-1"/>
                              <w:sz w:val="16"/>
                            </w:rPr>
                            <w:t> </w:t>
                          </w:r>
                          <w:r>
                            <w:rPr>
                              <w:rFonts w:ascii="Calibri Light"/>
                              <w:color w:val="8495AF"/>
                              <w:spacing w:val="-2"/>
                              <w:sz w:val="16"/>
                            </w:rPr>
                            <w:t>TOR</w:t>
                          </w:r>
                          <w:r>
                            <w:rPr>
                              <w:rFonts w:ascii="Calibri Light"/>
                              <w:color w:val="8495AF"/>
                              <w:spacing w:val="-1"/>
                              <w:sz w:val="16"/>
                            </w:rPr>
                            <w:t> </w:t>
                          </w:r>
                          <w:r>
                            <w:rPr>
                              <w:rFonts w:ascii="Calibri Light"/>
                              <w:color w:val="8495AF"/>
                              <w:spacing w:val="-2"/>
                              <w:sz w:val="16"/>
                            </w:rPr>
                            <w:t>is</w:t>
                          </w:r>
                          <w:r>
                            <w:rPr>
                              <w:rFonts w:ascii="Calibri Light"/>
                              <w:color w:val="8495AF"/>
                              <w:spacing w:val="2"/>
                              <w:sz w:val="16"/>
                            </w:rPr>
                            <w:t> </w:t>
                          </w:r>
                          <w:r>
                            <w:rPr>
                              <w:rFonts w:ascii="Calibri Light"/>
                              <w:color w:val="8495AF"/>
                              <w:spacing w:val="-2"/>
                              <w:sz w:val="16"/>
                            </w:rPr>
                            <w:t>available at</w:t>
                          </w:r>
                          <w:r>
                            <w:rPr>
                              <w:rFonts w:ascii="Calibri Light"/>
                              <w:color w:val="8495AF"/>
                              <w:spacing w:val="-1"/>
                              <w:sz w:val="16"/>
                            </w:rPr>
                            <w:t>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style="position:absolute;margin-left:71.024002pt;margin-top:802.76001pt;width:174.7pt;height:23.1pt;mso-position-horizontal-relative:page;mso-position-vertical-relative:page;z-index:-18230272" type="#_x0000_t202" id="docshape5" filled="false" stroked="false">
              <v:textbox inset="0,0,0,0">
                <w:txbxContent>
                  <w:p>
                    <w:pPr>
                      <w:spacing w:line="245" w:lineRule="exact" w:before="0"/>
                      <w:ind w:left="77" w:right="0" w:firstLine="0"/>
                      <w:jc w:val="left"/>
                      <w:rPr>
                        <w:rFonts w:ascii="Calibri Light"/>
                        <w:sz w:val="22"/>
                      </w:rPr>
                    </w:pPr>
                    <w:r>
                      <w:rPr>
                        <w:rFonts w:ascii="Calibri Light"/>
                        <w:color w:val="212A35"/>
                        <w:spacing w:val="-2"/>
                        <w:sz w:val="22"/>
                      </w:rPr>
                      <w:t>FILE</w:t>
                    </w:r>
                    <w:r>
                      <w:rPr>
                        <w:rFonts w:ascii="Calibri Light"/>
                        <w:color w:val="212A35"/>
                        <w:spacing w:val="-7"/>
                        <w:sz w:val="22"/>
                      </w:rPr>
                      <w:t> </w:t>
                    </w:r>
                    <w:r>
                      <w:rPr>
                        <w:rFonts w:ascii="Calibri Light"/>
                        <w:color w:val="212A35"/>
                        <w:spacing w:val="-2"/>
                        <w:sz w:val="22"/>
                      </w:rPr>
                      <w:t>NO.:</w:t>
                    </w:r>
                    <w:r>
                      <w:rPr>
                        <w:rFonts w:ascii="Calibri Light"/>
                        <w:color w:val="212A35"/>
                        <w:spacing w:val="-3"/>
                        <w:sz w:val="22"/>
                      </w:rPr>
                      <w:t> </w:t>
                    </w:r>
                    <w:r>
                      <w:rPr>
                        <w:rFonts w:ascii="Calibri Light"/>
                        <w:color w:val="212A35"/>
                        <w:spacing w:val="-2"/>
                        <w:sz w:val="22"/>
                      </w:rPr>
                      <w:t>VIS</w:t>
                    </w:r>
                    <w:r>
                      <w:rPr>
                        <w:rFonts w:ascii="Calibri Light"/>
                        <w:color w:val="212A35"/>
                        <w:spacing w:val="-5"/>
                        <w:sz w:val="22"/>
                      </w:rPr>
                      <w:t> </w:t>
                    </w:r>
                    <w:r>
                      <w:rPr>
                        <w:rFonts w:ascii="Calibri Light"/>
                        <w:color w:val="212A35"/>
                        <w:spacing w:val="-2"/>
                        <w:sz w:val="22"/>
                      </w:rPr>
                      <w:t>(2024-25)-PL452-402-</w:t>
                    </w:r>
                    <w:r>
                      <w:rPr>
                        <w:rFonts w:ascii="Calibri Light"/>
                        <w:color w:val="212A35"/>
                        <w:spacing w:val="-5"/>
                        <w:sz w:val="22"/>
                      </w:rPr>
                      <w:t>555</w:t>
                    </w:r>
                  </w:p>
                  <w:p>
                    <w:pPr>
                      <w:spacing w:before="4"/>
                      <w:ind w:left="20" w:right="0" w:firstLine="0"/>
                      <w:jc w:val="left"/>
                      <w:rPr>
                        <w:rFonts w:ascii="Calibri Light"/>
                        <w:sz w:val="16"/>
                      </w:rPr>
                    </w:pPr>
                    <w:r>
                      <w:rPr>
                        <w:rFonts w:ascii="Calibri Light"/>
                        <w:color w:val="8495AF"/>
                        <w:spacing w:val="-2"/>
                        <w:sz w:val="16"/>
                      </w:rPr>
                      <w:t>Valuation</w:t>
                    </w:r>
                    <w:r>
                      <w:rPr>
                        <w:rFonts w:ascii="Calibri Light"/>
                        <w:color w:val="8495AF"/>
                        <w:spacing w:val="-1"/>
                        <w:sz w:val="16"/>
                      </w:rPr>
                      <w:t> </w:t>
                    </w:r>
                    <w:r>
                      <w:rPr>
                        <w:rFonts w:ascii="Calibri Light"/>
                        <w:color w:val="8495AF"/>
                        <w:spacing w:val="-2"/>
                        <w:sz w:val="16"/>
                      </w:rPr>
                      <w:t>TOR</w:t>
                    </w:r>
                    <w:r>
                      <w:rPr>
                        <w:rFonts w:ascii="Calibri Light"/>
                        <w:color w:val="8495AF"/>
                        <w:spacing w:val="-1"/>
                        <w:sz w:val="16"/>
                      </w:rPr>
                      <w:t> </w:t>
                    </w:r>
                    <w:r>
                      <w:rPr>
                        <w:rFonts w:ascii="Calibri Light"/>
                        <w:color w:val="8495AF"/>
                        <w:spacing w:val="-2"/>
                        <w:sz w:val="16"/>
                      </w:rPr>
                      <w:t>is</w:t>
                    </w:r>
                    <w:r>
                      <w:rPr>
                        <w:rFonts w:ascii="Calibri Light"/>
                        <w:color w:val="8495AF"/>
                        <w:spacing w:val="2"/>
                        <w:sz w:val="16"/>
                      </w:rPr>
                      <w:t> </w:t>
                    </w:r>
                    <w:r>
                      <w:rPr>
                        <w:rFonts w:ascii="Calibri Light"/>
                        <w:color w:val="8495AF"/>
                        <w:spacing w:val="-2"/>
                        <w:sz w:val="16"/>
                      </w:rPr>
                      <w:t>available at</w:t>
                    </w:r>
                    <w:r>
                      <w:rPr>
                        <w:rFonts w:ascii="Calibri Light"/>
                        <w:color w:val="8495AF"/>
                        <w:spacing w:val="-1"/>
                        <w:sz w:val="16"/>
                      </w:rPr>
                      <w:t> </w:t>
                    </w:r>
                    <w:hyperlink r:id="rId1">
                      <w:r>
                        <w:rPr>
                          <w:rFonts w:ascii="Calibri Light"/>
                          <w:color w:val="8495AF"/>
                          <w:spacing w:val="-2"/>
                          <w:sz w:val="16"/>
                        </w:rPr>
                        <w:t>www.rkassociates.org</w:t>
                      </w:r>
                    </w:hyperlink>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088768">
              <wp:simplePos x="0" y="0"/>
              <wp:positionH relativeFrom="page">
                <wp:posOffset>945641</wp:posOffset>
              </wp:positionH>
              <wp:positionV relativeFrom="page">
                <wp:posOffset>10080497</wp:posOffset>
              </wp:positionV>
              <wp:extent cx="5753100" cy="1270"/>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5753100" cy="1270"/>
                      </a:xfrm>
                      <a:custGeom>
                        <a:avLst/>
                        <a:gdLst/>
                        <a:ahLst/>
                        <a:cxnLst/>
                        <a:rect l="l" t="t" r="r" b="b"/>
                        <a:pathLst>
                          <a:path w="5753100" h="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227712" from="74.459999pt,793.73999pt" to="527.459999pt,793.73999pt" stroked="true" strokeweight="2.280pt" strokecolor="#4471c4">
              <v:stroke dashstyle="solid"/>
              <w10:wrap type="none"/>
            </v:line>
          </w:pict>
        </mc:Fallback>
      </mc:AlternateContent>
    </w:r>
    <w:r>
      <w:rPr/>
      <mc:AlternateContent>
        <mc:Choice Requires="wps">
          <w:drawing>
            <wp:anchor distT="0" distB="0" distL="0" distR="0" allowOverlap="1" layoutInCell="1" locked="0" behindDoc="1" simplePos="0" relativeHeight="485089280">
              <wp:simplePos x="0" y="0"/>
              <wp:positionH relativeFrom="page">
                <wp:posOffset>5808345</wp:posOffset>
              </wp:positionH>
              <wp:positionV relativeFrom="page">
                <wp:posOffset>10185907</wp:posOffset>
              </wp:positionV>
              <wp:extent cx="855344" cy="17780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855344" cy="177800"/>
                      </a:xfrm>
                      <a:prstGeom prst="rect">
                        <a:avLst/>
                      </a:prstGeom>
                    </wps:spPr>
                    <wps:txbx>
                      <w:txbxContent>
                        <w:p>
                          <w:pPr>
                            <w:spacing w:line="264" w:lineRule="exact" w:before="0"/>
                            <w:ind w:left="20" w:right="0" w:firstLine="0"/>
                            <w:jc w:val="left"/>
                            <w:rPr>
                              <w:rFonts w:ascii="Calibri Light"/>
                              <w:sz w:val="24"/>
                            </w:rPr>
                          </w:pPr>
                          <w:r>
                            <w:rPr>
                              <w:rFonts w:ascii="Calibri Light"/>
                              <w:sz w:val="24"/>
                            </w:rPr>
                            <w:t>Page</w:t>
                          </w:r>
                          <w:r>
                            <w:rPr>
                              <w:rFonts w:ascii="Calibri Light"/>
                              <w:spacing w:val="-1"/>
                              <w:sz w:val="24"/>
                            </w:rPr>
                            <w:t> </w:t>
                          </w:r>
                          <w:r>
                            <w:rPr>
                              <w:rFonts w:ascii="Calibri Light"/>
                              <w:sz w:val="24"/>
                            </w:rPr>
                            <w:fldChar w:fldCharType="begin"/>
                          </w:r>
                          <w:r>
                            <w:rPr>
                              <w:rFonts w:ascii="Calibri Light"/>
                              <w:sz w:val="24"/>
                            </w:rPr>
                            <w:instrText> PAGE </w:instrText>
                          </w:r>
                          <w:r>
                            <w:rPr>
                              <w:rFonts w:ascii="Calibri Light"/>
                              <w:sz w:val="24"/>
                            </w:rPr>
                            <w:fldChar w:fldCharType="separate"/>
                          </w:r>
                          <w:r>
                            <w:rPr>
                              <w:rFonts w:ascii="Calibri Light"/>
                              <w:sz w:val="24"/>
                            </w:rPr>
                            <w:t>12</w:t>
                          </w:r>
                          <w:r>
                            <w:rPr>
                              <w:rFonts w:ascii="Calibri Light"/>
                              <w:sz w:val="24"/>
                            </w:rPr>
                            <w:fldChar w:fldCharType="end"/>
                          </w:r>
                          <w:r>
                            <w:rPr>
                              <w:rFonts w:ascii="Calibri Light"/>
                              <w:spacing w:val="-2"/>
                              <w:sz w:val="24"/>
                            </w:rPr>
                            <w:t> </w:t>
                          </w:r>
                          <w:r>
                            <w:rPr>
                              <w:rFonts w:ascii="Calibri Light"/>
                              <w:sz w:val="24"/>
                            </w:rPr>
                            <w:t>of</w:t>
                          </w:r>
                          <w:r>
                            <w:rPr>
                              <w:rFonts w:ascii="Calibri Light"/>
                              <w:spacing w:val="-2"/>
                              <w:sz w:val="24"/>
                            </w:rPr>
                            <w:t> </w:t>
                          </w:r>
                          <w:r>
                            <w:rPr>
                              <w:rFonts w:ascii="Calibri Light"/>
                              <w:spacing w:val="-5"/>
                              <w:sz w:val="24"/>
                            </w:rPr>
                            <w:fldChar w:fldCharType="begin"/>
                          </w:r>
                          <w:r>
                            <w:rPr>
                              <w:rFonts w:ascii="Calibri Light"/>
                              <w:spacing w:val="-5"/>
                              <w:sz w:val="24"/>
                            </w:rPr>
                            <w:instrText> NUMPAGES </w:instrText>
                          </w:r>
                          <w:r>
                            <w:rPr>
                              <w:rFonts w:ascii="Calibri Light"/>
                              <w:spacing w:val="-5"/>
                              <w:sz w:val="24"/>
                            </w:rPr>
                            <w:fldChar w:fldCharType="separate"/>
                          </w:r>
                          <w:r>
                            <w:rPr>
                              <w:rFonts w:ascii="Calibri Light"/>
                              <w:spacing w:val="-5"/>
                              <w:sz w:val="24"/>
                            </w:rPr>
                            <w:t>43</w:t>
                          </w:r>
                          <w:r>
                            <w:rPr>
                              <w:rFonts w:ascii="Calibri Light"/>
                              <w:spacing w:val="-5"/>
                              <w:sz w:val="24"/>
                            </w:rPr>
                            <w:fldChar w:fldCharType="end"/>
                          </w:r>
                        </w:p>
                      </w:txbxContent>
                    </wps:txbx>
                    <wps:bodyPr wrap="square" lIns="0" tIns="0" rIns="0" bIns="0" rtlCol="0">
                      <a:noAutofit/>
                    </wps:bodyPr>
                  </wps:wsp>
                </a:graphicData>
              </a:graphic>
            </wp:anchor>
          </w:drawing>
        </mc:Choice>
        <mc:Fallback>
          <w:pict>
            <v:shape style="position:absolute;margin-left:457.350006pt;margin-top:802.039978pt;width:67.350pt;height:14pt;mso-position-horizontal-relative:page;mso-position-vertical-relative:page;z-index:-18227200" type="#_x0000_t202" id="docshape34" filled="false" stroked="false">
              <v:textbox inset="0,0,0,0">
                <w:txbxContent>
                  <w:p>
                    <w:pPr>
                      <w:spacing w:line="264" w:lineRule="exact" w:before="0"/>
                      <w:ind w:left="20" w:right="0" w:firstLine="0"/>
                      <w:jc w:val="left"/>
                      <w:rPr>
                        <w:rFonts w:ascii="Calibri Light"/>
                        <w:sz w:val="24"/>
                      </w:rPr>
                    </w:pPr>
                    <w:r>
                      <w:rPr>
                        <w:rFonts w:ascii="Calibri Light"/>
                        <w:sz w:val="24"/>
                      </w:rPr>
                      <w:t>Page</w:t>
                    </w:r>
                    <w:r>
                      <w:rPr>
                        <w:rFonts w:ascii="Calibri Light"/>
                        <w:spacing w:val="-1"/>
                        <w:sz w:val="24"/>
                      </w:rPr>
                      <w:t> </w:t>
                    </w:r>
                    <w:r>
                      <w:rPr>
                        <w:rFonts w:ascii="Calibri Light"/>
                        <w:sz w:val="24"/>
                      </w:rPr>
                      <w:fldChar w:fldCharType="begin"/>
                    </w:r>
                    <w:r>
                      <w:rPr>
                        <w:rFonts w:ascii="Calibri Light"/>
                        <w:sz w:val="24"/>
                      </w:rPr>
                      <w:instrText> PAGE </w:instrText>
                    </w:r>
                    <w:r>
                      <w:rPr>
                        <w:rFonts w:ascii="Calibri Light"/>
                        <w:sz w:val="24"/>
                      </w:rPr>
                      <w:fldChar w:fldCharType="separate"/>
                    </w:r>
                    <w:r>
                      <w:rPr>
                        <w:rFonts w:ascii="Calibri Light"/>
                        <w:sz w:val="24"/>
                      </w:rPr>
                      <w:t>12</w:t>
                    </w:r>
                    <w:r>
                      <w:rPr>
                        <w:rFonts w:ascii="Calibri Light"/>
                        <w:sz w:val="24"/>
                      </w:rPr>
                      <w:fldChar w:fldCharType="end"/>
                    </w:r>
                    <w:r>
                      <w:rPr>
                        <w:rFonts w:ascii="Calibri Light"/>
                        <w:spacing w:val="-2"/>
                        <w:sz w:val="24"/>
                      </w:rPr>
                      <w:t> </w:t>
                    </w:r>
                    <w:r>
                      <w:rPr>
                        <w:rFonts w:ascii="Calibri Light"/>
                        <w:sz w:val="24"/>
                      </w:rPr>
                      <w:t>of</w:t>
                    </w:r>
                    <w:r>
                      <w:rPr>
                        <w:rFonts w:ascii="Calibri Light"/>
                        <w:spacing w:val="-2"/>
                        <w:sz w:val="24"/>
                      </w:rPr>
                      <w:t> </w:t>
                    </w:r>
                    <w:r>
                      <w:rPr>
                        <w:rFonts w:ascii="Calibri Light"/>
                        <w:spacing w:val="-5"/>
                        <w:sz w:val="24"/>
                      </w:rPr>
                      <w:fldChar w:fldCharType="begin"/>
                    </w:r>
                    <w:r>
                      <w:rPr>
                        <w:rFonts w:ascii="Calibri Light"/>
                        <w:spacing w:val="-5"/>
                        <w:sz w:val="24"/>
                      </w:rPr>
                      <w:instrText> NUMPAGES </w:instrText>
                    </w:r>
                    <w:r>
                      <w:rPr>
                        <w:rFonts w:ascii="Calibri Light"/>
                        <w:spacing w:val="-5"/>
                        <w:sz w:val="24"/>
                      </w:rPr>
                      <w:fldChar w:fldCharType="separate"/>
                    </w:r>
                    <w:r>
                      <w:rPr>
                        <w:rFonts w:ascii="Calibri Light"/>
                        <w:spacing w:val="-5"/>
                        <w:sz w:val="24"/>
                      </w:rPr>
                      <w:t>43</w:t>
                    </w:r>
                    <w:r>
                      <w:rPr>
                        <w:rFonts w:ascii="Calibri Light"/>
                        <w:spacing w:val="-5"/>
                        <w:sz w:val="24"/>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089792">
              <wp:simplePos x="0" y="0"/>
              <wp:positionH relativeFrom="page">
                <wp:posOffset>902004</wp:posOffset>
              </wp:positionH>
              <wp:positionV relativeFrom="page">
                <wp:posOffset>10195052</wp:posOffset>
              </wp:positionV>
              <wp:extent cx="2218690" cy="29337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2218690" cy="293370"/>
                      </a:xfrm>
                      <a:prstGeom prst="rect">
                        <a:avLst/>
                      </a:prstGeom>
                    </wps:spPr>
                    <wps:txbx>
                      <w:txbxContent>
                        <w:p>
                          <w:pPr>
                            <w:spacing w:line="245" w:lineRule="exact" w:before="0"/>
                            <w:ind w:left="77" w:right="0" w:firstLine="0"/>
                            <w:jc w:val="left"/>
                            <w:rPr>
                              <w:rFonts w:ascii="Calibri Light"/>
                              <w:sz w:val="22"/>
                            </w:rPr>
                          </w:pPr>
                          <w:r>
                            <w:rPr>
                              <w:rFonts w:ascii="Calibri Light"/>
                              <w:color w:val="212A35"/>
                              <w:spacing w:val="-2"/>
                              <w:sz w:val="22"/>
                            </w:rPr>
                            <w:t>FILE</w:t>
                          </w:r>
                          <w:r>
                            <w:rPr>
                              <w:rFonts w:ascii="Calibri Light"/>
                              <w:color w:val="212A35"/>
                              <w:spacing w:val="-7"/>
                              <w:sz w:val="22"/>
                            </w:rPr>
                            <w:t> </w:t>
                          </w:r>
                          <w:r>
                            <w:rPr>
                              <w:rFonts w:ascii="Calibri Light"/>
                              <w:color w:val="212A35"/>
                              <w:spacing w:val="-2"/>
                              <w:sz w:val="22"/>
                            </w:rPr>
                            <w:t>NO.:</w:t>
                          </w:r>
                          <w:r>
                            <w:rPr>
                              <w:rFonts w:ascii="Calibri Light"/>
                              <w:color w:val="212A35"/>
                              <w:spacing w:val="-3"/>
                              <w:sz w:val="22"/>
                            </w:rPr>
                            <w:t> </w:t>
                          </w:r>
                          <w:r>
                            <w:rPr>
                              <w:rFonts w:ascii="Calibri Light"/>
                              <w:color w:val="212A35"/>
                              <w:spacing w:val="-2"/>
                              <w:sz w:val="22"/>
                            </w:rPr>
                            <w:t>VIS</w:t>
                          </w:r>
                          <w:r>
                            <w:rPr>
                              <w:rFonts w:ascii="Calibri Light"/>
                              <w:color w:val="212A35"/>
                              <w:spacing w:val="-5"/>
                              <w:sz w:val="22"/>
                            </w:rPr>
                            <w:t> </w:t>
                          </w:r>
                          <w:r>
                            <w:rPr>
                              <w:rFonts w:ascii="Calibri Light"/>
                              <w:color w:val="212A35"/>
                              <w:spacing w:val="-2"/>
                              <w:sz w:val="22"/>
                            </w:rPr>
                            <w:t>(2024-25)-PL452-402-</w:t>
                          </w:r>
                          <w:r>
                            <w:rPr>
                              <w:rFonts w:ascii="Calibri Light"/>
                              <w:color w:val="212A35"/>
                              <w:spacing w:val="-5"/>
                              <w:sz w:val="22"/>
                            </w:rPr>
                            <w:t>555</w:t>
                          </w:r>
                        </w:p>
                        <w:p>
                          <w:pPr>
                            <w:spacing w:before="4"/>
                            <w:ind w:left="20" w:right="0" w:firstLine="0"/>
                            <w:jc w:val="left"/>
                            <w:rPr>
                              <w:rFonts w:ascii="Calibri Light"/>
                              <w:sz w:val="16"/>
                            </w:rPr>
                          </w:pPr>
                          <w:r>
                            <w:rPr>
                              <w:rFonts w:ascii="Calibri Light"/>
                              <w:color w:val="8495AF"/>
                              <w:spacing w:val="-2"/>
                              <w:sz w:val="16"/>
                            </w:rPr>
                            <w:t>Valuation</w:t>
                          </w:r>
                          <w:r>
                            <w:rPr>
                              <w:rFonts w:ascii="Calibri Light"/>
                              <w:color w:val="8495AF"/>
                              <w:spacing w:val="-1"/>
                              <w:sz w:val="16"/>
                            </w:rPr>
                            <w:t> </w:t>
                          </w:r>
                          <w:r>
                            <w:rPr>
                              <w:rFonts w:ascii="Calibri Light"/>
                              <w:color w:val="8495AF"/>
                              <w:spacing w:val="-2"/>
                              <w:sz w:val="16"/>
                            </w:rPr>
                            <w:t>TOR</w:t>
                          </w:r>
                          <w:r>
                            <w:rPr>
                              <w:rFonts w:ascii="Calibri Light"/>
                              <w:color w:val="8495AF"/>
                              <w:spacing w:val="-1"/>
                              <w:sz w:val="16"/>
                            </w:rPr>
                            <w:t> </w:t>
                          </w:r>
                          <w:r>
                            <w:rPr>
                              <w:rFonts w:ascii="Calibri Light"/>
                              <w:color w:val="8495AF"/>
                              <w:spacing w:val="-2"/>
                              <w:sz w:val="16"/>
                            </w:rPr>
                            <w:t>is</w:t>
                          </w:r>
                          <w:r>
                            <w:rPr>
                              <w:rFonts w:ascii="Calibri Light"/>
                              <w:color w:val="8495AF"/>
                              <w:spacing w:val="2"/>
                              <w:sz w:val="16"/>
                            </w:rPr>
                            <w:t> </w:t>
                          </w:r>
                          <w:r>
                            <w:rPr>
                              <w:rFonts w:ascii="Calibri Light"/>
                              <w:color w:val="8495AF"/>
                              <w:spacing w:val="-2"/>
                              <w:sz w:val="16"/>
                            </w:rPr>
                            <w:t>available at</w:t>
                          </w:r>
                          <w:r>
                            <w:rPr>
                              <w:rFonts w:ascii="Calibri Light"/>
                              <w:color w:val="8495AF"/>
                              <w:spacing w:val="-1"/>
                              <w:sz w:val="16"/>
                            </w:rPr>
                            <w:t>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style="position:absolute;margin-left:71.024002pt;margin-top:802.76001pt;width:174.7pt;height:23.1pt;mso-position-horizontal-relative:page;mso-position-vertical-relative:page;z-index:-18226688" type="#_x0000_t202" id="docshape35" filled="false" stroked="false">
              <v:textbox inset="0,0,0,0">
                <w:txbxContent>
                  <w:p>
                    <w:pPr>
                      <w:spacing w:line="245" w:lineRule="exact" w:before="0"/>
                      <w:ind w:left="77" w:right="0" w:firstLine="0"/>
                      <w:jc w:val="left"/>
                      <w:rPr>
                        <w:rFonts w:ascii="Calibri Light"/>
                        <w:sz w:val="22"/>
                      </w:rPr>
                    </w:pPr>
                    <w:r>
                      <w:rPr>
                        <w:rFonts w:ascii="Calibri Light"/>
                        <w:color w:val="212A35"/>
                        <w:spacing w:val="-2"/>
                        <w:sz w:val="22"/>
                      </w:rPr>
                      <w:t>FILE</w:t>
                    </w:r>
                    <w:r>
                      <w:rPr>
                        <w:rFonts w:ascii="Calibri Light"/>
                        <w:color w:val="212A35"/>
                        <w:spacing w:val="-7"/>
                        <w:sz w:val="22"/>
                      </w:rPr>
                      <w:t> </w:t>
                    </w:r>
                    <w:r>
                      <w:rPr>
                        <w:rFonts w:ascii="Calibri Light"/>
                        <w:color w:val="212A35"/>
                        <w:spacing w:val="-2"/>
                        <w:sz w:val="22"/>
                      </w:rPr>
                      <w:t>NO.:</w:t>
                    </w:r>
                    <w:r>
                      <w:rPr>
                        <w:rFonts w:ascii="Calibri Light"/>
                        <w:color w:val="212A35"/>
                        <w:spacing w:val="-3"/>
                        <w:sz w:val="22"/>
                      </w:rPr>
                      <w:t> </w:t>
                    </w:r>
                    <w:r>
                      <w:rPr>
                        <w:rFonts w:ascii="Calibri Light"/>
                        <w:color w:val="212A35"/>
                        <w:spacing w:val="-2"/>
                        <w:sz w:val="22"/>
                      </w:rPr>
                      <w:t>VIS</w:t>
                    </w:r>
                    <w:r>
                      <w:rPr>
                        <w:rFonts w:ascii="Calibri Light"/>
                        <w:color w:val="212A35"/>
                        <w:spacing w:val="-5"/>
                        <w:sz w:val="22"/>
                      </w:rPr>
                      <w:t> </w:t>
                    </w:r>
                    <w:r>
                      <w:rPr>
                        <w:rFonts w:ascii="Calibri Light"/>
                        <w:color w:val="212A35"/>
                        <w:spacing w:val="-2"/>
                        <w:sz w:val="22"/>
                      </w:rPr>
                      <w:t>(2024-25)-PL452-402-</w:t>
                    </w:r>
                    <w:r>
                      <w:rPr>
                        <w:rFonts w:ascii="Calibri Light"/>
                        <w:color w:val="212A35"/>
                        <w:spacing w:val="-5"/>
                        <w:sz w:val="22"/>
                      </w:rPr>
                      <w:t>555</w:t>
                    </w:r>
                  </w:p>
                  <w:p>
                    <w:pPr>
                      <w:spacing w:before="4"/>
                      <w:ind w:left="20" w:right="0" w:firstLine="0"/>
                      <w:jc w:val="left"/>
                      <w:rPr>
                        <w:rFonts w:ascii="Calibri Light"/>
                        <w:sz w:val="16"/>
                      </w:rPr>
                    </w:pPr>
                    <w:r>
                      <w:rPr>
                        <w:rFonts w:ascii="Calibri Light"/>
                        <w:color w:val="8495AF"/>
                        <w:spacing w:val="-2"/>
                        <w:sz w:val="16"/>
                      </w:rPr>
                      <w:t>Valuation</w:t>
                    </w:r>
                    <w:r>
                      <w:rPr>
                        <w:rFonts w:ascii="Calibri Light"/>
                        <w:color w:val="8495AF"/>
                        <w:spacing w:val="-1"/>
                        <w:sz w:val="16"/>
                      </w:rPr>
                      <w:t> </w:t>
                    </w:r>
                    <w:r>
                      <w:rPr>
                        <w:rFonts w:ascii="Calibri Light"/>
                        <w:color w:val="8495AF"/>
                        <w:spacing w:val="-2"/>
                        <w:sz w:val="16"/>
                      </w:rPr>
                      <w:t>TOR</w:t>
                    </w:r>
                    <w:r>
                      <w:rPr>
                        <w:rFonts w:ascii="Calibri Light"/>
                        <w:color w:val="8495AF"/>
                        <w:spacing w:val="-1"/>
                        <w:sz w:val="16"/>
                      </w:rPr>
                      <w:t> </w:t>
                    </w:r>
                    <w:r>
                      <w:rPr>
                        <w:rFonts w:ascii="Calibri Light"/>
                        <w:color w:val="8495AF"/>
                        <w:spacing w:val="-2"/>
                        <w:sz w:val="16"/>
                      </w:rPr>
                      <w:t>is</w:t>
                    </w:r>
                    <w:r>
                      <w:rPr>
                        <w:rFonts w:ascii="Calibri Light"/>
                        <w:color w:val="8495AF"/>
                        <w:spacing w:val="2"/>
                        <w:sz w:val="16"/>
                      </w:rPr>
                      <w:t> </w:t>
                    </w:r>
                    <w:r>
                      <w:rPr>
                        <w:rFonts w:ascii="Calibri Light"/>
                        <w:color w:val="8495AF"/>
                        <w:spacing w:val="-2"/>
                        <w:sz w:val="16"/>
                      </w:rPr>
                      <w:t>available at</w:t>
                    </w:r>
                    <w:r>
                      <w:rPr>
                        <w:rFonts w:ascii="Calibri Light"/>
                        <w:color w:val="8495AF"/>
                        <w:spacing w:val="-1"/>
                        <w:sz w:val="16"/>
                      </w:rPr>
                      <w:t> </w:t>
                    </w:r>
                    <w:hyperlink r:id="rId1">
                      <w:r>
                        <w:rPr>
                          <w:rFonts w:ascii="Calibri Light"/>
                          <w:color w:val="8495AF"/>
                          <w:spacing w:val="-2"/>
                          <w:sz w:val="16"/>
                        </w:rPr>
                        <w:t>www.rkassociates.org</w:t>
                      </w:r>
                    </w:hyperlink>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091840">
              <wp:simplePos x="0" y="0"/>
              <wp:positionH relativeFrom="page">
                <wp:posOffset>945641</wp:posOffset>
              </wp:positionH>
              <wp:positionV relativeFrom="page">
                <wp:posOffset>10080497</wp:posOffset>
              </wp:positionV>
              <wp:extent cx="5753100" cy="127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5753100" cy="1270"/>
                      </a:xfrm>
                      <a:custGeom>
                        <a:avLst/>
                        <a:gdLst/>
                        <a:ahLst/>
                        <a:cxnLst/>
                        <a:rect l="l" t="t" r="r" b="b"/>
                        <a:pathLst>
                          <a:path w="5753100" h="0">
                            <a:moveTo>
                              <a:pt x="0" y="0"/>
                            </a:moveTo>
                            <a:lnTo>
                              <a:pt x="5753100" y="0"/>
                            </a:lnTo>
                          </a:path>
                        </a:pathLst>
                      </a:custGeom>
                      <a:ln w="28956">
                        <a:solidFill>
                          <a:srgbClr val="4471C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8224640" from="74.459999pt,793.73999pt" to="527.459999pt,793.73999pt" stroked="true" strokeweight="2.280pt" strokecolor="#4471c4">
              <v:stroke dashstyle="solid"/>
              <w10:wrap type="none"/>
            </v:line>
          </w:pict>
        </mc:Fallback>
      </mc:AlternateContent>
    </w:r>
    <w:r>
      <w:rPr/>
      <mc:AlternateContent>
        <mc:Choice Requires="wps">
          <w:drawing>
            <wp:anchor distT="0" distB="0" distL="0" distR="0" allowOverlap="1" layoutInCell="1" locked="0" behindDoc="1" simplePos="0" relativeHeight="485092352">
              <wp:simplePos x="0" y="0"/>
              <wp:positionH relativeFrom="page">
                <wp:posOffset>5808345</wp:posOffset>
              </wp:positionH>
              <wp:positionV relativeFrom="page">
                <wp:posOffset>10185907</wp:posOffset>
              </wp:positionV>
              <wp:extent cx="855344" cy="17780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855344" cy="177800"/>
                      </a:xfrm>
                      <a:prstGeom prst="rect">
                        <a:avLst/>
                      </a:prstGeom>
                    </wps:spPr>
                    <wps:txbx>
                      <w:txbxContent>
                        <w:p>
                          <w:pPr>
                            <w:spacing w:line="264" w:lineRule="exact" w:before="0"/>
                            <w:ind w:left="20" w:right="0" w:firstLine="0"/>
                            <w:jc w:val="left"/>
                            <w:rPr>
                              <w:rFonts w:ascii="Calibri Light"/>
                              <w:sz w:val="24"/>
                            </w:rPr>
                          </w:pPr>
                          <w:r>
                            <w:rPr>
                              <w:rFonts w:ascii="Calibri Light"/>
                              <w:sz w:val="24"/>
                            </w:rPr>
                            <w:t>Page</w:t>
                          </w:r>
                          <w:r>
                            <w:rPr>
                              <w:rFonts w:ascii="Calibri Light"/>
                              <w:spacing w:val="-1"/>
                              <w:sz w:val="24"/>
                            </w:rPr>
                            <w:t> </w:t>
                          </w:r>
                          <w:r>
                            <w:rPr>
                              <w:rFonts w:ascii="Calibri Light"/>
                              <w:sz w:val="24"/>
                            </w:rPr>
                            <w:fldChar w:fldCharType="begin"/>
                          </w:r>
                          <w:r>
                            <w:rPr>
                              <w:rFonts w:ascii="Calibri Light"/>
                              <w:sz w:val="24"/>
                            </w:rPr>
                            <w:instrText> PAGE </w:instrText>
                          </w:r>
                          <w:r>
                            <w:rPr>
                              <w:rFonts w:ascii="Calibri Light"/>
                              <w:sz w:val="24"/>
                            </w:rPr>
                            <w:fldChar w:fldCharType="separate"/>
                          </w:r>
                          <w:r>
                            <w:rPr>
                              <w:rFonts w:ascii="Calibri Light"/>
                              <w:sz w:val="24"/>
                            </w:rPr>
                            <w:t>13</w:t>
                          </w:r>
                          <w:r>
                            <w:rPr>
                              <w:rFonts w:ascii="Calibri Light"/>
                              <w:sz w:val="24"/>
                            </w:rPr>
                            <w:fldChar w:fldCharType="end"/>
                          </w:r>
                          <w:r>
                            <w:rPr>
                              <w:rFonts w:ascii="Calibri Light"/>
                              <w:spacing w:val="-2"/>
                              <w:sz w:val="24"/>
                            </w:rPr>
                            <w:t> </w:t>
                          </w:r>
                          <w:r>
                            <w:rPr>
                              <w:rFonts w:ascii="Calibri Light"/>
                              <w:sz w:val="24"/>
                            </w:rPr>
                            <w:t>of</w:t>
                          </w:r>
                          <w:r>
                            <w:rPr>
                              <w:rFonts w:ascii="Calibri Light"/>
                              <w:spacing w:val="-2"/>
                              <w:sz w:val="24"/>
                            </w:rPr>
                            <w:t> </w:t>
                          </w:r>
                          <w:r>
                            <w:rPr>
                              <w:rFonts w:ascii="Calibri Light"/>
                              <w:spacing w:val="-5"/>
                              <w:sz w:val="24"/>
                            </w:rPr>
                            <w:fldChar w:fldCharType="begin"/>
                          </w:r>
                          <w:r>
                            <w:rPr>
                              <w:rFonts w:ascii="Calibri Light"/>
                              <w:spacing w:val="-5"/>
                              <w:sz w:val="24"/>
                            </w:rPr>
                            <w:instrText> NUMPAGES </w:instrText>
                          </w:r>
                          <w:r>
                            <w:rPr>
                              <w:rFonts w:ascii="Calibri Light"/>
                              <w:spacing w:val="-5"/>
                              <w:sz w:val="24"/>
                            </w:rPr>
                            <w:fldChar w:fldCharType="separate"/>
                          </w:r>
                          <w:r>
                            <w:rPr>
                              <w:rFonts w:ascii="Calibri Light"/>
                              <w:spacing w:val="-5"/>
                              <w:sz w:val="24"/>
                            </w:rPr>
                            <w:t>43</w:t>
                          </w:r>
                          <w:r>
                            <w:rPr>
                              <w:rFonts w:ascii="Calibri Light"/>
                              <w:spacing w:val="-5"/>
                              <w:sz w:val="24"/>
                            </w:rPr>
                            <w:fldChar w:fldCharType="end"/>
                          </w:r>
                        </w:p>
                      </w:txbxContent>
                    </wps:txbx>
                    <wps:bodyPr wrap="square" lIns="0" tIns="0" rIns="0" bIns="0" rtlCol="0">
                      <a:noAutofit/>
                    </wps:bodyPr>
                  </wps:wsp>
                </a:graphicData>
              </a:graphic>
            </wp:anchor>
          </w:drawing>
        </mc:Choice>
        <mc:Fallback>
          <w:pict>
            <v:shape style="position:absolute;margin-left:457.350006pt;margin-top:802.039978pt;width:67.350pt;height:14pt;mso-position-horizontal-relative:page;mso-position-vertical-relative:page;z-index:-18224128" type="#_x0000_t202" id="docshape38" filled="false" stroked="false">
              <v:textbox inset="0,0,0,0">
                <w:txbxContent>
                  <w:p>
                    <w:pPr>
                      <w:spacing w:line="264" w:lineRule="exact" w:before="0"/>
                      <w:ind w:left="20" w:right="0" w:firstLine="0"/>
                      <w:jc w:val="left"/>
                      <w:rPr>
                        <w:rFonts w:ascii="Calibri Light"/>
                        <w:sz w:val="24"/>
                      </w:rPr>
                    </w:pPr>
                    <w:r>
                      <w:rPr>
                        <w:rFonts w:ascii="Calibri Light"/>
                        <w:sz w:val="24"/>
                      </w:rPr>
                      <w:t>Page</w:t>
                    </w:r>
                    <w:r>
                      <w:rPr>
                        <w:rFonts w:ascii="Calibri Light"/>
                        <w:spacing w:val="-1"/>
                        <w:sz w:val="24"/>
                      </w:rPr>
                      <w:t> </w:t>
                    </w:r>
                    <w:r>
                      <w:rPr>
                        <w:rFonts w:ascii="Calibri Light"/>
                        <w:sz w:val="24"/>
                      </w:rPr>
                      <w:fldChar w:fldCharType="begin"/>
                    </w:r>
                    <w:r>
                      <w:rPr>
                        <w:rFonts w:ascii="Calibri Light"/>
                        <w:sz w:val="24"/>
                      </w:rPr>
                      <w:instrText> PAGE </w:instrText>
                    </w:r>
                    <w:r>
                      <w:rPr>
                        <w:rFonts w:ascii="Calibri Light"/>
                        <w:sz w:val="24"/>
                      </w:rPr>
                      <w:fldChar w:fldCharType="separate"/>
                    </w:r>
                    <w:r>
                      <w:rPr>
                        <w:rFonts w:ascii="Calibri Light"/>
                        <w:sz w:val="24"/>
                      </w:rPr>
                      <w:t>13</w:t>
                    </w:r>
                    <w:r>
                      <w:rPr>
                        <w:rFonts w:ascii="Calibri Light"/>
                        <w:sz w:val="24"/>
                      </w:rPr>
                      <w:fldChar w:fldCharType="end"/>
                    </w:r>
                    <w:r>
                      <w:rPr>
                        <w:rFonts w:ascii="Calibri Light"/>
                        <w:spacing w:val="-2"/>
                        <w:sz w:val="24"/>
                      </w:rPr>
                      <w:t> </w:t>
                    </w:r>
                    <w:r>
                      <w:rPr>
                        <w:rFonts w:ascii="Calibri Light"/>
                        <w:sz w:val="24"/>
                      </w:rPr>
                      <w:t>of</w:t>
                    </w:r>
                    <w:r>
                      <w:rPr>
                        <w:rFonts w:ascii="Calibri Light"/>
                        <w:spacing w:val="-2"/>
                        <w:sz w:val="24"/>
                      </w:rPr>
                      <w:t> </w:t>
                    </w:r>
                    <w:r>
                      <w:rPr>
                        <w:rFonts w:ascii="Calibri Light"/>
                        <w:spacing w:val="-5"/>
                        <w:sz w:val="24"/>
                      </w:rPr>
                      <w:fldChar w:fldCharType="begin"/>
                    </w:r>
                    <w:r>
                      <w:rPr>
                        <w:rFonts w:ascii="Calibri Light"/>
                        <w:spacing w:val="-5"/>
                        <w:sz w:val="24"/>
                      </w:rPr>
                      <w:instrText> NUMPAGES </w:instrText>
                    </w:r>
                    <w:r>
                      <w:rPr>
                        <w:rFonts w:ascii="Calibri Light"/>
                        <w:spacing w:val="-5"/>
                        <w:sz w:val="24"/>
                      </w:rPr>
                      <w:fldChar w:fldCharType="separate"/>
                    </w:r>
                    <w:r>
                      <w:rPr>
                        <w:rFonts w:ascii="Calibri Light"/>
                        <w:spacing w:val="-5"/>
                        <w:sz w:val="24"/>
                      </w:rPr>
                      <w:t>43</w:t>
                    </w:r>
                    <w:r>
                      <w:rPr>
                        <w:rFonts w:ascii="Calibri Light"/>
                        <w:spacing w:val="-5"/>
                        <w:sz w:val="24"/>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092864">
              <wp:simplePos x="0" y="0"/>
              <wp:positionH relativeFrom="page">
                <wp:posOffset>902004</wp:posOffset>
              </wp:positionH>
              <wp:positionV relativeFrom="page">
                <wp:posOffset>10195052</wp:posOffset>
              </wp:positionV>
              <wp:extent cx="2218690" cy="29337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2218690" cy="293370"/>
                      </a:xfrm>
                      <a:prstGeom prst="rect">
                        <a:avLst/>
                      </a:prstGeom>
                    </wps:spPr>
                    <wps:txbx>
                      <w:txbxContent>
                        <w:p>
                          <w:pPr>
                            <w:spacing w:line="245" w:lineRule="exact" w:before="0"/>
                            <w:ind w:left="77" w:right="0" w:firstLine="0"/>
                            <w:jc w:val="left"/>
                            <w:rPr>
                              <w:rFonts w:ascii="Calibri Light"/>
                              <w:sz w:val="22"/>
                            </w:rPr>
                          </w:pPr>
                          <w:r>
                            <w:rPr>
                              <w:rFonts w:ascii="Calibri Light"/>
                              <w:color w:val="212A35"/>
                              <w:spacing w:val="-2"/>
                              <w:sz w:val="22"/>
                            </w:rPr>
                            <w:t>FILE</w:t>
                          </w:r>
                          <w:r>
                            <w:rPr>
                              <w:rFonts w:ascii="Calibri Light"/>
                              <w:color w:val="212A35"/>
                              <w:spacing w:val="-7"/>
                              <w:sz w:val="22"/>
                            </w:rPr>
                            <w:t> </w:t>
                          </w:r>
                          <w:r>
                            <w:rPr>
                              <w:rFonts w:ascii="Calibri Light"/>
                              <w:color w:val="212A35"/>
                              <w:spacing w:val="-2"/>
                              <w:sz w:val="22"/>
                            </w:rPr>
                            <w:t>NO.:</w:t>
                          </w:r>
                          <w:r>
                            <w:rPr>
                              <w:rFonts w:ascii="Calibri Light"/>
                              <w:color w:val="212A35"/>
                              <w:spacing w:val="-3"/>
                              <w:sz w:val="22"/>
                            </w:rPr>
                            <w:t> </w:t>
                          </w:r>
                          <w:r>
                            <w:rPr>
                              <w:rFonts w:ascii="Calibri Light"/>
                              <w:color w:val="212A35"/>
                              <w:spacing w:val="-2"/>
                              <w:sz w:val="22"/>
                            </w:rPr>
                            <w:t>VIS</w:t>
                          </w:r>
                          <w:r>
                            <w:rPr>
                              <w:rFonts w:ascii="Calibri Light"/>
                              <w:color w:val="212A35"/>
                              <w:spacing w:val="-5"/>
                              <w:sz w:val="22"/>
                            </w:rPr>
                            <w:t> </w:t>
                          </w:r>
                          <w:r>
                            <w:rPr>
                              <w:rFonts w:ascii="Calibri Light"/>
                              <w:color w:val="212A35"/>
                              <w:spacing w:val="-2"/>
                              <w:sz w:val="22"/>
                            </w:rPr>
                            <w:t>(2024-25)-PL452-402-</w:t>
                          </w:r>
                          <w:r>
                            <w:rPr>
                              <w:rFonts w:ascii="Calibri Light"/>
                              <w:color w:val="212A35"/>
                              <w:spacing w:val="-5"/>
                              <w:sz w:val="22"/>
                            </w:rPr>
                            <w:t>555</w:t>
                          </w:r>
                        </w:p>
                        <w:p>
                          <w:pPr>
                            <w:spacing w:before="4"/>
                            <w:ind w:left="20" w:right="0" w:firstLine="0"/>
                            <w:jc w:val="left"/>
                            <w:rPr>
                              <w:rFonts w:ascii="Calibri Light"/>
                              <w:sz w:val="16"/>
                            </w:rPr>
                          </w:pPr>
                          <w:r>
                            <w:rPr>
                              <w:rFonts w:ascii="Calibri Light"/>
                              <w:color w:val="8495AF"/>
                              <w:spacing w:val="-2"/>
                              <w:sz w:val="16"/>
                            </w:rPr>
                            <w:t>Valuation</w:t>
                          </w:r>
                          <w:r>
                            <w:rPr>
                              <w:rFonts w:ascii="Calibri Light"/>
                              <w:color w:val="8495AF"/>
                              <w:spacing w:val="-1"/>
                              <w:sz w:val="16"/>
                            </w:rPr>
                            <w:t> </w:t>
                          </w:r>
                          <w:r>
                            <w:rPr>
                              <w:rFonts w:ascii="Calibri Light"/>
                              <w:color w:val="8495AF"/>
                              <w:spacing w:val="-2"/>
                              <w:sz w:val="16"/>
                            </w:rPr>
                            <w:t>TOR</w:t>
                          </w:r>
                          <w:r>
                            <w:rPr>
                              <w:rFonts w:ascii="Calibri Light"/>
                              <w:color w:val="8495AF"/>
                              <w:spacing w:val="-1"/>
                              <w:sz w:val="16"/>
                            </w:rPr>
                            <w:t> </w:t>
                          </w:r>
                          <w:r>
                            <w:rPr>
                              <w:rFonts w:ascii="Calibri Light"/>
                              <w:color w:val="8495AF"/>
                              <w:spacing w:val="-2"/>
                              <w:sz w:val="16"/>
                            </w:rPr>
                            <w:t>is</w:t>
                          </w:r>
                          <w:r>
                            <w:rPr>
                              <w:rFonts w:ascii="Calibri Light"/>
                              <w:color w:val="8495AF"/>
                              <w:spacing w:val="2"/>
                              <w:sz w:val="16"/>
                            </w:rPr>
                            <w:t> </w:t>
                          </w:r>
                          <w:r>
                            <w:rPr>
                              <w:rFonts w:ascii="Calibri Light"/>
                              <w:color w:val="8495AF"/>
                              <w:spacing w:val="-2"/>
                              <w:sz w:val="16"/>
                            </w:rPr>
                            <w:t>available at</w:t>
                          </w:r>
                          <w:r>
                            <w:rPr>
                              <w:rFonts w:ascii="Calibri Light"/>
                              <w:color w:val="8495AF"/>
                              <w:spacing w:val="-1"/>
                              <w:sz w:val="16"/>
                            </w:rPr>
                            <w:t> </w:t>
                          </w:r>
                          <w:hyperlink r:id="rId1">
                            <w:r>
                              <w:rPr>
                                <w:rFonts w:ascii="Calibri Light"/>
                                <w:color w:val="8495AF"/>
                                <w:spacing w:val="-2"/>
                                <w:sz w:val="16"/>
                              </w:rPr>
                              <w:t>www.rkassociates.org</w:t>
                            </w:r>
                          </w:hyperlink>
                        </w:p>
                      </w:txbxContent>
                    </wps:txbx>
                    <wps:bodyPr wrap="square" lIns="0" tIns="0" rIns="0" bIns="0" rtlCol="0">
                      <a:noAutofit/>
                    </wps:bodyPr>
                  </wps:wsp>
                </a:graphicData>
              </a:graphic>
            </wp:anchor>
          </w:drawing>
        </mc:Choice>
        <mc:Fallback>
          <w:pict>
            <v:shape style="position:absolute;margin-left:71.024002pt;margin-top:802.76001pt;width:174.7pt;height:23.1pt;mso-position-horizontal-relative:page;mso-position-vertical-relative:page;z-index:-18223616" type="#_x0000_t202" id="docshape39" filled="false" stroked="false">
              <v:textbox inset="0,0,0,0">
                <w:txbxContent>
                  <w:p>
                    <w:pPr>
                      <w:spacing w:line="245" w:lineRule="exact" w:before="0"/>
                      <w:ind w:left="77" w:right="0" w:firstLine="0"/>
                      <w:jc w:val="left"/>
                      <w:rPr>
                        <w:rFonts w:ascii="Calibri Light"/>
                        <w:sz w:val="22"/>
                      </w:rPr>
                    </w:pPr>
                    <w:r>
                      <w:rPr>
                        <w:rFonts w:ascii="Calibri Light"/>
                        <w:color w:val="212A35"/>
                        <w:spacing w:val="-2"/>
                        <w:sz w:val="22"/>
                      </w:rPr>
                      <w:t>FILE</w:t>
                    </w:r>
                    <w:r>
                      <w:rPr>
                        <w:rFonts w:ascii="Calibri Light"/>
                        <w:color w:val="212A35"/>
                        <w:spacing w:val="-7"/>
                        <w:sz w:val="22"/>
                      </w:rPr>
                      <w:t> </w:t>
                    </w:r>
                    <w:r>
                      <w:rPr>
                        <w:rFonts w:ascii="Calibri Light"/>
                        <w:color w:val="212A35"/>
                        <w:spacing w:val="-2"/>
                        <w:sz w:val="22"/>
                      </w:rPr>
                      <w:t>NO.:</w:t>
                    </w:r>
                    <w:r>
                      <w:rPr>
                        <w:rFonts w:ascii="Calibri Light"/>
                        <w:color w:val="212A35"/>
                        <w:spacing w:val="-3"/>
                        <w:sz w:val="22"/>
                      </w:rPr>
                      <w:t> </w:t>
                    </w:r>
                    <w:r>
                      <w:rPr>
                        <w:rFonts w:ascii="Calibri Light"/>
                        <w:color w:val="212A35"/>
                        <w:spacing w:val="-2"/>
                        <w:sz w:val="22"/>
                      </w:rPr>
                      <w:t>VIS</w:t>
                    </w:r>
                    <w:r>
                      <w:rPr>
                        <w:rFonts w:ascii="Calibri Light"/>
                        <w:color w:val="212A35"/>
                        <w:spacing w:val="-5"/>
                        <w:sz w:val="22"/>
                      </w:rPr>
                      <w:t> </w:t>
                    </w:r>
                    <w:r>
                      <w:rPr>
                        <w:rFonts w:ascii="Calibri Light"/>
                        <w:color w:val="212A35"/>
                        <w:spacing w:val="-2"/>
                        <w:sz w:val="22"/>
                      </w:rPr>
                      <w:t>(2024-25)-PL452-402-</w:t>
                    </w:r>
                    <w:r>
                      <w:rPr>
                        <w:rFonts w:ascii="Calibri Light"/>
                        <w:color w:val="212A35"/>
                        <w:spacing w:val="-5"/>
                        <w:sz w:val="22"/>
                      </w:rPr>
                      <w:t>555</w:t>
                    </w:r>
                  </w:p>
                  <w:p>
                    <w:pPr>
                      <w:spacing w:before="4"/>
                      <w:ind w:left="20" w:right="0" w:firstLine="0"/>
                      <w:jc w:val="left"/>
                      <w:rPr>
                        <w:rFonts w:ascii="Calibri Light"/>
                        <w:sz w:val="16"/>
                      </w:rPr>
                    </w:pPr>
                    <w:r>
                      <w:rPr>
                        <w:rFonts w:ascii="Calibri Light"/>
                        <w:color w:val="8495AF"/>
                        <w:spacing w:val="-2"/>
                        <w:sz w:val="16"/>
                      </w:rPr>
                      <w:t>Valuation</w:t>
                    </w:r>
                    <w:r>
                      <w:rPr>
                        <w:rFonts w:ascii="Calibri Light"/>
                        <w:color w:val="8495AF"/>
                        <w:spacing w:val="-1"/>
                        <w:sz w:val="16"/>
                      </w:rPr>
                      <w:t> </w:t>
                    </w:r>
                    <w:r>
                      <w:rPr>
                        <w:rFonts w:ascii="Calibri Light"/>
                        <w:color w:val="8495AF"/>
                        <w:spacing w:val="-2"/>
                        <w:sz w:val="16"/>
                      </w:rPr>
                      <w:t>TOR</w:t>
                    </w:r>
                    <w:r>
                      <w:rPr>
                        <w:rFonts w:ascii="Calibri Light"/>
                        <w:color w:val="8495AF"/>
                        <w:spacing w:val="-1"/>
                        <w:sz w:val="16"/>
                      </w:rPr>
                      <w:t> </w:t>
                    </w:r>
                    <w:r>
                      <w:rPr>
                        <w:rFonts w:ascii="Calibri Light"/>
                        <w:color w:val="8495AF"/>
                        <w:spacing w:val="-2"/>
                        <w:sz w:val="16"/>
                      </w:rPr>
                      <w:t>is</w:t>
                    </w:r>
                    <w:r>
                      <w:rPr>
                        <w:rFonts w:ascii="Calibri Light"/>
                        <w:color w:val="8495AF"/>
                        <w:spacing w:val="2"/>
                        <w:sz w:val="16"/>
                      </w:rPr>
                      <w:t> </w:t>
                    </w:r>
                    <w:r>
                      <w:rPr>
                        <w:rFonts w:ascii="Calibri Light"/>
                        <w:color w:val="8495AF"/>
                        <w:spacing w:val="-2"/>
                        <w:sz w:val="16"/>
                      </w:rPr>
                      <w:t>available at</w:t>
                    </w:r>
                    <w:r>
                      <w:rPr>
                        <w:rFonts w:ascii="Calibri Light"/>
                        <w:color w:val="8495AF"/>
                        <w:spacing w:val="-1"/>
                        <w:sz w:val="16"/>
                      </w:rPr>
                      <w:t> </w:t>
                    </w:r>
                    <w:hyperlink r:id="rId1">
                      <w:r>
                        <w:rPr>
                          <w:rFonts w:ascii="Calibri Light"/>
                          <w:color w:val="8495AF"/>
                          <w:spacing w:val="-2"/>
                          <w:sz w:val="16"/>
                        </w:rPr>
                        <w:t>www.rkassociates.org</w:t>
                      </w:r>
                    </w:hyperlink>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083648">
          <wp:simplePos x="0" y="0"/>
          <wp:positionH relativeFrom="page">
            <wp:posOffset>74798</wp:posOffset>
          </wp:positionH>
          <wp:positionV relativeFrom="page">
            <wp:posOffset>67072</wp:posOffset>
          </wp:positionV>
          <wp:extent cx="1264685" cy="810726"/>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1" cstate="print"/>
                  <a:stretch>
                    <a:fillRect/>
                  </a:stretch>
                </pic:blipFill>
                <pic:spPr>
                  <a:xfrm>
                    <a:off x="0" y="0"/>
                    <a:ext cx="1264685" cy="810726"/>
                  </a:xfrm>
                  <a:prstGeom prst="rect">
                    <a:avLst/>
                  </a:prstGeom>
                </pic:spPr>
              </pic:pic>
            </a:graphicData>
          </a:graphic>
        </wp:anchor>
      </w:drawing>
    </w:r>
    <w:r>
      <w:rPr/>
      <w:drawing>
        <wp:anchor distT="0" distB="0" distL="0" distR="0" allowOverlap="1" layoutInCell="1" locked="0" behindDoc="1" simplePos="0" relativeHeight="485084160">
          <wp:simplePos x="0" y="0"/>
          <wp:positionH relativeFrom="page">
            <wp:posOffset>5582411</wp:posOffset>
          </wp:positionH>
          <wp:positionV relativeFrom="page">
            <wp:posOffset>175259</wp:posOffset>
          </wp:positionV>
          <wp:extent cx="1901951" cy="605424"/>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2" cstate="print"/>
                  <a:stretch>
                    <a:fillRect/>
                  </a:stretch>
                </pic:blipFill>
                <pic:spPr>
                  <a:xfrm>
                    <a:off x="0" y="0"/>
                    <a:ext cx="1901951" cy="605424"/>
                  </a:xfrm>
                  <a:prstGeom prst="rect">
                    <a:avLst/>
                  </a:prstGeom>
                </pic:spPr>
              </pic:pic>
            </a:graphicData>
          </a:graphic>
        </wp:anchor>
      </w:drawing>
    </w:r>
    <w:r>
      <w:rPr/>
      <mc:AlternateContent>
        <mc:Choice Requires="wps">
          <w:drawing>
            <wp:anchor distT="0" distB="0" distL="0" distR="0" allowOverlap="1" layoutInCell="1" locked="0" behindDoc="1" simplePos="0" relativeHeight="485084672">
              <wp:simplePos x="0" y="0"/>
              <wp:positionH relativeFrom="page">
                <wp:posOffset>2545207</wp:posOffset>
              </wp:positionH>
              <wp:positionV relativeFrom="page">
                <wp:posOffset>360283</wp:posOffset>
              </wp:positionV>
              <wp:extent cx="2333625" cy="35623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333625" cy="356235"/>
                      </a:xfrm>
                      <a:prstGeom prst="rect">
                        <a:avLst/>
                      </a:prstGeom>
                    </wps:spPr>
                    <wps:txbx>
                      <w:txbxContent>
                        <w:p>
                          <w:pPr>
                            <w:spacing w:line="321" w:lineRule="exact" w:before="9"/>
                            <w:ind w:left="0" w:right="0" w:firstLine="0"/>
                            <w:jc w:val="center"/>
                            <w:rPr>
                              <w:rFonts w:ascii="Times New Roman"/>
                              <w:b/>
                              <w:sz w:val="28"/>
                            </w:rPr>
                          </w:pPr>
                          <w:r>
                            <w:rPr>
                              <w:rFonts w:ascii="Times New Roman"/>
                              <w:b/>
                              <w:color w:val="313D4F"/>
                              <w:sz w:val="28"/>
                            </w:rPr>
                            <w:t>VALUATION</w:t>
                          </w:r>
                          <w:r>
                            <w:rPr>
                              <w:rFonts w:ascii="Times New Roman"/>
                              <w:b/>
                              <w:color w:val="313D4F"/>
                              <w:spacing w:val="-9"/>
                              <w:sz w:val="28"/>
                            </w:rPr>
                            <w:t> </w:t>
                          </w:r>
                          <w:r>
                            <w:rPr>
                              <w:rFonts w:ascii="Times New Roman"/>
                              <w:b/>
                              <w:color w:val="313D4F"/>
                              <w:spacing w:val="-2"/>
                              <w:sz w:val="28"/>
                            </w:rPr>
                            <w:t>ASSESSMENT</w:t>
                          </w:r>
                        </w:p>
                        <w:p>
                          <w:pPr>
                            <w:spacing w:line="210" w:lineRule="exact" w:before="0"/>
                            <w:ind w:left="0" w:right="64" w:firstLine="0"/>
                            <w:jc w:val="center"/>
                            <w:rPr>
                              <w:rFonts w:ascii="Cambria"/>
                              <w:b/>
                              <w:sz w:val="18"/>
                            </w:rPr>
                          </w:pPr>
                          <w:r>
                            <w:rPr>
                              <w:rFonts w:ascii="Cambria"/>
                              <w:b/>
                              <w:color w:val="767070"/>
                              <w:spacing w:val="-8"/>
                              <w:sz w:val="18"/>
                            </w:rPr>
                            <w:t>M/S.</w:t>
                          </w:r>
                          <w:r>
                            <w:rPr>
                              <w:rFonts w:ascii="Cambria"/>
                              <w:b/>
                              <w:color w:val="767070"/>
                              <w:spacing w:val="3"/>
                              <w:sz w:val="18"/>
                            </w:rPr>
                            <w:t> </w:t>
                          </w:r>
                          <w:r>
                            <w:rPr>
                              <w:rFonts w:ascii="Cambria"/>
                              <w:b/>
                              <w:color w:val="767070"/>
                              <w:spacing w:val="-8"/>
                              <w:sz w:val="18"/>
                            </w:rPr>
                            <w:t>GANNON</w:t>
                          </w:r>
                          <w:r>
                            <w:rPr>
                              <w:rFonts w:ascii="Cambria"/>
                              <w:b/>
                              <w:color w:val="767070"/>
                              <w:spacing w:val="1"/>
                              <w:sz w:val="18"/>
                            </w:rPr>
                            <w:t> </w:t>
                          </w:r>
                          <w:r>
                            <w:rPr>
                              <w:rFonts w:ascii="Cambria"/>
                              <w:b/>
                              <w:color w:val="767070"/>
                              <w:spacing w:val="-8"/>
                              <w:sz w:val="18"/>
                            </w:rPr>
                            <w:t>DUNKERLEY</w:t>
                          </w:r>
                          <w:r>
                            <w:rPr>
                              <w:rFonts w:ascii="Cambria"/>
                              <w:b/>
                              <w:color w:val="767070"/>
                              <w:spacing w:val="2"/>
                              <w:sz w:val="18"/>
                            </w:rPr>
                            <w:t> </w:t>
                          </w:r>
                          <w:r>
                            <w:rPr>
                              <w:rFonts w:ascii="Cambria"/>
                              <w:b/>
                              <w:color w:val="767070"/>
                              <w:spacing w:val="-8"/>
                              <w:sz w:val="18"/>
                            </w:rPr>
                            <w:t>&amp;</w:t>
                          </w:r>
                          <w:r>
                            <w:rPr>
                              <w:rFonts w:ascii="Cambria"/>
                              <w:b/>
                              <w:color w:val="767070"/>
                              <w:spacing w:val="3"/>
                              <w:sz w:val="18"/>
                            </w:rPr>
                            <w:t> </w:t>
                          </w:r>
                          <w:r>
                            <w:rPr>
                              <w:rFonts w:ascii="Cambria"/>
                              <w:b/>
                              <w:color w:val="767070"/>
                              <w:spacing w:val="-8"/>
                              <w:sz w:val="18"/>
                            </w:rPr>
                            <w:t>CO.</w:t>
                          </w:r>
                          <w:r>
                            <w:rPr>
                              <w:rFonts w:ascii="Cambria"/>
                              <w:b/>
                              <w:color w:val="767070"/>
                              <w:spacing w:val="4"/>
                              <w:sz w:val="18"/>
                            </w:rPr>
                            <w:t> </w:t>
                          </w:r>
                          <w:r>
                            <w:rPr>
                              <w:rFonts w:ascii="Cambria"/>
                              <w:b/>
                              <w:color w:val="767070"/>
                              <w:spacing w:val="-8"/>
                              <w:sz w:val="18"/>
                            </w:rPr>
                            <w:t>LTD.</w:t>
                          </w:r>
                        </w:p>
                      </w:txbxContent>
                    </wps:txbx>
                    <wps:bodyPr wrap="square" lIns="0" tIns="0" rIns="0" bIns="0" rtlCol="0">
                      <a:noAutofit/>
                    </wps:bodyPr>
                  </wps:wsp>
                </a:graphicData>
              </a:graphic>
            </wp:anchor>
          </w:drawing>
        </mc:Choice>
        <mc:Fallback>
          <w:pict>
            <v:shape style="position:absolute;margin-left:200.410004pt;margin-top:28.368763pt;width:183.75pt;height:28.05pt;mso-position-horizontal-relative:page;mso-position-vertical-relative:page;z-index:-18231808" type="#_x0000_t202" id="docshape3" filled="false" stroked="false">
              <v:textbox inset="0,0,0,0">
                <w:txbxContent>
                  <w:p>
                    <w:pPr>
                      <w:spacing w:line="321" w:lineRule="exact" w:before="9"/>
                      <w:ind w:left="0" w:right="0" w:firstLine="0"/>
                      <w:jc w:val="center"/>
                      <w:rPr>
                        <w:rFonts w:ascii="Times New Roman"/>
                        <w:b/>
                        <w:sz w:val="28"/>
                      </w:rPr>
                    </w:pPr>
                    <w:r>
                      <w:rPr>
                        <w:rFonts w:ascii="Times New Roman"/>
                        <w:b/>
                        <w:color w:val="313D4F"/>
                        <w:sz w:val="28"/>
                      </w:rPr>
                      <w:t>VALUATION</w:t>
                    </w:r>
                    <w:r>
                      <w:rPr>
                        <w:rFonts w:ascii="Times New Roman"/>
                        <w:b/>
                        <w:color w:val="313D4F"/>
                        <w:spacing w:val="-9"/>
                        <w:sz w:val="28"/>
                      </w:rPr>
                      <w:t> </w:t>
                    </w:r>
                    <w:r>
                      <w:rPr>
                        <w:rFonts w:ascii="Times New Roman"/>
                        <w:b/>
                        <w:color w:val="313D4F"/>
                        <w:spacing w:val="-2"/>
                        <w:sz w:val="28"/>
                      </w:rPr>
                      <w:t>ASSESSMENT</w:t>
                    </w:r>
                  </w:p>
                  <w:p>
                    <w:pPr>
                      <w:spacing w:line="210" w:lineRule="exact" w:before="0"/>
                      <w:ind w:left="0" w:right="64" w:firstLine="0"/>
                      <w:jc w:val="center"/>
                      <w:rPr>
                        <w:rFonts w:ascii="Cambria"/>
                        <w:b/>
                        <w:sz w:val="18"/>
                      </w:rPr>
                    </w:pPr>
                    <w:r>
                      <w:rPr>
                        <w:rFonts w:ascii="Cambria"/>
                        <w:b/>
                        <w:color w:val="767070"/>
                        <w:spacing w:val="-8"/>
                        <w:sz w:val="18"/>
                      </w:rPr>
                      <w:t>M/S.</w:t>
                    </w:r>
                    <w:r>
                      <w:rPr>
                        <w:rFonts w:ascii="Cambria"/>
                        <w:b/>
                        <w:color w:val="767070"/>
                        <w:spacing w:val="3"/>
                        <w:sz w:val="18"/>
                      </w:rPr>
                      <w:t> </w:t>
                    </w:r>
                    <w:r>
                      <w:rPr>
                        <w:rFonts w:ascii="Cambria"/>
                        <w:b/>
                        <w:color w:val="767070"/>
                        <w:spacing w:val="-8"/>
                        <w:sz w:val="18"/>
                      </w:rPr>
                      <w:t>GANNON</w:t>
                    </w:r>
                    <w:r>
                      <w:rPr>
                        <w:rFonts w:ascii="Cambria"/>
                        <w:b/>
                        <w:color w:val="767070"/>
                        <w:spacing w:val="1"/>
                        <w:sz w:val="18"/>
                      </w:rPr>
                      <w:t> </w:t>
                    </w:r>
                    <w:r>
                      <w:rPr>
                        <w:rFonts w:ascii="Cambria"/>
                        <w:b/>
                        <w:color w:val="767070"/>
                        <w:spacing w:val="-8"/>
                        <w:sz w:val="18"/>
                      </w:rPr>
                      <w:t>DUNKERLEY</w:t>
                    </w:r>
                    <w:r>
                      <w:rPr>
                        <w:rFonts w:ascii="Cambria"/>
                        <w:b/>
                        <w:color w:val="767070"/>
                        <w:spacing w:val="2"/>
                        <w:sz w:val="18"/>
                      </w:rPr>
                      <w:t> </w:t>
                    </w:r>
                    <w:r>
                      <w:rPr>
                        <w:rFonts w:ascii="Cambria"/>
                        <w:b/>
                        <w:color w:val="767070"/>
                        <w:spacing w:val="-8"/>
                        <w:sz w:val="18"/>
                      </w:rPr>
                      <w:t>&amp;</w:t>
                    </w:r>
                    <w:r>
                      <w:rPr>
                        <w:rFonts w:ascii="Cambria"/>
                        <w:b/>
                        <w:color w:val="767070"/>
                        <w:spacing w:val="3"/>
                        <w:sz w:val="18"/>
                      </w:rPr>
                      <w:t> </w:t>
                    </w:r>
                    <w:r>
                      <w:rPr>
                        <w:rFonts w:ascii="Cambria"/>
                        <w:b/>
                        <w:color w:val="767070"/>
                        <w:spacing w:val="-8"/>
                        <w:sz w:val="18"/>
                      </w:rPr>
                      <w:t>CO.</w:t>
                    </w:r>
                    <w:r>
                      <w:rPr>
                        <w:rFonts w:ascii="Cambria"/>
                        <w:b/>
                        <w:color w:val="767070"/>
                        <w:spacing w:val="4"/>
                        <w:sz w:val="18"/>
                      </w:rPr>
                      <w:t> </w:t>
                    </w:r>
                    <w:r>
                      <w:rPr>
                        <w:rFonts w:ascii="Cambria"/>
                        <w:b/>
                        <w:color w:val="767070"/>
                        <w:spacing w:val="-8"/>
                        <w:sz w:val="18"/>
                      </w:rPr>
                      <w:t>LTD.</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086720">
          <wp:simplePos x="0" y="0"/>
          <wp:positionH relativeFrom="page">
            <wp:posOffset>74798</wp:posOffset>
          </wp:positionH>
          <wp:positionV relativeFrom="page">
            <wp:posOffset>67072</wp:posOffset>
          </wp:positionV>
          <wp:extent cx="1264685" cy="810726"/>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1" cstate="print"/>
                  <a:stretch>
                    <a:fillRect/>
                  </a:stretch>
                </pic:blipFill>
                <pic:spPr>
                  <a:xfrm>
                    <a:off x="0" y="0"/>
                    <a:ext cx="1264685" cy="810726"/>
                  </a:xfrm>
                  <a:prstGeom prst="rect">
                    <a:avLst/>
                  </a:prstGeom>
                </pic:spPr>
              </pic:pic>
            </a:graphicData>
          </a:graphic>
        </wp:anchor>
      </w:drawing>
    </w:r>
    <w:r>
      <w:rPr/>
      <w:drawing>
        <wp:anchor distT="0" distB="0" distL="0" distR="0" allowOverlap="1" layoutInCell="1" locked="0" behindDoc="1" simplePos="0" relativeHeight="485087232">
          <wp:simplePos x="0" y="0"/>
          <wp:positionH relativeFrom="page">
            <wp:posOffset>5582411</wp:posOffset>
          </wp:positionH>
          <wp:positionV relativeFrom="page">
            <wp:posOffset>175259</wp:posOffset>
          </wp:positionV>
          <wp:extent cx="1901951" cy="605424"/>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2" cstate="print"/>
                  <a:stretch>
                    <a:fillRect/>
                  </a:stretch>
                </pic:blipFill>
                <pic:spPr>
                  <a:xfrm>
                    <a:off x="0" y="0"/>
                    <a:ext cx="1901951" cy="605424"/>
                  </a:xfrm>
                  <a:prstGeom prst="rect">
                    <a:avLst/>
                  </a:prstGeom>
                </pic:spPr>
              </pic:pic>
            </a:graphicData>
          </a:graphic>
        </wp:anchor>
      </w:drawing>
    </w:r>
    <w:r>
      <w:rPr/>
      <mc:AlternateContent>
        <mc:Choice Requires="wps">
          <w:drawing>
            <wp:anchor distT="0" distB="0" distL="0" distR="0" allowOverlap="1" layoutInCell="1" locked="0" behindDoc="1" simplePos="0" relativeHeight="485087744">
              <wp:simplePos x="0" y="0"/>
              <wp:positionH relativeFrom="page">
                <wp:posOffset>2545207</wp:posOffset>
              </wp:positionH>
              <wp:positionV relativeFrom="page">
                <wp:posOffset>360283</wp:posOffset>
              </wp:positionV>
              <wp:extent cx="2333625" cy="35623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2333625" cy="356235"/>
                      </a:xfrm>
                      <a:prstGeom prst="rect">
                        <a:avLst/>
                      </a:prstGeom>
                    </wps:spPr>
                    <wps:txbx>
                      <w:txbxContent>
                        <w:p>
                          <w:pPr>
                            <w:spacing w:line="321" w:lineRule="exact" w:before="9"/>
                            <w:ind w:left="0" w:right="0" w:firstLine="0"/>
                            <w:jc w:val="center"/>
                            <w:rPr>
                              <w:rFonts w:ascii="Times New Roman"/>
                              <w:b/>
                              <w:sz w:val="28"/>
                            </w:rPr>
                          </w:pPr>
                          <w:r>
                            <w:rPr>
                              <w:rFonts w:ascii="Times New Roman"/>
                              <w:b/>
                              <w:color w:val="313D4F"/>
                              <w:sz w:val="28"/>
                            </w:rPr>
                            <w:t>VALUATION</w:t>
                          </w:r>
                          <w:r>
                            <w:rPr>
                              <w:rFonts w:ascii="Times New Roman"/>
                              <w:b/>
                              <w:color w:val="313D4F"/>
                              <w:spacing w:val="-9"/>
                              <w:sz w:val="28"/>
                            </w:rPr>
                            <w:t> </w:t>
                          </w:r>
                          <w:r>
                            <w:rPr>
                              <w:rFonts w:ascii="Times New Roman"/>
                              <w:b/>
                              <w:color w:val="313D4F"/>
                              <w:spacing w:val="-2"/>
                              <w:sz w:val="28"/>
                            </w:rPr>
                            <w:t>ASSESSMENT</w:t>
                          </w:r>
                        </w:p>
                        <w:p>
                          <w:pPr>
                            <w:spacing w:line="210" w:lineRule="exact" w:before="0"/>
                            <w:ind w:left="0" w:right="64" w:firstLine="0"/>
                            <w:jc w:val="center"/>
                            <w:rPr>
                              <w:rFonts w:ascii="Cambria"/>
                              <w:b/>
                              <w:sz w:val="18"/>
                            </w:rPr>
                          </w:pPr>
                          <w:r>
                            <w:rPr>
                              <w:rFonts w:ascii="Cambria"/>
                              <w:b/>
                              <w:color w:val="767070"/>
                              <w:spacing w:val="-8"/>
                              <w:sz w:val="18"/>
                            </w:rPr>
                            <w:t>M/S.</w:t>
                          </w:r>
                          <w:r>
                            <w:rPr>
                              <w:rFonts w:ascii="Cambria"/>
                              <w:b/>
                              <w:color w:val="767070"/>
                              <w:spacing w:val="3"/>
                              <w:sz w:val="18"/>
                            </w:rPr>
                            <w:t> </w:t>
                          </w:r>
                          <w:r>
                            <w:rPr>
                              <w:rFonts w:ascii="Cambria"/>
                              <w:b/>
                              <w:color w:val="767070"/>
                              <w:spacing w:val="-8"/>
                              <w:sz w:val="18"/>
                            </w:rPr>
                            <w:t>GANNON</w:t>
                          </w:r>
                          <w:r>
                            <w:rPr>
                              <w:rFonts w:ascii="Cambria"/>
                              <w:b/>
                              <w:color w:val="767070"/>
                              <w:spacing w:val="1"/>
                              <w:sz w:val="18"/>
                            </w:rPr>
                            <w:t> </w:t>
                          </w:r>
                          <w:r>
                            <w:rPr>
                              <w:rFonts w:ascii="Cambria"/>
                              <w:b/>
                              <w:color w:val="767070"/>
                              <w:spacing w:val="-8"/>
                              <w:sz w:val="18"/>
                            </w:rPr>
                            <w:t>DUNKERLEY</w:t>
                          </w:r>
                          <w:r>
                            <w:rPr>
                              <w:rFonts w:ascii="Cambria"/>
                              <w:b/>
                              <w:color w:val="767070"/>
                              <w:spacing w:val="2"/>
                              <w:sz w:val="18"/>
                            </w:rPr>
                            <w:t> </w:t>
                          </w:r>
                          <w:r>
                            <w:rPr>
                              <w:rFonts w:ascii="Cambria"/>
                              <w:b/>
                              <w:color w:val="767070"/>
                              <w:spacing w:val="-8"/>
                              <w:sz w:val="18"/>
                            </w:rPr>
                            <w:t>&amp;</w:t>
                          </w:r>
                          <w:r>
                            <w:rPr>
                              <w:rFonts w:ascii="Cambria"/>
                              <w:b/>
                              <w:color w:val="767070"/>
                              <w:spacing w:val="3"/>
                              <w:sz w:val="18"/>
                            </w:rPr>
                            <w:t> </w:t>
                          </w:r>
                          <w:r>
                            <w:rPr>
                              <w:rFonts w:ascii="Cambria"/>
                              <w:b/>
                              <w:color w:val="767070"/>
                              <w:spacing w:val="-8"/>
                              <w:sz w:val="18"/>
                            </w:rPr>
                            <w:t>CO.</w:t>
                          </w:r>
                          <w:r>
                            <w:rPr>
                              <w:rFonts w:ascii="Cambria"/>
                              <w:b/>
                              <w:color w:val="767070"/>
                              <w:spacing w:val="4"/>
                              <w:sz w:val="18"/>
                            </w:rPr>
                            <w:t> </w:t>
                          </w:r>
                          <w:r>
                            <w:rPr>
                              <w:rFonts w:ascii="Cambria"/>
                              <w:b/>
                              <w:color w:val="767070"/>
                              <w:spacing w:val="-8"/>
                              <w:sz w:val="18"/>
                            </w:rPr>
                            <w:t>LTD.</w:t>
                          </w:r>
                        </w:p>
                      </w:txbxContent>
                    </wps:txbx>
                    <wps:bodyPr wrap="square" lIns="0" tIns="0" rIns="0" bIns="0" rtlCol="0">
                      <a:noAutofit/>
                    </wps:bodyPr>
                  </wps:wsp>
                </a:graphicData>
              </a:graphic>
            </wp:anchor>
          </w:drawing>
        </mc:Choice>
        <mc:Fallback>
          <w:pict>
            <v:shape style="position:absolute;margin-left:200.410004pt;margin-top:28.368763pt;width:183.75pt;height:28.05pt;mso-position-horizontal-relative:page;mso-position-vertical-relative:page;z-index:-18228736" type="#_x0000_t202" id="docshape32" filled="false" stroked="false">
              <v:textbox inset="0,0,0,0">
                <w:txbxContent>
                  <w:p>
                    <w:pPr>
                      <w:spacing w:line="321" w:lineRule="exact" w:before="9"/>
                      <w:ind w:left="0" w:right="0" w:firstLine="0"/>
                      <w:jc w:val="center"/>
                      <w:rPr>
                        <w:rFonts w:ascii="Times New Roman"/>
                        <w:b/>
                        <w:sz w:val="28"/>
                      </w:rPr>
                    </w:pPr>
                    <w:r>
                      <w:rPr>
                        <w:rFonts w:ascii="Times New Roman"/>
                        <w:b/>
                        <w:color w:val="313D4F"/>
                        <w:sz w:val="28"/>
                      </w:rPr>
                      <w:t>VALUATION</w:t>
                    </w:r>
                    <w:r>
                      <w:rPr>
                        <w:rFonts w:ascii="Times New Roman"/>
                        <w:b/>
                        <w:color w:val="313D4F"/>
                        <w:spacing w:val="-9"/>
                        <w:sz w:val="28"/>
                      </w:rPr>
                      <w:t> </w:t>
                    </w:r>
                    <w:r>
                      <w:rPr>
                        <w:rFonts w:ascii="Times New Roman"/>
                        <w:b/>
                        <w:color w:val="313D4F"/>
                        <w:spacing w:val="-2"/>
                        <w:sz w:val="28"/>
                      </w:rPr>
                      <w:t>ASSESSMENT</w:t>
                    </w:r>
                  </w:p>
                  <w:p>
                    <w:pPr>
                      <w:spacing w:line="210" w:lineRule="exact" w:before="0"/>
                      <w:ind w:left="0" w:right="64" w:firstLine="0"/>
                      <w:jc w:val="center"/>
                      <w:rPr>
                        <w:rFonts w:ascii="Cambria"/>
                        <w:b/>
                        <w:sz w:val="18"/>
                      </w:rPr>
                    </w:pPr>
                    <w:r>
                      <w:rPr>
                        <w:rFonts w:ascii="Cambria"/>
                        <w:b/>
                        <w:color w:val="767070"/>
                        <w:spacing w:val="-8"/>
                        <w:sz w:val="18"/>
                      </w:rPr>
                      <w:t>M/S.</w:t>
                    </w:r>
                    <w:r>
                      <w:rPr>
                        <w:rFonts w:ascii="Cambria"/>
                        <w:b/>
                        <w:color w:val="767070"/>
                        <w:spacing w:val="3"/>
                        <w:sz w:val="18"/>
                      </w:rPr>
                      <w:t> </w:t>
                    </w:r>
                    <w:r>
                      <w:rPr>
                        <w:rFonts w:ascii="Cambria"/>
                        <w:b/>
                        <w:color w:val="767070"/>
                        <w:spacing w:val="-8"/>
                        <w:sz w:val="18"/>
                      </w:rPr>
                      <w:t>GANNON</w:t>
                    </w:r>
                    <w:r>
                      <w:rPr>
                        <w:rFonts w:ascii="Cambria"/>
                        <w:b/>
                        <w:color w:val="767070"/>
                        <w:spacing w:val="1"/>
                        <w:sz w:val="18"/>
                      </w:rPr>
                      <w:t> </w:t>
                    </w:r>
                    <w:r>
                      <w:rPr>
                        <w:rFonts w:ascii="Cambria"/>
                        <w:b/>
                        <w:color w:val="767070"/>
                        <w:spacing w:val="-8"/>
                        <w:sz w:val="18"/>
                      </w:rPr>
                      <w:t>DUNKERLEY</w:t>
                    </w:r>
                    <w:r>
                      <w:rPr>
                        <w:rFonts w:ascii="Cambria"/>
                        <w:b/>
                        <w:color w:val="767070"/>
                        <w:spacing w:val="2"/>
                        <w:sz w:val="18"/>
                      </w:rPr>
                      <w:t> </w:t>
                    </w:r>
                    <w:r>
                      <w:rPr>
                        <w:rFonts w:ascii="Cambria"/>
                        <w:b/>
                        <w:color w:val="767070"/>
                        <w:spacing w:val="-8"/>
                        <w:sz w:val="18"/>
                      </w:rPr>
                      <w:t>&amp;</w:t>
                    </w:r>
                    <w:r>
                      <w:rPr>
                        <w:rFonts w:ascii="Cambria"/>
                        <w:b/>
                        <w:color w:val="767070"/>
                        <w:spacing w:val="3"/>
                        <w:sz w:val="18"/>
                      </w:rPr>
                      <w:t> </w:t>
                    </w:r>
                    <w:r>
                      <w:rPr>
                        <w:rFonts w:ascii="Cambria"/>
                        <w:b/>
                        <w:color w:val="767070"/>
                        <w:spacing w:val="-8"/>
                        <w:sz w:val="18"/>
                      </w:rPr>
                      <w:t>CO.</w:t>
                    </w:r>
                    <w:r>
                      <w:rPr>
                        <w:rFonts w:ascii="Cambria"/>
                        <w:b/>
                        <w:color w:val="767070"/>
                        <w:spacing w:val="4"/>
                        <w:sz w:val="18"/>
                      </w:rPr>
                      <w:t> </w:t>
                    </w:r>
                    <w:r>
                      <w:rPr>
                        <w:rFonts w:ascii="Cambria"/>
                        <w:b/>
                        <w:color w:val="767070"/>
                        <w:spacing w:val="-8"/>
                        <w:sz w:val="18"/>
                      </w:rPr>
                      <w:t>LTD.</w:t>
                    </w:r>
                  </w:p>
                </w:txbxContent>
              </v:textbox>
              <w10:wrap type="none"/>
            </v:shape>
          </w:pict>
        </mc:Fallback>
      </mc:AlternateContent>
    </w:r>
    <w:r>
      <w:rPr/>
      <mc:AlternateContent>
        <mc:Choice Requires="wps">
          <w:drawing>
            <wp:anchor distT="0" distB="0" distL="0" distR="0" allowOverlap="1" layoutInCell="1" locked="0" behindDoc="1" simplePos="0" relativeHeight="485088256">
              <wp:simplePos x="0" y="0"/>
              <wp:positionH relativeFrom="page">
                <wp:posOffset>5634609</wp:posOffset>
              </wp:positionH>
              <wp:positionV relativeFrom="page">
                <wp:posOffset>903043</wp:posOffset>
              </wp:positionV>
              <wp:extent cx="1027430" cy="18224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1027430" cy="182245"/>
                      </a:xfrm>
                      <a:prstGeom prst="rect">
                        <a:avLst/>
                      </a:prstGeom>
                    </wps:spPr>
                    <wps:txbx>
                      <w:txbxContent>
                        <w:p>
                          <w:pPr>
                            <w:spacing w:before="13"/>
                            <w:ind w:left="20" w:right="0" w:firstLine="0"/>
                            <w:jc w:val="left"/>
                            <w:rPr>
                              <w:rFonts w:ascii="Arial"/>
                              <w:b/>
                              <w:sz w:val="22"/>
                            </w:rPr>
                          </w:pPr>
                          <w:r>
                            <w:rPr>
                              <w:rFonts w:ascii="Arial"/>
                              <w:b/>
                              <w:sz w:val="22"/>
                            </w:rPr>
                            <w:t>ENCLOSURE:</w:t>
                          </w:r>
                          <w:r>
                            <w:rPr>
                              <w:rFonts w:ascii="Arial"/>
                              <w:b/>
                              <w:spacing w:val="-9"/>
                              <w:sz w:val="22"/>
                            </w:rPr>
                            <w:t> </w:t>
                          </w:r>
                          <w:r>
                            <w:rPr>
                              <w:rFonts w:ascii="Arial"/>
                              <w:b/>
                              <w:spacing w:val="-10"/>
                              <w:sz w:val="22"/>
                            </w:rPr>
                            <w:t>I</w:t>
                          </w:r>
                        </w:p>
                      </w:txbxContent>
                    </wps:txbx>
                    <wps:bodyPr wrap="square" lIns="0" tIns="0" rIns="0" bIns="0" rtlCol="0">
                      <a:noAutofit/>
                    </wps:bodyPr>
                  </wps:wsp>
                </a:graphicData>
              </a:graphic>
            </wp:anchor>
          </w:drawing>
        </mc:Choice>
        <mc:Fallback>
          <w:pict>
            <v:shape style="position:absolute;margin-left:443.670013pt;margin-top:71.105774pt;width:80.9pt;height:14.35pt;mso-position-horizontal-relative:page;mso-position-vertical-relative:page;z-index:-18228224" type="#_x0000_t202" id="docshape33" filled="false" stroked="false">
              <v:textbox inset="0,0,0,0">
                <w:txbxContent>
                  <w:p>
                    <w:pPr>
                      <w:spacing w:before="13"/>
                      <w:ind w:left="20" w:right="0" w:firstLine="0"/>
                      <w:jc w:val="left"/>
                      <w:rPr>
                        <w:rFonts w:ascii="Arial"/>
                        <w:b/>
                        <w:sz w:val="22"/>
                      </w:rPr>
                    </w:pPr>
                    <w:r>
                      <w:rPr>
                        <w:rFonts w:ascii="Arial"/>
                        <w:b/>
                        <w:sz w:val="22"/>
                      </w:rPr>
                      <w:t>ENCLOSURE:</w:t>
                    </w:r>
                    <w:r>
                      <w:rPr>
                        <w:rFonts w:ascii="Arial"/>
                        <w:b/>
                        <w:spacing w:val="-9"/>
                        <w:sz w:val="22"/>
                      </w:rPr>
                      <w:t> </w:t>
                    </w:r>
                    <w:r>
                      <w:rPr>
                        <w:rFonts w:ascii="Arial"/>
                        <w:b/>
                        <w:spacing w:val="-10"/>
                        <w:sz w:val="22"/>
                      </w:rPr>
                      <w:t>I</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090304">
          <wp:simplePos x="0" y="0"/>
          <wp:positionH relativeFrom="page">
            <wp:posOffset>74798</wp:posOffset>
          </wp:positionH>
          <wp:positionV relativeFrom="page">
            <wp:posOffset>67072</wp:posOffset>
          </wp:positionV>
          <wp:extent cx="1264685" cy="810726"/>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1" cstate="print"/>
                  <a:stretch>
                    <a:fillRect/>
                  </a:stretch>
                </pic:blipFill>
                <pic:spPr>
                  <a:xfrm>
                    <a:off x="0" y="0"/>
                    <a:ext cx="1264685" cy="810726"/>
                  </a:xfrm>
                  <a:prstGeom prst="rect">
                    <a:avLst/>
                  </a:prstGeom>
                </pic:spPr>
              </pic:pic>
            </a:graphicData>
          </a:graphic>
        </wp:anchor>
      </w:drawing>
    </w:r>
    <w:r>
      <w:rPr/>
      <w:drawing>
        <wp:anchor distT="0" distB="0" distL="0" distR="0" allowOverlap="1" layoutInCell="1" locked="0" behindDoc="1" simplePos="0" relativeHeight="485090816">
          <wp:simplePos x="0" y="0"/>
          <wp:positionH relativeFrom="page">
            <wp:posOffset>5582411</wp:posOffset>
          </wp:positionH>
          <wp:positionV relativeFrom="page">
            <wp:posOffset>175259</wp:posOffset>
          </wp:positionV>
          <wp:extent cx="1901951" cy="605424"/>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2" cstate="print"/>
                  <a:stretch>
                    <a:fillRect/>
                  </a:stretch>
                </pic:blipFill>
                <pic:spPr>
                  <a:xfrm>
                    <a:off x="0" y="0"/>
                    <a:ext cx="1901951" cy="605424"/>
                  </a:xfrm>
                  <a:prstGeom prst="rect">
                    <a:avLst/>
                  </a:prstGeom>
                </pic:spPr>
              </pic:pic>
            </a:graphicData>
          </a:graphic>
        </wp:anchor>
      </w:drawing>
    </w:r>
    <w:r>
      <w:rPr/>
      <mc:AlternateContent>
        <mc:Choice Requires="wps">
          <w:drawing>
            <wp:anchor distT="0" distB="0" distL="0" distR="0" allowOverlap="1" layoutInCell="1" locked="0" behindDoc="1" simplePos="0" relativeHeight="485091328">
              <wp:simplePos x="0" y="0"/>
              <wp:positionH relativeFrom="page">
                <wp:posOffset>2545207</wp:posOffset>
              </wp:positionH>
              <wp:positionV relativeFrom="page">
                <wp:posOffset>360283</wp:posOffset>
              </wp:positionV>
              <wp:extent cx="2333625" cy="356235"/>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2333625" cy="356235"/>
                      </a:xfrm>
                      <a:prstGeom prst="rect">
                        <a:avLst/>
                      </a:prstGeom>
                    </wps:spPr>
                    <wps:txbx>
                      <w:txbxContent>
                        <w:p>
                          <w:pPr>
                            <w:spacing w:line="321" w:lineRule="exact" w:before="9"/>
                            <w:ind w:left="0" w:right="0" w:firstLine="0"/>
                            <w:jc w:val="center"/>
                            <w:rPr>
                              <w:rFonts w:ascii="Times New Roman"/>
                              <w:b/>
                              <w:sz w:val="28"/>
                            </w:rPr>
                          </w:pPr>
                          <w:r>
                            <w:rPr>
                              <w:rFonts w:ascii="Times New Roman"/>
                              <w:b/>
                              <w:color w:val="313D4F"/>
                              <w:sz w:val="28"/>
                            </w:rPr>
                            <w:t>VALUATION</w:t>
                          </w:r>
                          <w:r>
                            <w:rPr>
                              <w:rFonts w:ascii="Times New Roman"/>
                              <w:b/>
                              <w:color w:val="313D4F"/>
                              <w:spacing w:val="-9"/>
                              <w:sz w:val="28"/>
                            </w:rPr>
                            <w:t> </w:t>
                          </w:r>
                          <w:r>
                            <w:rPr>
                              <w:rFonts w:ascii="Times New Roman"/>
                              <w:b/>
                              <w:color w:val="313D4F"/>
                              <w:spacing w:val="-2"/>
                              <w:sz w:val="28"/>
                            </w:rPr>
                            <w:t>ASSESSMENT</w:t>
                          </w:r>
                        </w:p>
                        <w:p>
                          <w:pPr>
                            <w:spacing w:line="210" w:lineRule="exact" w:before="0"/>
                            <w:ind w:left="0" w:right="64" w:firstLine="0"/>
                            <w:jc w:val="center"/>
                            <w:rPr>
                              <w:rFonts w:ascii="Cambria"/>
                              <w:b/>
                              <w:sz w:val="18"/>
                            </w:rPr>
                          </w:pPr>
                          <w:r>
                            <w:rPr>
                              <w:rFonts w:ascii="Cambria"/>
                              <w:b/>
                              <w:color w:val="767070"/>
                              <w:spacing w:val="-8"/>
                              <w:sz w:val="18"/>
                            </w:rPr>
                            <w:t>M/S.</w:t>
                          </w:r>
                          <w:r>
                            <w:rPr>
                              <w:rFonts w:ascii="Cambria"/>
                              <w:b/>
                              <w:color w:val="767070"/>
                              <w:spacing w:val="3"/>
                              <w:sz w:val="18"/>
                            </w:rPr>
                            <w:t> </w:t>
                          </w:r>
                          <w:r>
                            <w:rPr>
                              <w:rFonts w:ascii="Cambria"/>
                              <w:b/>
                              <w:color w:val="767070"/>
                              <w:spacing w:val="-8"/>
                              <w:sz w:val="18"/>
                            </w:rPr>
                            <w:t>GANNON</w:t>
                          </w:r>
                          <w:r>
                            <w:rPr>
                              <w:rFonts w:ascii="Cambria"/>
                              <w:b/>
                              <w:color w:val="767070"/>
                              <w:spacing w:val="1"/>
                              <w:sz w:val="18"/>
                            </w:rPr>
                            <w:t> </w:t>
                          </w:r>
                          <w:r>
                            <w:rPr>
                              <w:rFonts w:ascii="Cambria"/>
                              <w:b/>
                              <w:color w:val="767070"/>
                              <w:spacing w:val="-8"/>
                              <w:sz w:val="18"/>
                            </w:rPr>
                            <w:t>DUNKERLEY</w:t>
                          </w:r>
                          <w:r>
                            <w:rPr>
                              <w:rFonts w:ascii="Cambria"/>
                              <w:b/>
                              <w:color w:val="767070"/>
                              <w:spacing w:val="2"/>
                              <w:sz w:val="18"/>
                            </w:rPr>
                            <w:t> </w:t>
                          </w:r>
                          <w:r>
                            <w:rPr>
                              <w:rFonts w:ascii="Cambria"/>
                              <w:b/>
                              <w:color w:val="767070"/>
                              <w:spacing w:val="-8"/>
                              <w:sz w:val="18"/>
                            </w:rPr>
                            <w:t>&amp;</w:t>
                          </w:r>
                          <w:r>
                            <w:rPr>
                              <w:rFonts w:ascii="Cambria"/>
                              <w:b/>
                              <w:color w:val="767070"/>
                              <w:spacing w:val="3"/>
                              <w:sz w:val="18"/>
                            </w:rPr>
                            <w:t> </w:t>
                          </w:r>
                          <w:r>
                            <w:rPr>
                              <w:rFonts w:ascii="Cambria"/>
                              <w:b/>
                              <w:color w:val="767070"/>
                              <w:spacing w:val="-8"/>
                              <w:sz w:val="18"/>
                            </w:rPr>
                            <w:t>CO.</w:t>
                          </w:r>
                          <w:r>
                            <w:rPr>
                              <w:rFonts w:ascii="Cambria"/>
                              <w:b/>
                              <w:color w:val="767070"/>
                              <w:spacing w:val="4"/>
                              <w:sz w:val="18"/>
                            </w:rPr>
                            <w:t> </w:t>
                          </w:r>
                          <w:r>
                            <w:rPr>
                              <w:rFonts w:ascii="Cambria"/>
                              <w:b/>
                              <w:color w:val="767070"/>
                              <w:spacing w:val="-8"/>
                              <w:sz w:val="18"/>
                            </w:rPr>
                            <w:t>LTD.</w:t>
                          </w:r>
                        </w:p>
                      </w:txbxContent>
                    </wps:txbx>
                    <wps:bodyPr wrap="square" lIns="0" tIns="0" rIns="0" bIns="0" rtlCol="0">
                      <a:noAutofit/>
                    </wps:bodyPr>
                  </wps:wsp>
                </a:graphicData>
              </a:graphic>
            </wp:anchor>
          </w:drawing>
        </mc:Choice>
        <mc:Fallback>
          <w:pict>
            <v:shape style="position:absolute;margin-left:200.410004pt;margin-top:28.368763pt;width:183.75pt;height:28.05pt;mso-position-horizontal-relative:page;mso-position-vertical-relative:page;z-index:-18225152" type="#_x0000_t202" id="docshape37" filled="false" stroked="false">
              <v:textbox inset="0,0,0,0">
                <w:txbxContent>
                  <w:p>
                    <w:pPr>
                      <w:spacing w:line="321" w:lineRule="exact" w:before="9"/>
                      <w:ind w:left="0" w:right="0" w:firstLine="0"/>
                      <w:jc w:val="center"/>
                      <w:rPr>
                        <w:rFonts w:ascii="Times New Roman"/>
                        <w:b/>
                        <w:sz w:val="28"/>
                      </w:rPr>
                    </w:pPr>
                    <w:r>
                      <w:rPr>
                        <w:rFonts w:ascii="Times New Roman"/>
                        <w:b/>
                        <w:color w:val="313D4F"/>
                        <w:sz w:val="28"/>
                      </w:rPr>
                      <w:t>VALUATION</w:t>
                    </w:r>
                    <w:r>
                      <w:rPr>
                        <w:rFonts w:ascii="Times New Roman"/>
                        <w:b/>
                        <w:color w:val="313D4F"/>
                        <w:spacing w:val="-9"/>
                        <w:sz w:val="28"/>
                      </w:rPr>
                      <w:t> </w:t>
                    </w:r>
                    <w:r>
                      <w:rPr>
                        <w:rFonts w:ascii="Times New Roman"/>
                        <w:b/>
                        <w:color w:val="313D4F"/>
                        <w:spacing w:val="-2"/>
                        <w:sz w:val="28"/>
                      </w:rPr>
                      <w:t>ASSESSMENT</w:t>
                    </w:r>
                  </w:p>
                  <w:p>
                    <w:pPr>
                      <w:spacing w:line="210" w:lineRule="exact" w:before="0"/>
                      <w:ind w:left="0" w:right="64" w:firstLine="0"/>
                      <w:jc w:val="center"/>
                      <w:rPr>
                        <w:rFonts w:ascii="Cambria"/>
                        <w:b/>
                        <w:sz w:val="18"/>
                      </w:rPr>
                    </w:pPr>
                    <w:r>
                      <w:rPr>
                        <w:rFonts w:ascii="Cambria"/>
                        <w:b/>
                        <w:color w:val="767070"/>
                        <w:spacing w:val="-8"/>
                        <w:sz w:val="18"/>
                      </w:rPr>
                      <w:t>M/S.</w:t>
                    </w:r>
                    <w:r>
                      <w:rPr>
                        <w:rFonts w:ascii="Cambria"/>
                        <w:b/>
                        <w:color w:val="767070"/>
                        <w:spacing w:val="3"/>
                        <w:sz w:val="18"/>
                      </w:rPr>
                      <w:t> </w:t>
                    </w:r>
                    <w:r>
                      <w:rPr>
                        <w:rFonts w:ascii="Cambria"/>
                        <w:b/>
                        <w:color w:val="767070"/>
                        <w:spacing w:val="-8"/>
                        <w:sz w:val="18"/>
                      </w:rPr>
                      <w:t>GANNON</w:t>
                    </w:r>
                    <w:r>
                      <w:rPr>
                        <w:rFonts w:ascii="Cambria"/>
                        <w:b/>
                        <w:color w:val="767070"/>
                        <w:spacing w:val="1"/>
                        <w:sz w:val="18"/>
                      </w:rPr>
                      <w:t> </w:t>
                    </w:r>
                    <w:r>
                      <w:rPr>
                        <w:rFonts w:ascii="Cambria"/>
                        <w:b/>
                        <w:color w:val="767070"/>
                        <w:spacing w:val="-8"/>
                        <w:sz w:val="18"/>
                      </w:rPr>
                      <w:t>DUNKERLEY</w:t>
                    </w:r>
                    <w:r>
                      <w:rPr>
                        <w:rFonts w:ascii="Cambria"/>
                        <w:b/>
                        <w:color w:val="767070"/>
                        <w:spacing w:val="2"/>
                        <w:sz w:val="18"/>
                      </w:rPr>
                      <w:t> </w:t>
                    </w:r>
                    <w:r>
                      <w:rPr>
                        <w:rFonts w:ascii="Cambria"/>
                        <w:b/>
                        <w:color w:val="767070"/>
                        <w:spacing w:val="-8"/>
                        <w:sz w:val="18"/>
                      </w:rPr>
                      <w:t>&amp;</w:t>
                    </w:r>
                    <w:r>
                      <w:rPr>
                        <w:rFonts w:ascii="Cambria"/>
                        <w:b/>
                        <w:color w:val="767070"/>
                        <w:spacing w:val="3"/>
                        <w:sz w:val="18"/>
                      </w:rPr>
                      <w:t> </w:t>
                    </w:r>
                    <w:r>
                      <w:rPr>
                        <w:rFonts w:ascii="Cambria"/>
                        <w:b/>
                        <w:color w:val="767070"/>
                        <w:spacing w:val="-8"/>
                        <w:sz w:val="18"/>
                      </w:rPr>
                      <w:t>CO.</w:t>
                    </w:r>
                    <w:r>
                      <w:rPr>
                        <w:rFonts w:ascii="Cambria"/>
                        <w:b/>
                        <w:color w:val="767070"/>
                        <w:spacing w:val="4"/>
                        <w:sz w:val="18"/>
                      </w:rPr>
                      <w:t> </w:t>
                    </w:r>
                    <w:r>
                      <w:rPr>
                        <w:rFonts w:ascii="Cambria"/>
                        <w:b/>
                        <w:color w:val="767070"/>
                        <w:spacing w:val="-8"/>
                        <w:sz w:val="18"/>
                      </w:rPr>
                      <w:t>LTD.</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1"/>
      <w:numFmt w:val="decimal"/>
      <w:lvlText w:val="%1."/>
      <w:lvlJc w:val="left"/>
      <w:pPr>
        <w:ind w:left="1442" w:hanging="360"/>
        <w:jc w:val="left"/>
      </w:pPr>
      <w:rPr>
        <w:rFonts w:hint="default" w:ascii="Arial MT" w:hAnsi="Arial MT" w:eastAsia="Arial MT" w:cs="Arial MT"/>
        <w:b w:val="0"/>
        <w:bCs w:val="0"/>
        <w:i w:val="0"/>
        <w:iCs w:val="0"/>
        <w:spacing w:val="-1"/>
        <w:w w:val="99"/>
        <w:sz w:val="20"/>
        <w:szCs w:val="20"/>
        <w:lang w:val="en-US" w:eastAsia="en-US" w:bidi="ar-SA"/>
      </w:rPr>
    </w:lvl>
    <w:lvl w:ilvl="1">
      <w:start w:val="0"/>
      <w:numFmt w:val="bullet"/>
      <w:lvlText w:val="•"/>
      <w:lvlJc w:val="left"/>
      <w:pPr>
        <w:ind w:left="2430" w:hanging="360"/>
      </w:pPr>
      <w:rPr>
        <w:rFonts w:hint="default"/>
        <w:lang w:val="en-US" w:eastAsia="en-US" w:bidi="ar-SA"/>
      </w:rPr>
    </w:lvl>
    <w:lvl w:ilvl="2">
      <w:start w:val="0"/>
      <w:numFmt w:val="bullet"/>
      <w:lvlText w:val="•"/>
      <w:lvlJc w:val="left"/>
      <w:pPr>
        <w:ind w:left="3420" w:hanging="360"/>
      </w:pPr>
      <w:rPr>
        <w:rFonts w:hint="default"/>
        <w:lang w:val="en-US" w:eastAsia="en-US" w:bidi="ar-SA"/>
      </w:rPr>
    </w:lvl>
    <w:lvl w:ilvl="3">
      <w:start w:val="0"/>
      <w:numFmt w:val="bullet"/>
      <w:lvlText w:val="•"/>
      <w:lvlJc w:val="left"/>
      <w:pPr>
        <w:ind w:left="4410" w:hanging="360"/>
      </w:pPr>
      <w:rPr>
        <w:rFonts w:hint="default"/>
        <w:lang w:val="en-US" w:eastAsia="en-US" w:bidi="ar-SA"/>
      </w:rPr>
    </w:lvl>
    <w:lvl w:ilvl="4">
      <w:start w:val="0"/>
      <w:numFmt w:val="bullet"/>
      <w:lvlText w:val="•"/>
      <w:lvlJc w:val="left"/>
      <w:pPr>
        <w:ind w:left="5401" w:hanging="360"/>
      </w:pPr>
      <w:rPr>
        <w:rFonts w:hint="default"/>
        <w:lang w:val="en-US" w:eastAsia="en-US" w:bidi="ar-SA"/>
      </w:rPr>
    </w:lvl>
    <w:lvl w:ilvl="5">
      <w:start w:val="0"/>
      <w:numFmt w:val="bullet"/>
      <w:lvlText w:val="•"/>
      <w:lvlJc w:val="left"/>
      <w:pPr>
        <w:ind w:left="6391" w:hanging="360"/>
      </w:pPr>
      <w:rPr>
        <w:rFonts w:hint="default"/>
        <w:lang w:val="en-US" w:eastAsia="en-US" w:bidi="ar-SA"/>
      </w:rPr>
    </w:lvl>
    <w:lvl w:ilvl="6">
      <w:start w:val="0"/>
      <w:numFmt w:val="bullet"/>
      <w:lvlText w:val="•"/>
      <w:lvlJc w:val="left"/>
      <w:pPr>
        <w:ind w:left="7381" w:hanging="360"/>
      </w:pPr>
      <w:rPr>
        <w:rFonts w:hint="default"/>
        <w:lang w:val="en-US" w:eastAsia="en-US" w:bidi="ar-SA"/>
      </w:rPr>
    </w:lvl>
    <w:lvl w:ilvl="7">
      <w:start w:val="0"/>
      <w:numFmt w:val="bullet"/>
      <w:lvlText w:val="•"/>
      <w:lvlJc w:val="left"/>
      <w:pPr>
        <w:ind w:left="8371" w:hanging="360"/>
      </w:pPr>
      <w:rPr>
        <w:rFonts w:hint="default"/>
        <w:lang w:val="en-US" w:eastAsia="en-US" w:bidi="ar-SA"/>
      </w:rPr>
    </w:lvl>
    <w:lvl w:ilvl="8">
      <w:start w:val="0"/>
      <w:numFmt w:val="bullet"/>
      <w:lvlText w:val="•"/>
      <w:lvlJc w:val="left"/>
      <w:pPr>
        <w:ind w:left="9362" w:hanging="360"/>
      </w:pPr>
      <w:rPr>
        <w:rFonts w:hint="default"/>
        <w:lang w:val="en-US" w:eastAsia="en-US" w:bidi="ar-SA"/>
      </w:rPr>
    </w:lvl>
  </w:abstractNum>
  <w:abstractNum w:abstractNumId="15">
    <w:multiLevelType w:val="hybridMultilevel"/>
    <w:lvl w:ilvl="0">
      <w:start w:val="16"/>
      <w:numFmt w:val="lowerLetter"/>
      <w:lvlText w:val="%1"/>
      <w:lvlJc w:val="left"/>
      <w:pPr>
        <w:ind w:left="1442" w:hanging="360"/>
        <w:jc w:val="left"/>
      </w:pPr>
      <w:rPr>
        <w:rFonts w:hint="default" w:ascii="Arial MT" w:hAnsi="Arial MT" w:eastAsia="Arial MT" w:cs="Arial MT"/>
        <w:b w:val="0"/>
        <w:bCs w:val="0"/>
        <w:i w:val="0"/>
        <w:iCs w:val="0"/>
        <w:spacing w:val="0"/>
        <w:w w:val="99"/>
        <w:sz w:val="20"/>
        <w:szCs w:val="20"/>
        <w:lang w:val="en-US" w:eastAsia="en-US" w:bidi="ar-SA"/>
      </w:rPr>
    </w:lvl>
    <w:lvl w:ilvl="1">
      <w:start w:val="0"/>
      <w:numFmt w:val="bullet"/>
      <w:lvlText w:val="•"/>
      <w:lvlJc w:val="left"/>
      <w:pPr>
        <w:ind w:left="2430" w:hanging="360"/>
      </w:pPr>
      <w:rPr>
        <w:rFonts w:hint="default"/>
        <w:lang w:val="en-US" w:eastAsia="en-US" w:bidi="ar-SA"/>
      </w:rPr>
    </w:lvl>
    <w:lvl w:ilvl="2">
      <w:start w:val="0"/>
      <w:numFmt w:val="bullet"/>
      <w:lvlText w:val="•"/>
      <w:lvlJc w:val="left"/>
      <w:pPr>
        <w:ind w:left="3420" w:hanging="360"/>
      </w:pPr>
      <w:rPr>
        <w:rFonts w:hint="default"/>
        <w:lang w:val="en-US" w:eastAsia="en-US" w:bidi="ar-SA"/>
      </w:rPr>
    </w:lvl>
    <w:lvl w:ilvl="3">
      <w:start w:val="0"/>
      <w:numFmt w:val="bullet"/>
      <w:lvlText w:val="•"/>
      <w:lvlJc w:val="left"/>
      <w:pPr>
        <w:ind w:left="4410" w:hanging="360"/>
      </w:pPr>
      <w:rPr>
        <w:rFonts w:hint="default"/>
        <w:lang w:val="en-US" w:eastAsia="en-US" w:bidi="ar-SA"/>
      </w:rPr>
    </w:lvl>
    <w:lvl w:ilvl="4">
      <w:start w:val="0"/>
      <w:numFmt w:val="bullet"/>
      <w:lvlText w:val="•"/>
      <w:lvlJc w:val="left"/>
      <w:pPr>
        <w:ind w:left="5401" w:hanging="360"/>
      </w:pPr>
      <w:rPr>
        <w:rFonts w:hint="default"/>
        <w:lang w:val="en-US" w:eastAsia="en-US" w:bidi="ar-SA"/>
      </w:rPr>
    </w:lvl>
    <w:lvl w:ilvl="5">
      <w:start w:val="0"/>
      <w:numFmt w:val="bullet"/>
      <w:lvlText w:val="•"/>
      <w:lvlJc w:val="left"/>
      <w:pPr>
        <w:ind w:left="6391" w:hanging="360"/>
      </w:pPr>
      <w:rPr>
        <w:rFonts w:hint="default"/>
        <w:lang w:val="en-US" w:eastAsia="en-US" w:bidi="ar-SA"/>
      </w:rPr>
    </w:lvl>
    <w:lvl w:ilvl="6">
      <w:start w:val="0"/>
      <w:numFmt w:val="bullet"/>
      <w:lvlText w:val="•"/>
      <w:lvlJc w:val="left"/>
      <w:pPr>
        <w:ind w:left="7381" w:hanging="360"/>
      </w:pPr>
      <w:rPr>
        <w:rFonts w:hint="default"/>
        <w:lang w:val="en-US" w:eastAsia="en-US" w:bidi="ar-SA"/>
      </w:rPr>
    </w:lvl>
    <w:lvl w:ilvl="7">
      <w:start w:val="0"/>
      <w:numFmt w:val="bullet"/>
      <w:lvlText w:val="•"/>
      <w:lvlJc w:val="left"/>
      <w:pPr>
        <w:ind w:left="8371" w:hanging="360"/>
      </w:pPr>
      <w:rPr>
        <w:rFonts w:hint="default"/>
        <w:lang w:val="en-US" w:eastAsia="en-US" w:bidi="ar-SA"/>
      </w:rPr>
    </w:lvl>
    <w:lvl w:ilvl="8">
      <w:start w:val="0"/>
      <w:numFmt w:val="bullet"/>
      <w:lvlText w:val="•"/>
      <w:lvlJc w:val="left"/>
      <w:pPr>
        <w:ind w:left="9362" w:hanging="360"/>
      </w:pPr>
      <w:rPr>
        <w:rFonts w:hint="default"/>
        <w:lang w:val="en-US" w:eastAsia="en-US" w:bidi="ar-SA"/>
      </w:rPr>
    </w:lvl>
  </w:abstractNum>
  <w:abstractNum w:abstractNumId="14">
    <w:multiLevelType w:val="hybridMultilevel"/>
    <w:lvl w:ilvl="0">
      <w:start w:val="1"/>
      <w:numFmt w:val="lowerLetter"/>
      <w:lvlText w:val="%1"/>
      <w:lvlJc w:val="left"/>
      <w:pPr>
        <w:ind w:left="1442" w:hanging="360"/>
        <w:jc w:val="left"/>
      </w:pPr>
      <w:rPr>
        <w:rFonts w:hint="default" w:ascii="Arial MT" w:hAnsi="Arial MT" w:eastAsia="Arial MT" w:cs="Arial MT"/>
        <w:b w:val="0"/>
        <w:bCs w:val="0"/>
        <w:i w:val="0"/>
        <w:iCs w:val="0"/>
        <w:spacing w:val="0"/>
        <w:w w:val="99"/>
        <w:sz w:val="20"/>
        <w:szCs w:val="20"/>
        <w:lang w:val="en-US" w:eastAsia="en-US" w:bidi="ar-SA"/>
      </w:rPr>
    </w:lvl>
    <w:lvl w:ilvl="1">
      <w:start w:val="0"/>
      <w:numFmt w:val="bullet"/>
      <w:lvlText w:val="•"/>
      <w:lvlJc w:val="left"/>
      <w:pPr>
        <w:ind w:left="2430" w:hanging="360"/>
      </w:pPr>
      <w:rPr>
        <w:rFonts w:hint="default"/>
        <w:lang w:val="en-US" w:eastAsia="en-US" w:bidi="ar-SA"/>
      </w:rPr>
    </w:lvl>
    <w:lvl w:ilvl="2">
      <w:start w:val="0"/>
      <w:numFmt w:val="bullet"/>
      <w:lvlText w:val="•"/>
      <w:lvlJc w:val="left"/>
      <w:pPr>
        <w:ind w:left="3420" w:hanging="360"/>
      </w:pPr>
      <w:rPr>
        <w:rFonts w:hint="default"/>
        <w:lang w:val="en-US" w:eastAsia="en-US" w:bidi="ar-SA"/>
      </w:rPr>
    </w:lvl>
    <w:lvl w:ilvl="3">
      <w:start w:val="0"/>
      <w:numFmt w:val="bullet"/>
      <w:lvlText w:val="•"/>
      <w:lvlJc w:val="left"/>
      <w:pPr>
        <w:ind w:left="4410" w:hanging="360"/>
      </w:pPr>
      <w:rPr>
        <w:rFonts w:hint="default"/>
        <w:lang w:val="en-US" w:eastAsia="en-US" w:bidi="ar-SA"/>
      </w:rPr>
    </w:lvl>
    <w:lvl w:ilvl="4">
      <w:start w:val="0"/>
      <w:numFmt w:val="bullet"/>
      <w:lvlText w:val="•"/>
      <w:lvlJc w:val="left"/>
      <w:pPr>
        <w:ind w:left="5401" w:hanging="360"/>
      </w:pPr>
      <w:rPr>
        <w:rFonts w:hint="default"/>
        <w:lang w:val="en-US" w:eastAsia="en-US" w:bidi="ar-SA"/>
      </w:rPr>
    </w:lvl>
    <w:lvl w:ilvl="5">
      <w:start w:val="0"/>
      <w:numFmt w:val="bullet"/>
      <w:lvlText w:val="•"/>
      <w:lvlJc w:val="left"/>
      <w:pPr>
        <w:ind w:left="6391" w:hanging="360"/>
      </w:pPr>
      <w:rPr>
        <w:rFonts w:hint="default"/>
        <w:lang w:val="en-US" w:eastAsia="en-US" w:bidi="ar-SA"/>
      </w:rPr>
    </w:lvl>
    <w:lvl w:ilvl="6">
      <w:start w:val="0"/>
      <w:numFmt w:val="bullet"/>
      <w:lvlText w:val="•"/>
      <w:lvlJc w:val="left"/>
      <w:pPr>
        <w:ind w:left="7381" w:hanging="360"/>
      </w:pPr>
      <w:rPr>
        <w:rFonts w:hint="default"/>
        <w:lang w:val="en-US" w:eastAsia="en-US" w:bidi="ar-SA"/>
      </w:rPr>
    </w:lvl>
    <w:lvl w:ilvl="7">
      <w:start w:val="0"/>
      <w:numFmt w:val="bullet"/>
      <w:lvlText w:val="•"/>
      <w:lvlJc w:val="left"/>
      <w:pPr>
        <w:ind w:left="8371" w:hanging="360"/>
      </w:pPr>
      <w:rPr>
        <w:rFonts w:hint="default"/>
        <w:lang w:val="en-US" w:eastAsia="en-US" w:bidi="ar-SA"/>
      </w:rPr>
    </w:lvl>
    <w:lvl w:ilvl="8">
      <w:start w:val="0"/>
      <w:numFmt w:val="bullet"/>
      <w:lvlText w:val="•"/>
      <w:lvlJc w:val="left"/>
      <w:pPr>
        <w:ind w:left="9362" w:hanging="360"/>
      </w:pPr>
      <w:rPr>
        <w:rFonts w:hint="default"/>
        <w:lang w:val="en-US" w:eastAsia="en-US" w:bidi="ar-SA"/>
      </w:rPr>
    </w:lvl>
  </w:abstractNum>
  <w:abstractNum w:abstractNumId="13">
    <w:multiLevelType w:val="hybridMultilevel"/>
    <w:lvl w:ilvl="0">
      <w:start w:val="0"/>
      <w:numFmt w:val="bullet"/>
      <w:lvlText w:val=""/>
      <w:lvlJc w:val="left"/>
      <w:pPr>
        <w:ind w:left="609"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523" w:hanging="360"/>
      </w:pPr>
      <w:rPr>
        <w:rFonts w:hint="default"/>
        <w:lang w:val="en-US" w:eastAsia="en-US" w:bidi="ar-SA"/>
      </w:rPr>
    </w:lvl>
    <w:lvl w:ilvl="2">
      <w:start w:val="0"/>
      <w:numFmt w:val="bullet"/>
      <w:lvlText w:val="•"/>
      <w:lvlJc w:val="left"/>
      <w:pPr>
        <w:ind w:left="2447" w:hanging="360"/>
      </w:pPr>
      <w:rPr>
        <w:rFonts w:hint="default"/>
        <w:lang w:val="en-US" w:eastAsia="en-US" w:bidi="ar-SA"/>
      </w:rPr>
    </w:lvl>
    <w:lvl w:ilvl="3">
      <w:start w:val="0"/>
      <w:numFmt w:val="bullet"/>
      <w:lvlText w:val="•"/>
      <w:lvlJc w:val="left"/>
      <w:pPr>
        <w:ind w:left="3371" w:hanging="360"/>
      </w:pPr>
      <w:rPr>
        <w:rFonts w:hint="default"/>
        <w:lang w:val="en-US" w:eastAsia="en-US" w:bidi="ar-SA"/>
      </w:rPr>
    </w:lvl>
    <w:lvl w:ilvl="4">
      <w:start w:val="0"/>
      <w:numFmt w:val="bullet"/>
      <w:lvlText w:val="•"/>
      <w:lvlJc w:val="left"/>
      <w:pPr>
        <w:ind w:left="4295" w:hanging="360"/>
      </w:pPr>
      <w:rPr>
        <w:rFonts w:hint="default"/>
        <w:lang w:val="en-US" w:eastAsia="en-US" w:bidi="ar-SA"/>
      </w:rPr>
    </w:lvl>
    <w:lvl w:ilvl="5">
      <w:start w:val="0"/>
      <w:numFmt w:val="bullet"/>
      <w:lvlText w:val="•"/>
      <w:lvlJc w:val="left"/>
      <w:pPr>
        <w:ind w:left="5219" w:hanging="360"/>
      </w:pPr>
      <w:rPr>
        <w:rFonts w:hint="default"/>
        <w:lang w:val="en-US" w:eastAsia="en-US" w:bidi="ar-SA"/>
      </w:rPr>
    </w:lvl>
    <w:lvl w:ilvl="6">
      <w:start w:val="0"/>
      <w:numFmt w:val="bullet"/>
      <w:lvlText w:val="•"/>
      <w:lvlJc w:val="left"/>
      <w:pPr>
        <w:ind w:left="6142" w:hanging="360"/>
      </w:pPr>
      <w:rPr>
        <w:rFonts w:hint="default"/>
        <w:lang w:val="en-US" w:eastAsia="en-US" w:bidi="ar-SA"/>
      </w:rPr>
    </w:lvl>
    <w:lvl w:ilvl="7">
      <w:start w:val="0"/>
      <w:numFmt w:val="bullet"/>
      <w:lvlText w:val="•"/>
      <w:lvlJc w:val="left"/>
      <w:pPr>
        <w:ind w:left="7066" w:hanging="360"/>
      </w:pPr>
      <w:rPr>
        <w:rFonts w:hint="default"/>
        <w:lang w:val="en-US" w:eastAsia="en-US" w:bidi="ar-SA"/>
      </w:rPr>
    </w:lvl>
    <w:lvl w:ilvl="8">
      <w:start w:val="0"/>
      <w:numFmt w:val="bullet"/>
      <w:lvlText w:val="•"/>
      <w:lvlJc w:val="left"/>
      <w:pPr>
        <w:ind w:left="7990" w:hanging="360"/>
      </w:pPr>
      <w:rPr>
        <w:rFonts w:hint="default"/>
        <w:lang w:val="en-US" w:eastAsia="en-US" w:bidi="ar-SA"/>
      </w:rPr>
    </w:lvl>
  </w:abstractNum>
  <w:abstractNum w:abstractNumId="12">
    <w:multiLevelType w:val="hybridMultilevel"/>
    <w:lvl w:ilvl="0">
      <w:start w:val="3"/>
      <w:numFmt w:val="lowerLetter"/>
      <w:lvlText w:val="%1."/>
      <w:lvlJc w:val="left"/>
      <w:pPr>
        <w:ind w:left="540" w:hanging="360"/>
        <w:jc w:val="left"/>
      </w:pPr>
      <w:rPr>
        <w:rFonts w:hint="default" w:ascii="Arial MT" w:hAnsi="Arial MT" w:eastAsia="Arial MT" w:cs="Arial MT"/>
        <w:b w:val="0"/>
        <w:bCs w:val="0"/>
        <w:i w:val="0"/>
        <w:iCs w:val="0"/>
        <w:spacing w:val="0"/>
        <w:w w:val="99"/>
        <w:sz w:val="20"/>
        <w:szCs w:val="20"/>
        <w:lang w:val="en-US" w:eastAsia="en-US" w:bidi="ar-SA"/>
      </w:rPr>
    </w:lvl>
    <w:lvl w:ilvl="1">
      <w:start w:val="0"/>
      <w:numFmt w:val="bullet"/>
      <w:lvlText w:val="•"/>
      <w:lvlJc w:val="left"/>
      <w:pPr>
        <w:ind w:left="1469" w:hanging="360"/>
      </w:pPr>
      <w:rPr>
        <w:rFonts w:hint="default"/>
        <w:lang w:val="en-US" w:eastAsia="en-US" w:bidi="ar-SA"/>
      </w:rPr>
    </w:lvl>
    <w:lvl w:ilvl="2">
      <w:start w:val="0"/>
      <w:numFmt w:val="bullet"/>
      <w:lvlText w:val="•"/>
      <w:lvlJc w:val="left"/>
      <w:pPr>
        <w:ind w:left="2399" w:hanging="360"/>
      </w:pPr>
      <w:rPr>
        <w:rFonts w:hint="default"/>
        <w:lang w:val="en-US" w:eastAsia="en-US" w:bidi="ar-SA"/>
      </w:rPr>
    </w:lvl>
    <w:lvl w:ilvl="3">
      <w:start w:val="0"/>
      <w:numFmt w:val="bullet"/>
      <w:lvlText w:val="•"/>
      <w:lvlJc w:val="left"/>
      <w:pPr>
        <w:ind w:left="3329" w:hanging="360"/>
      </w:pPr>
      <w:rPr>
        <w:rFonts w:hint="default"/>
        <w:lang w:val="en-US" w:eastAsia="en-US" w:bidi="ar-SA"/>
      </w:rPr>
    </w:lvl>
    <w:lvl w:ilvl="4">
      <w:start w:val="0"/>
      <w:numFmt w:val="bullet"/>
      <w:lvlText w:val="•"/>
      <w:lvlJc w:val="left"/>
      <w:pPr>
        <w:ind w:left="4259" w:hanging="360"/>
      </w:pPr>
      <w:rPr>
        <w:rFonts w:hint="default"/>
        <w:lang w:val="en-US" w:eastAsia="en-US" w:bidi="ar-SA"/>
      </w:rPr>
    </w:lvl>
    <w:lvl w:ilvl="5">
      <w:start w:val="0"/>
      <w:numFmt w:val="bullet"/>
      <w:lvlText w:val="•"/>
      <w:lvlJc w:val="left"/>
      <w:pPr>
        <w:ind w:left="5189" w:hanging="360"/>
      </w:pPr>
      <w:rPr>
        <w:rFonts w:hint="default"/>
        <w:lang w:val="en-US" w:eastAsia="en-US" w:bidi="ar-SA"/>
      </w:rPr>
    </w:lvl>
    <w:lvl w:ilvl="6">
      <w:start w:val="0"/>
      <w:numFmt w:val="bullet"/>
      <w:lvlText w:val="•"/>
      <w:lvlJc w:val="left"/>
      <w:pPr>
        <w:ind w:left="6118" w:hanging="360"/>
      </w:pPr>
      <w:rPr>
        <w:rFonts w:hint="default"/>
        <w:lang w:val="en-US" w:eastAsia="en-US" w:bidi="ar-SA"/>
      </w:rPr>
    </w:lvl>
    <w:lvl w:ilvl="7">
      <w:start w:val="0"/>
      <w:numFmt w:val="bullet"/>
      <w:lvlText w:val="•"/>
      <w:lvlJc w:val="left"/>
      <w:pPr>
        <w:ind w:left="7048" w:hanging="360"/>
      </w:pPr>
      <w:rPr>
        <w:rFonts w:hint="default"/>
        <w:lang w:val="en-US" w:eastAsia="en-US" w:bidi="ar-SA"/>
      </w:rPr>
    </w:lvl>
    <w:lvl w:ilvl="8">
      <w:start w:val="0"/>
      <w:numFmt w:val="bullet"/>
      <w:lvlText w:val="•"/>
      <w:lvlJc w:val="left"/>
      <w:pPr>
        <w:ind w:left="7978" w:hanging="360"/>
      </w:pPr>
      <w:rPr>
        <w:rFonts w:hint="default"/>
        <w:lang w:val="en-US" w:eastAsia="en-US" w:bidi="ar-SA"/>
      </w:rPr>
    </w:lvl>
  </w:abstractNum>
  <w:abstractNum w:abstractNumId="11">
    <w:multiLevelType w:val="hybridMultilevel"/>
    <w:lvl w:ilvl="0">
      <w:start w:val="1"/>
      <w:numFmt w:val="lowerLetter"/>
      <w:lvlText w:val="%1."/>
      <w:lvlJc w:val="left"/>
      <w:pPr>
        <w:ind w:left="540" w:hanging="360"/>
        <w:jc w:val="left"/>
      </w:pPr>
      <w:rPr>
        <w:rFonts w:hint="default" w:ascii="Arial MT" w:hAnsi="Arial MT" w:eastAsia="Arial MT" w:cs="Arial MT"/>
        <w:b w:val="0"/>
        <w:bCs w:val="0"/>
        <w:i w:val="0"/>
        <w:iCs w:val="0"/>
        <w:spacing w:val="-1"/>
        <w:w w:val="99"/>
        <w:sz w:val="20"/>
        <w:szCs w:val="20"/>
        <w:lang w:val="en-US" w:eastAsia="en-US" w:bidi="ar-SA"/>
      </w:rPr>
    </w:lvl>
    <w:lvl w:ilvl="1">
      <w:start w:val="0"/>
      <w:numFmt w:val="bullet"/>
      <w:lvlText w:val="•"/>
      <w:lvlJc w:val="left"/>
      <w:pPr>
        <w:ind w:left="1469" w:hanging="360"/>
      </w:pPr>
      <w:rPr>
        <w:rFonts w:hint="default"/>
        <w:lang w:val="en-US" w:eastAsia="en-US" w:bidi="ar-SA"/>
      </w:rPr>
    </w:lvl>
    <w:lvl w:ilvl="2">
      <w:start w:val="0"/>
      <w:numFmt w:val="bullet"/>
      <w:lvlText w:val="•"/>
      <w:lvlJc w:val="left"/>
      <w:pPr>
        <w:ind w:left="2399" w:hanging="360"/>
      </w:pPr>
      <w:rPr>
        <w:rFonts w:hint="default"/>
        <w:lang w:val="en-US" w:eastAsia="en-US" w:bidi="ar-SA"/>
      </w:rPr>
    </w:lvl>
    <w:lvl w:ilvl="3">
      <w:start w:val="0"/>
      <w:numFmt w:val="bullet"/>
      <w:lvlText w:val="•"/>
      <w:lvlJc w:val="left"/>
      <w:pPr>
        <w:ind w:left="3329" w:hanging="360"/>
      </w:pPr>
      <w:rPr>
        <w:rFonts w:hint="default"/>
        <w:lang w:val="en-US" w:eastAsia="en-US" w:bidi="ar-SA"/>
      </w:rPr>
    </w:lvl>
    <w:lvl w:ilvl="4">
      <w:start w:val="0"/>
      <w:numFmt w:val="bullet"/>
      <w:lvlText w:val="•"/>
      <w:lvlJc w:val="left"/>
      <w:pPr>
        <w:ind w:left="4258" w:hanging="360"/>
      </w:pPr>
      <w:rPr>
        <w:rFonts w:hint="default"/>
        <w:lang w:val="en-US" w:eastAsia="en-US" w:bidi="ar-SA"/>
      </w:rPr>
    </w:lvl>
    <w:lvl w:ilvl="5">
      <w:start w:val="0"/>
      <w:numFmt w:val="bullet"/>
      <w:lvlText w:val="•"/>
      <w:lvlJc w:val="left"/>
      <w:pPr>
        <w:ind w:left="5188" w:hanging="360"/>
      </w:pPr>
      <w:rPr>
        <w:rFonts w:hint="default"/>
        <w:lang w:val="en-US" w:eastAsia="en-US" w:bidi="ar-SA"/>
      </w:rPr>
    </w:lvl>
    <w:lvl w:ilvl="6">
      <w:start w:val="0"/>
      <w:numFmt w:val="bullet"/>
      <w:lvlText w:val="•"/>
      <w:lvlJc w:val="left"/>
      <w:pPr>
        <w:ind w:left="6118" w:hanging="360"/>
      </w:pPr>
      <w:rPr>
        <w:rFonts w:hint="default"/>
        <w:lang w:val="en-US" w:eastAsia="en-US" w:bidi="ar-SA"/>
      </w:rPr>
    </w:lvl>
    <w:lvl w:ilvl="7">
      <w:start w:val="0"/>
      <w:numFmt w:val="bullet"/>
      <w:lvlText w:val="•"/>
      <w:lvlJc w:val="left"/>
      <w:pPr>
        <w:ind w:left="7047" w:hanging="360"/>
      </w:pPr>
      <w:rPr>
        <w:rFonts w:hint="default"/>
        <w:lang w:val="en-US" w:eastAsia="en-US" w:bidi="ar-SA"/>
      </w:rPr>
    </w:lvl>
    <w:lvl w:ilvl="8">
      <w:start w:val="0"/>
      <w:numFmt w:val="bullet"/>
      <w:lvlText w:val="•"/>
      <w:lvlJc w:val="left"/>
      <w:pPr>
        <w:ind w:left="7977" w:hanging="360"/>
      </w:pPr>
      <w:rPr>
        <w:rFonts w:hint="default"/>
        <w:lang w:val="en-US" w:eastAsia="en-US" w:bidi="ar-SA"/>
      </w:rPr>
    </w:lvl>
  </w:abstractNum>
  <w:abstractNum w:abstractNumId="10">
    <w:multiLevelType w:val="hybridMultilevel"/>
    <w:lvl w:ilvl="0">
      <w:start w:val="0"/>
      <w:numFmt w:val="bullet"/>
      <w:lvlText w:val=""/>
      <w:lvlJc w:val="left"/>
      <w:pPr>
        <w:ind w:left="489"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437" w:hanging="360"/>
      </w:pPr>
      <w:rPr>
        <w:rFonts w:hint="default"/>
        <w:lang w:val="en-US" w:eastAsia="en-US" w:bidi="ar-SA"/>
      </w:rPr>
    </w:lvl>
    <w:lvl w:ilvl="2">
      <w:start w:val="0"/>
      <w:numFmt w:val="bullet"/>
      <w:lvlText w:val="•"/>
      <w:lvlJc w:val="left"/>
      <w:pPr>
        <w:ind w:left="2394" w:hanging="360"/>
      </w:pPr>
      <w:rPr>
        <w:rFonts w:hint="default"/>
        <w:lang w:val="en-US" w:eastAsia="en-US" w:bidi="ar-SA"/>
      </w:rPr>
    </w:lvl>
    <w:lvl w:ilvl="3">
      <w:start w:val="0"/>
      <w:numFmt w:val="bullet"/>
      <w:lvlText w:val="•"/>
      <w:lvlJc w:val="left"/>
      <w:pPr>
        <w:ind w:left="3351" w:hanging="360"/>
      </w:pPr>
      <w:rPr>
        <w:rFonts w:hint="default"/>
        <w:lang w:val="en-US" w:eastAsia="en-US" w:bidi="ar-SA"/>
      </w:rPr>
    </w:lvl>
    <w:lvl w:ilvl="4">
      <w:start w:val="0"/>
      <w:numFmt w:val="bullet"/>
      <w:lvlText w:val="•"/>
      <w:lvlJc w:val="left"/>
      <w:pPr>
        <w:ind w:left="4308" w:hanging="360"/>
      </w:pPr>
      <w:rPr>
        <w:rFonts w:hint="default"/>
        <w:lang w:val="en-US" w:eastAsia="en-US" w:bidi="ar-SA"/>
      </w:rPr>
    </w:lvl>
    <w:lvl w:ilvl="5">
      <w:start w:val="0"/>
      <w:numFmt w:val="bullet"/>
      <w:lvlText w:val="•"/>
      <w:lvlJc w:val="left"/>
      <w:pPr>
        <w:ind w:left="5265" w:hanging="360"/>
      </w:pPr>
      <w:rPr>
        <w:rFonts w:hint="default"/>
        <w:lang w:val="en-US" w:eastAsia="en-US" w:bidi="ar-SA"/>
      </w:rPr>
    </w:lvl>
    <w:lvl w:ilvl="6">
      <w:start w:val="0"/>
      <w:numFmt w:val="bullet"/>
      <w:lvlText w:val="•"/>
      <w:lvlJc w:val="left"/>
      <w:pPr>
        <w:ind w:left="6222" w:hanging="360"/>
      </w:pPr>
      <w:rPr>
        <w:rFonts w:hint="default"/>
        <w:lang w:val="en-US" w:eastAsia="en-US" w:bidi="ar-SA"/>
      </w:rPr>
    </w:lvl>
    <w:lvl w:ilvl="7">
      <w:start w:val="0"/>
      <w:numFmt w:val="bullet"/>
      <w:lvlText w:val="•"/>
      <w:lvlJc w:val="left"/>
      <w:pPr>
        <w:ind w:left="7179" w:hanging="360"/>
      </w:pPr>
      <w:rPr>
        <w:rFonts w:hint="default"/>
        <w:lang w:val="en-US" w:eastAsia="en-US" w:bidi="ar-SA"/>
      </w:rPr>
    </w:lvl>
    <w:lvl w:ilvl="8">
      <w:start w:val="0"/>
      <w:numFmt w:val="bullet"/>
      <w:lvlText w:val="•"/>
      <w:lvlJc w:val="left"/>
      <w:pPr>
        <w:ind w:left="8136" w:hanging="360"/>
      </w:pPr>
      <w:rPr>
        <w:rFonts w:hint="default"/>
        <w:lang w:val="en-US" w:eastAsia="en-US" w:bidi="ar-SA"/>
      </w:rPr>
    </w:lvl>
  </w:abstractNum>
  <w:abstractNum w:abstractNumId="9">
    <w:multiLevelType w:val="hybridMultilevel"/>
    <w:lvl w:ilvl="0">
      <w:start w:val="1"/>
      <w:numFmt w:val="lowerLetter"/>
      <w:lvlText w:val="%1."/>
      <w:lvlJc w:val="left"/>
      <w:pPr>
        <w:ind w:left="532" w:hanging="360"/>
        <w:jc w:val="left"/>
      </w:pPr>
      <w:rPr>
        <w:rFonts w:hint="default" w:ascii="Arial" w:hAnsi="Arial" w:eastAsia="Arial" w:cs="Arial"/>
        <w:b w:val="0"/>
        <w:bCs w:val="0"/>
        <w:i/>
        <w:iCs/>
        <w:spacing w:val="-1"/>
        <w:w w:val="99"/>
        <w:sz w:val="20"/>
        <w:szCs w:val="20"/>
        <w:lang w:val="en-US" w:eastAsia="en-US" w:bidi="ar-SA"/>
      </w:rPr>
    </w:lvl>
    <w:lvl w:ilvl="1">
      <w:start w:val="0"/>
      <w:numFmt w:val="bullet"/>
      <w:lvlText w:val="•"/>
      <w:lvlJc w:val="left"/>
      <w:pPr>
        <w:ind w:left="1478" w:hanging="360"/>
      </w:pPr>
      <w:rPr>
        <w:rFonts w:hint="default"/>
        <w:lang w:val="en-US" w:eastAsia="en-US" w:bidi="ar-SA"/>
      </w:rPr>
    </w:lvl>
    <w:lvl w:ilvl="2">
      <w:start w:val="0"/>
      <w:numFmt w:val="bullet"/>
      <w:lvlText w:val="•"/>
      <w:lvlJc w:val="left"/>
      <w:pPr>
        <w:ind w:left="2416" w:hanging="360"/>
      </w:pPr>
      <w:rPr>
        <w:rFonts w:hint="default"/>
        <w:lang w:val="en-US" w:eastAsia="en-US" w:bidi="ar-SA"/>
      </w:rPr>
    </w:lvl>
    <w:lvl w:ilvl="3">
      <w:start w:val="0"/>
      <w:numFmt w:val="bullet"/>
      <w:lvlText w:val="•"/>
      <w:lvlJc w:val="left"/>
      <w:pPr>
        <w:ind w:left="3354" w:hanging="360"/>
      </w:pPr>
      <w:rPr>
        <w:rFonts w:hint="default"/>
        <w:lang w:val="en-US" w:eastAsia="en-US" w:bidi="ar-SA"/>
      </w:rPr>
    </w:lvl>
    <w:lvl w:ilvl="4">
      <w:start w:val="0"/>
      <w:numFmt w:val="bullet"/>
      <w:lvlText w:val="•"/>
      <w:lvlJc w:val="left"/>
      <w:pPr>
        <w:ind w:left="4293" w:hanging="360"/>
      </w:pPr>
      <w:rPr>
        <w:rFonts w:hint="default"/>
        <w:lang w:val="en-US" w:eastAsia="en-US" w:bidi="ar-SA"/>
      </w:rPr>
    </w:lvl>
    <w:lvl w:ilvl="5">
      <w:start w:val="0"/>
      <w:numFmt w:val="bullet"/>
      <w:lvlText w:val="•"/>
      <w:lvlJc w:val="left"/>
      <w:pPr>
        <w:ind w:left="5231" w:hanging="360"/>
      </w:pPr>
      <w:rPr>
        <w:rFonts w:hint="default"/>
        <w:lang w:val="en-US" w:eastAsia="en-US" w:bidi="ar-SA"/>
      </w:rPr>
    </w:lvl>
    <w:lvl w:ilvl="6">
      <w:start w:val="0"/>
      <w:numFmt w:val="bullet"/>
      <w:lvlText w:val="•"/>
      <w:lvlJc w:val="left"/>
      <w:pPr>
        <w:ind w:left="6169" w:hanging="360"/>
      </w:pPr>
      <w:rPr>
        <w:rFonts w:hint="default"/>
        <w:lang w:val="en-US" w:eastAsia="en-US" w:bidi="ar-SA"/>
      </w:rPr>
    </w:lvl>
    <w:lvl w:ilvl="7">
      <w:start w:val="0"/>
      <w:numFmt w:val="bullet"/>
      <w:lvlText w:val="•"/>
      <w:lvlJc w:val="left"/>
      <w:pPr>
        <w:ind w:left="7108" w:hanging="360"/>
      </w:pPr>
      <w:rPr>
        <w:rFonts w:hint="default"/>
        <w:lang w:val="en-US" w:eastAsia="en-US" w:bidi="ar-SA"/>
      </w:rPr>
    </w:lvl>
    <w:lvl w:ilvl="8">
      <w:start w:val="0"/>
      <w:numFmt w:val="bullet"/>
      <w:lvlText w:val="•"/>
      <w:lvlJc w:val="left"/>
      <w:pPr>
        <w:ind w:left="8046" w:hanging="360"/>
      </w:pPr>
      <w:rPr>
        <w:rFonts w:hint="default"/>
        <w:lang w:val="en-US" w:eastAsia="en-US" w:bidi="ar-SA"/>
      </w:rPr>
    </w:lvl>
  </w:abstractNum>
  <w:abstractNum w:abstractNumId="8">
    <w:multiLevelType w:val="hybridMultilevel"/>
    <w:lvl w:ilvl="0">
      <w:start w:val="0"/>
      <w:numFmt w:val="bullet"/>
      <w:lvlText w:val=""/>
      <w:lvlJc w:val="left"/>
      <w:pPr>
        <w:ind w:left="443"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388" w:hanging="360"/>
      </w:pPr>
      <w:rPr>
        <w:rFonts w:hint="default"/>
        <w:lang w:val="en-US" w:eastAsia="en-US" w:bidi="ar-SA"/>
      </w:rPr>
    </w:lvl>
    <w:lvl w:ilvl="2">
      <w:start w:val="0"/>
      <w:numFmt w:val="bullet"/>
      <w:lvlText w:val="•"/>
      <w:lvlJc w:val="left"/>
      <w:pPr>
        <w:ind w:left="2336" w:hanging="360"/>
      </w:pPr>
      <w:rPr>
        <w:rFonts w:hint="default"/>
        <w:lang w:val="en-US" w:eastAsia="en-US" w:bidi="ar-SA"/>
      </w:rPr>
    </w:lvl>
    <w:lvl w:ilvl="3">
      <w:start w:val="0"/>
      <w:numFmt w:val="bullet"/>
      <w:lvlText w:val="•"/>
      <w:lvlJc w:val="left"/>
      <w:pPr>
        <w:ind w:left="3284" w:hanging="360"/>
      </w:pPr>
      <w:rPr>
        <w:rFonts w:hint="default"/>
        <w:lang w:val="en-US" w:eastAsia="en-US" w:bidi="ar-SA"/>
      </w:rPr>
    </w:lvl>
    <w:lvl w:ilvl="4">
      <w:start w:val="0"/>
      <w:numFmt w:val="bullet"/>
      <w:lvlText w:val="•"/>
      <w:lvlJc w:val="left"/>
      <w:pPr>
        <w:ind w:left="4233" w:hanging="360"/>
      </w:pPr>
      <w:rPr>
        <w:rFonts w:hint="default"/>
        <w:lang w:val="en-US" w:eastAsia="en-US" w:bidi="ar-SA"/>
      </w:rPr>
    </w:lvl>
    <w:lvl w:ilvl="5">
      <w:start w:val="0"/>
      <w:numFmt w:val="bullet"/>
      <w:lvlText w:val="•"/>
      <w:lvlJc w:val="left"/>
      <w:pPr>
        <w:ind w:left="5181" w:hanging="360"/>
      </w:pPr>
      <w:rPr>
        <w:rFonts w:hint="default"/>
        <w:lang w:val="en-US" w:eastAsia="en-US" w:bidi="ar-SA"/>
      </w:rPr>
    </w:lvl>
    <w:lvl w:ilvl="6">
      <w:start w:val="0"/>
      <w:numFmt w:val="bullet"/>
      <w:lvlText w:val="•"/>
      <w:lvlJc w:val="left"/>
      <w:pPr>
        <w:ind w:left="6129" w:hanging="360"/>
      </w:pPr>
      <w:rPr>
        <w:rFonts w:hint="default"/>
        <w:lang w:val="en-US" w:eastAsia="en-US" w:bidi="ar-SA"/>
      </w:rPr>
    </w:lvl>
    <w:lvl w:ilvl="7">
      <w:start w:val="0"/>
      <w:numFmt w:val="bullet"/>
      <w:lvlText w:val="•"/>
      <w:lvlJc w:val="left"/>
      <w:pPr>
        <w:ind w:left="7078" w:hanging="360"/>
      </w:pPr>
      <w:rPr>
        <w:rFonts w:hint="default"/>
        <w:lang w:val="en-US" w:eastAsia="en-US" w:bidi="ar-SA"/>
      </w:rPr>
    </w:lvl>
    <w:lvl w:ilvl="8">
      <w:start w:val="0"/>
      <w:numFmt w:val="bullet"/>
      <w:lvlText w:val="•"/>
      <w:lvlJc w:val="left"/>
      <w:pPr>
        <w:ind w:left="8026" w:hanging="360"/>
      </w:pPr>
      <w:rPr>
        <w:rFonts w:hint="default"/>
        <w:lang w:val="en-US" w:eastAsia="en-US" w:bidi="ar-SA"/>
      </w:rPr>
    </w:lvl>
  </w:abstractNum>
  <w:abstractNum w:abstractNumId="7">
    <w:multiLevelType w:val="hybridMultilevel"/>
    <w:lvl w:ilvl="0">
      <w:start w:val="0"/>
      <w:numFmt w:val="bullet"/>
      <w:lvlText w:val=""/>
      <w:lvlJc w:val="left"/>
      <w:pPr>
        <w:ind w:left="443"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388" w:hanging="360"/>
      </w:pPr>
      <w:rPr>
        <w:rFonts w:hint="default"/>
        <w:lang w:val="en-US" w:eastAsia="en-US" w:bidi="ar-SA"/>
      </w:rPr>
    </w:lvl>
    <w:lvl w:ilvl="2">
      <w:start w:val="0"/>
      <w:numFmt w:val="bullet"/>
      <w:lvlText w:val="•"/>
      <w:lvlJc w:val="left"/>
      <w:pPr>
        <w:ind w:left="2336" w:hanging="360"/>
      </w:pPr>
      <w:rPr>
        <w:rFonts w:hint="default"/>
        <w:lang w:val="en-US" w:eastAsia="en-US" w:bidi="ar-SA"/>
      </w:rPr>
    </w:lvl>
    <w:lvl w:ilvl="3">
      <w:start w:val="0"/>
      <w:numFmt w:val="bullet"/>
      <w:lvlText w:val="•"/>
      <w:lvlJc w:val="left"/>
      <w:pPr>
        <w:ind w:left="3284" w:hanging="360"/>
      </w:pPr>
      <w:rPr>
        <w:rFonts w:hint="default"/>
        <w:lang w:val="en-US" w:eastAsia="en-US" w:bidi="ar-SA"/>
      </w:rPr>
    </w:lvl>
    <w:lvl w:ilvl="4">
      <w:start w:val="0"/>
      <w:numFmt w:val="bullet"/>
      <w:lvlText w:val="•"/>
      <w:lvlJc w:val="left"/>
      <w:pPr>
        <w:ind w:left="4233" w:hanging="360"/>
      </w:pPr>
      <w:rPr>
        <w:rFonts w:hint="default"/>
        <w:lang w:val="en-US" w:eastAsia="en-US" w:bidi="ar-SA"/>
      </w:rPr>
    </w:lvl>
    <w:lvl w:ilvl="5">
      <w:start w:val="0"/>
      <w:numFmt w:val="bullet"/>
      <w:lvlText w:val="•"/>
      <w:lvlJc w:val="left"/>
      <w:pPr>
        <w:ind w:left="5181" w:hanging="360"/>
      </w:pPr>
      <w:rPr>
        <w:rFonts w:hint="default"/>
        <w:lang w:val="en-US" w:eastAsia="en-US" w:bidi="ar-SA"/>
      </w:rPr>
    </w:lvl>
    <w:lvl w:ilvl="6">
      <w:start w:val="0"/>
      <w:numFmt w:val="bullet"/>
      <w:lvlText w:val="•"/>
      <w:lvlJc w:val="left"/>
      <w:pPr>
        <w:ind w:left="6129" w:hanging="360"/>
      </w:pPr>
      <w:rPr>
        <w:rFonts w:hint="default"/>
        <w:lang w:val="en-US" w:eastAsia="en-US" w:bidi="ar-SA"/>
      </w:rPr>
    </w:lvl>
    <w:lvl w:ilvl="7">
      <w:start w:val="0"/>
      <w:numFmt w:val="bullet"/>
      <w:lvlText w:val="•"/>
      <w:lvlJc w:val="left"/>
      <w:pPr>
        <w:ind w:left="7078" w:hanging="360"/>
      </w:pPr>
      <w:rPr>
        <w:rFonts w:hint="default"/>
        <w:lang w:val="en-US" w:eastAsia="en-US" w:bidi="ar-SA"/>
      </w:rPr>
    </w:lvl>
    <w:lvl w:ilvl="8">
      <w:start w:val="0"/>
      <w:numFmt w:val="bullet"/>
      <w:lvlText w:val="•"/>
      <w:lvlJc w:val="left"/>
      <w:pPr>
        <w:ind w:left="8026" w:hanging="360"/>
      </w:pPr>
      <w:rPr>
        <w:rFonts w:hint="default"/>
        <w:lang w:val="en-US" w:eastAsia="en-US" w:bidi="ar-SA"/>
      </w:rPr>
    </w:lvl>
  </w:abstractNum>
  <w:abstractNum w:abstractNumId="6">
    <w:multiLevelType w:val="hybridMultilevel"/>
    <w:lvl w:ilvl="0">
      <w:start w:val="1"/>
      <w:numFmt w:val="decimal"/>
      <w:lvlText w:val="%1."/>
      <w:lvlJc w:val="left"/>
      <w:pPr>
        <w:ind w:left="1735" w:hanging="360"/>
        <w:jc w:val="left"/>
      </w:pPr>
      <w:rPr>
        <w:rFonts w:hint="default" w:ascii="Arial" w:hAnsi="Arial" w:eastAsia="Arial" w:cs="Arial"/>
        <w:b w:val="0"/>
        <w:bCs w:val="0"/>
        <w:i/>
        <w:iCs/>
        <w:spacing w:val="-1"/>
        <w:w w:val="99"/>
        <w:sz w:val="20"/>
        <w:szCs w:val="20"/>
        <w:lang w:val="en-US" w:eastAsia="en-US" w:bidi="ar-SA"/>
      </w:rPr>
    </w:lvl>
    <w:lvl w:ilvl="1">
      <w:start w:val="0"/>
      <w:numFmt w:val="bullet"/>
      <w:lvlText w:val="•"/>
      <w:lvlJc w:val="left"/>
      <w:pPr>
        <w:ind w:left="2700" w:hanging="360"/>
      </w:pPr>
      <w:rPr>
        <w:rFonts w:hint="default"/>
        <w:lang w:val="en-US" w:eastAsia="en-US" w:bidi="ar-SA"/>
      </w:rPr>
    </w:lvl>
    <w:lvl w:ilvl="2">
      <w:start w:val="0"/>
      <w:numFmt w:val="bullet"/>
      <w:lvlText w:val="•"/>
      <w:lvlJc w:val="left"/>
      <w:pPr>
        <w:ind w:left="3660" w:hanging="360"/>
      </w:pPr>
      <w:rPr>
        <w:rFonts w:hint="default"/>
        <w:lang w:val="en-US" w:eastAsia="en-US" w:bidi="ar-SA"/>
      </w:rPr>
    </w:lvl>
    <w:lvl w:ilvl="3">
      <w:start w:val="0"/>
      <w:numFmt w:val="bullet"/>
      <w:lvlText w:val="•"/>
      <w:lvlJc w:val="left"/>
      <w:pPr>
        <w:ind w:left="4620" w:hanging="360"/>
      </w:pPr>
      <w:rPr>
        <w:rFonts w:hint="default"/>
        <w:lang w:val="en-US" w:eastAsia="en-US" w:bidi="ar-SA"/>
      </w:rPr>
    </w:lvl>
    <w:lvl w:ilvl="4">
      <w:start w:val="0"/>
      <w:numFmt w:val="bullet"/>
      <w:lvlText w:val="•"/>
      <w:lvlJc w:val="left"/>
      <w:pPr>
        <w:ind w:left="5581" w:hanging="360"/>
      </w:pPr>
      <w:rPr>
        <w:rFonts w:hint="default"/>
        <w:lang w:val="en-US" w:eastAsia="en-US" w:bidi="ar-SA"/>
      </w:rPr>
    </w:lvl>
    <w:lvl w:ilvl="5">
      <w:start w:val="0"/>
      <w:numFmt w:val="bullet"/>
      <w:lvlText w:val="•"/>
      <w:lvlJc w:val="left"/>
      <w:pPr>
        <w:ind w:left="6541" w:hanging="360"/>
      </w:pPr>
      <w:rPr>
        <w:rFonts w:hint="default"/>
        <w:lang w:val="en-US" w:eastAsia="en-US" w:bidi="ar-SA"/>
      </w:rPr>
    </w:lvl>
    <w:lvl w:ilvl="6">
      <w:start w:val="0"/>
      <w:numFmt w:val="bullet"/>
      <w:lvlText w:val="•"/>
      <w:lvlJc w:val="left"/>
      <w:pPr>
        <w:ind w:left="7501" w:hanging="360"/>
      </w:pPr>
      <w:rPr>
        <w:rFonts w:hint="default"/>
        <w:lang w:val="en-US" w:eastAsia="en-US" w:bidi="ar-SA"/>
      </w:rPr>
    </w:lvl>
    <w:lvl w:ilvl="7">
      <w:start w:val="0"/>
      <w:numFmt w:val="bullet"/>
      <w:lvlText w:val="•"/>
      <w:lvlJc w:val="left"/>
      <w:pPr>
        <w:ind w:left="8461" w:hanging="360"/>
      </w:pPr>
      <w:rPr>
        <w:rFonts w:hint="default"/>
        <w:lang w:val="en-US" w:eastAsia="en-US" w:bidi="ar-SA"/>
      </w:rPr>
    </w:lvl>
    <w:lvl w:ilvl="8">
      <w:start w:val="0"/>
      <w:numFmt w:val="bullet"/>
      <w:lvlText w:val="•"/>
      <w:lvlJc w:val="left"/>
      <w:pPr>
        <w:ind w:left="9422" w:hanging="360"/>
      </w:pPr>
      <w:rPr>
        <w:rFonts w:hint="default"/>
        <w:lang w:val="en-US" w:eastAsia="en-US" w:bidi="ar-SA"/>
      </w:rPr>
    </w:lvl>
  </w:abstractNum>
  <w:abstractNum w:abstractNumId="5">
    <w:multiLevelType w:val="hybridMultilevel"/>
    <w:lvl w:ilvl="0">
      <w:start w:val="1"/>
      <w:numFmt w:val="lowerRoman"/>
      <w:lvlText w:val="%1."/>
      <w:lvlJc w:val="left"/>
      <w:pPr>
        <w:ind w:left="710" w:hanging="346"/>
        <w:jc w:val="right"/>
      </w:pPr>
      <w:rPr>
        <w:rFonts w:hint="default" w:ascii="Arial" w:hAnsi="Arial" w:eastAsia="Arial" w:cs="Arial"/>
        <w:b/>
        <w:bCs/>
        <w:i w:val="0"/>
        <w:iCs w:val="0"/>
        <w:spacing w:val="-1"/>
        <w:w w:val="99"/>
        <w:sz w:val="20"/>
        <w:szCs w:val="20"/>
        <w:lang w:val="en-US" w:eastAsia="en-US" w:bidi="ar-SA"/>
      </w:rPr>
    </w:lvl>
    <w:lvl w:ilvl="1">
      <w:start w:val="0"/>
      <w:numFmt w:val="bullet"/>
      <w:lvlText w:val="•"/>
      <w:lvlJc w:val="left"/>
      <w:pPr>
        <w:ind w:left="1196" w:hanging="346"/>
      </w:pPr>
      <w:rPr>
        <w:rFonts w:hint="default"/>
        <w:lang w:val="en-US" w:eastAsia="en-US" w:bidi="ar-SA"/>
      </w:rPr>
    </w:lvl>
    <w:lvl w:ilvl="2">
      <w:start w:val="0"/>
      <w:numFmt w:val="bullet"/>
      <w:lvlText w:val="•"/>
      <w:lvlJc w:val="left"/>
      <w:pPr>
        <w:ind w:left="1673" w:hanging="346"/>
      </w:pPr>
      <w:rPr>
        <w:rFonts w:hint="default"/>
        <w:lang w:val="en-US" w:eastAsia="en-US" w:bidi="ar-SA"/>
      </w:rPr>
    </w:lvl>
    <w:lvl w:ilvl="3">
      <w:start w:val="0"/>
      <w:numFmt w:val="bullet"/>
      <w:lvlText w:val="•"/>
      <w:lvlJc w:val="left"/>
      <w:pPr>
        <w:ind w:left="2150" w:hanging="346"/>
      </w:pPr>
      <w:rPr>
        <w:rFonts w:hint="default"/>
        <w:lang w:val="en-US" w:eastAsia="en-US" w:bidi="ar-SA"/>
      </w:rPr>
    </w:lvl>
    <w:lvl w:ilvl="4">
      <w:start w:val="0"/>
      <w:numFmt w:val="bullet"/>
      <w:lvlText w:val="•"/>
      <w:lvlJc w:val="left"/>
      <w:pPr>
        <w:ind w:left="2627" w:hanging="346"/>
      </w:pPr>
      <w:rPr>
        <w:rFonts w:hint="default"/>
        <w:lang w:val="en-US" w:eastAsia="en-US" w:bidi="ar-SA"/>
      </w:rPr>
    </w:lvl>
    <w:lvl w:ilvl="5">
      <w:start w:val="0"/>
      <w:numFmt w:val="bullet"/>
      <w:lvlText w:val="•"/>
      <w:lvlJc w:val="left"/>
      <w:pPr>
        <w:ind w:left="3104" w:hanging="346"/>
      </w:pPr>
      <w:rPr>
        <w:rFonts w:hint="default"/>
        <w:lang w:val="en-US" w:eastAsia="en-US" w:bidi="ar-SA"/>
      </w:rPr>
    </w:lvl>
    <w:lvl w:ilvl="6">
      <w:start w:val="0"/>
      <w:numFmt w:val="bullet"/>
      <w:lvlText w:val="•"/>
      <w:lvlJc w:val="left"/>
      <w:pPr>
        <w:ind w:left="3581" w:hanging="346"/>
      </w:pPr>
      <w:rPr>
        <w:rFonts w:hint="default"/>
        <w:lang w:val="en-US" w:eastAsia="en-US" w:bidi="ar-SA"/>
      </w:rPr>
    </w:lvl>
    <w:lvl w:ilvl="7">
      <w:start w:val="0"/>
      <w:numFmt w:val="bullet"/>
      <w:lvlText w:val="•"/>
      <w:lvlJc w:val="left"/>
      <w:pPr>
        <w:ind w:left="4058" w:hanging="346"/>
      </w:pPr>
      <w:rPr>
        <w:rFonts w:hint="default"/>
        <w:lang w:val="en-US" w:eastAsia="en-US" w:bidi="ar-SA"/>
      </w:rPr>
    </w:lvl>
    <w:lvl w:ilvl="8">
      <w:start w:val="0"/>
      <w:numFmt w:val="bullet"/>
      <w:lvlText w:val="•"/>
      <w:lvlJc w:val="left"/>
      <w:pPr>
        <w:ind w:left="4535" w:hanging="346"/>
      </w:pPr>
      <w:rPr>
        <w:rFonts w:hint="default"/>
        <w:lang w:val="en-US" w:eastAsia="en-US" w:bidi="ar-SA"/>
      </w:rPr>
    </w:lvl>
  </w:abstractNum>
  <w:abstractNum w:abstractNumId="4">
    <w:multiLevelType w:val="hybridMultilevel"/>
    <w:lvl w:ilvl="0">
      <w:start w:val="6"/>
      <w:numFmt w:val="lowerLetter"/>
      <w:lvlText w:val="%1."/>
      <w:lvlJc w:val="left"/>
      <w:pPr>
        <w:ind w:left="475" w:hanging="361"/>
        <w:jc w:val="left"/>
      </w:pPr>
      <w:rPr>
        <w:rFonts w:hint="default" w:ascii="Arial MT" w:hAnsi="Arial MT" w:eastAsia="Arial MT" w:cs="Arial MT"/>
        <w:b w:val="0"/>
        <w:bCs w:val="0"/>
        <w:i w:val="0"/>
        <w:iCs w:val="0"/>
        <w:spacing w:val="0"/>
        <w:w w:val="99"/>
        <w:sz w:val="20"/>
        <w:szCs w:val="20"/>
        <w:lang w:val="en-US" w:eastAsia="en-US" w:bidi="ar-SA"/>
      </w:rPr>
    </w:lvl>
    <w:lvl w:ilvl="1">
      <w:start w:val="0"/>
      <w:numFmt w:val="bullet"/>
      <w:lvlText w:val="•"/>
      <w:lvlJc w:val="left"/>
      <w:pPr>
        <w:ind w:left="1196" w:hanging="361"/>
      </w:pPr>
      <w:rPr>
        <w:rFonts w:hint="default"/>
        <w:lang w:val="en-US" w:eastAsia="en-US" w:bidi="ar-SA"/>
      </w:rPr>
    </w:lvl>
    <w:lvl w:ilvl="2">
      <w:start w:val="0"/>
      <w:numFmt w:val="bullet"/>
      <w:lvlText w:val="•"/>
      <w:lvlJc w:val="left"/>
      <w:pPr>
        <w:ind w:left="1913" w:hanging="361"/>
      </w:pPr>
      <w:rPr>
        <w:rFonts w:hint="default"/>
        <w:lang w:val="en-US" w:eastAsia="en-US" w:bidi="ar-SA"/>
      </w:rPr>
    </w:lvl>
    <w:lvl w:ilvl="3">
      <w:start w:val="0"/>
      <w:numFmt w:val="bullet"/>
      <w:lvlText w:val="•"/>
      <w:lvlJc w:val="left"/>
      <w:pPr>
        <w:ind w:left="2630" w:hanging="361"/>
      </w:pPr>
      <w:rPr>
        <w:rFonts w:hint="default"/>
        <w:lang w:val="en-US" w:eastAsia="en-US" w:bidi="ar-SA"/>
      </w:rPr>
    </w:lvl>
    <w:lvl w:ilvl="4">
      <w:start w:val="0"/>
      <w:numFmt w:val="bullet"/>
      <w:lvlText w:val="•"/>
      <w:lvlJc w:val="left"/>
      <w:pPr>
        <w:ind w:left="3346" w:hanging="361"/>
      </w:pPr>
      <w:rPr>
        <w:rFonts w:hint="default"/>
        <w:lang w:val="en-US" w:eastAsia="en-US" w:bidi="ar-SA"/>
      </w:rPr>
    </w:lvl>
    <w:lvl w:ilvl="5">
      <w:start w:val="0"/>
      <w:numFmt w:val="bullet"/>
      <w:lvlText w:val="•"/>
      <w:lvlJc w:val="left"/>
      <w:pPr>
        <w:ind w:left="4063" w:hanging="361"/>
      </w:pPr>
      <w:rPr>
        <w:rFonts w:hint="default"/>
        <w:lang w:val="en-US" w:eastAsia="en-US" w:bidi="ar-SA"/>
      </w:rPr>
    </w:lvl>
    <w:lvl w:ilvl="6">
      <w:start w:val="0"/>
      <w:numFmt w:val="bullet"/>
      <w:lvlText w:val="•"/>
      <w:lvlJc w:val="left"/>
      <w:pPr>
        <w:ind w:left="4780" w:hanging="361"/>
      </w:pPr>
      <w:rPr>
        <w:rFonts w:hint="default"/>
        <w:lang w:val="en-US" w:eastAsia="en-US" w:bidi="ar-SA"/>
      </w:rPr>
    </w:lvl>
    <w:lvl w:ilvl="7">
      <w:start w:val="0"/>
      <w:numFmt w:val="bullet"/>
      <w:lvlText w:val="•"/>
      <w:lvlJc w:val="left"/>
      <w:pPr>
        <w:ind w:left="5496" w:hanging="361"/>
      </w:pPr>
      <w:rPr>
        <w:rFonts w:hint="default"/>
        <w:lang w:val="en-US" w:eastAsia="en-US" w:bidi="ar-SA"/>
      </w:rPr>
    </w:lvl>
    <w:lvl w:ilvl="8">
      <w:start w:val="0"/>
      <w:numFmt w:val="bullet"/>
      <w:lvlText w:val="•"/>
      <w:lvlJc w:val="left"/>
      <w:pPr>
        <w:ind w:left="6213" w:hanging="361"/>
      </w:pPr>
      <w:rPr>
        <w:rFonts w:hint="default"/>
        <w:lang w:val="en-US" w:eastAsia="en-US" w:bidi="ar-SA"/>
      </w:rPr>
    </w:lvl>
  </w:abstractNum>
  <w:abstractNum w:abstractNumId="3">
    <w:multiLevelType w:val="hybridMultilevel"/>
    <w:lvl w:ilvl="0">
      <w:start w:val="1"/>
      <w:numFmt w:val="lowerLetter"/>
      <w:lvlText w:val="%1."/>
      <w:lvlJc w:val="left"/>
      <w:pPr>
        <w:ind w:left="475" w:hanging="361"/>
        <w:jc w:val="left"/>
      </w:pPr>
      <w:rPr>
        <w:rFonts w:hint="default" w:ascii="Arial MT" w:hAnsi="Arial MT" w:eastAsia="Arial MT" w:cs="Arial MT"/>
        <w:b w:val="0"/>
        <w:bCs w:val="0"/>
        <w:i w:val="0"/>
        <w:iCs w:val="0"/>
        <w:spacing w:val="-1"/>
        <w:w w:val="99"/>
        <w:sz w:val="20"/>
        <w:szCs w:val="20"/>
        <w:lang w:val="en-US" w:eastAsia="en-US" w:bidi="ar-SA"/>
      </w:rPr>
    </w:lvl>
    <w:lvl w:ilvl="1">
      <w:start w:val="0"/>
      <w:numFmt w:val="bullet"/>
      <w:lvlText w:val="•"/>
      <w:lvlJc w:val="left"/>
      <w:pPr>
        <w:ind w:left="1196" w:hanging="361"/>
      </w:pPr>
      <w:rPr>
        <w:rFonts w:hint="default"/>
        <w:lang w:val="en-US" w:eastAsia="en-US" w:bidi="ar-SA"/>
      </w:rPr>
    </w:lvl>
    <w:lvl w:ilvl="2">
      <w:start w:val="0"/>
      <w:numFmt w:val="bullet"/>
      <w:lvlText w:val="•"/>
      <w:lvlJc w:val="left"/>
      <w:pPr>
        <w:ind w:left="1913" w:hanging="361"/>
      </w:pPr>
      <w:rPr>
        <w:rFonts w:hint="default"/>
        <w:lang w:val="en-US" w:eastAsia="en-US" w:bidi="ar-SA"/>
      </w:rPr>
    </w:lvl>
    <w:lvl w:ilvl="3">
      <w:start w:val="0"/>
      <w:numFmt w:val="bullet"/>
      <w:lvlText w:val="•"/>
      <w:lvlJc w:val="left"/>
      <w:pPr>
        <w:ind w:left="2630" w:hanging="361"/>
      </w:pPr>
      <w:rPr>
        <w:rFonts w:hint="default"/>
        <w:lang w:val="en-US" w:eastAsia="en-US" w:bidi="ar-SA"/>
      </w:rPr>
    </w:lvl>
    <w:lvl w:ilvl="4">
      <w:start w:val="0"/>
      <w:numFmt w:val="bullet"/>
      <w:lvlText w:val="•"/>
      <w:lvlJc w:val="left"/>
      <w:pPr>
        <w:ind w:left="3346" w:hanging="361"/>
      </w:pPr>
      <w:rPr>
        <w:rFonts w:hint="default"/>
        <w:lang w:val="en-US" w:eastAsia="en-US" w:bidi="ar-SA"/>
      </w:rPr>
    </w:lvl>
    <w:lvl w:ilvl="5">
      <w:start w:val="0"/>
      <w:numFmt w:val="bullet"/>
      <w:lvlText w:val="•"/>
      <w:lvlJc w:val="left"/>
      <w:pPr>
        <w:ind w:left="4063" w:hanging="361"/>
      </w:pPr>
      <w:rPr>
        <w:rFonts w:hint="default"/>
        <w:lang w:val="en-US" w:eastAsia="en-US" w:bidi="ar-SA"/>
      </w:rPr>
    </w:lvl>
    <w:lvl w:ilvl="6">
      <w:start w:val="0"/>
      <w:numFmt w:val="bullet"/>
      <w:lvlText w:val="•"/>
      <w:lvlJc w:val="left"/>
      <w:pPr>
        <w:ind w:left="4780" w:hanging="361"/>
      </w:pPr>
      <w:rPr>
        <w:rFonts w:hint="default"/>
        <w:lang w:val="en-US" w:eastAsia="en-US" w:bidi="ar-SA"/>
      </w:rPr>
    </w:lvl>
    <w:lvl w:ilvl="7">
      <w:start w:val="0"/>
      <w:numFmt w:val="bullet"/>
      <w:lvlText w:val="•"/>
      <w:lvlJc w:val="left"/>
      <w:pPr>
        <w:ind w:left="5496" w:hanging="361"/>
      </w:pPr>
      <w:rPr>
        <w:rFonts w:hint="default"/>
        <w:lang w:val="en-US" w:eastAsia="en-US" w:bidi="ar-SA"/>
      </w:rPr>
    </w:lvl>
    <w:lvl w:ilvl="8">
      <w:start w:val="0"/>
      <w:numFmt w:val="bullet"/>
      <w:lvlText w:val="•"/>
      <w:lvlJc w:val="left"/>
      <w:pPr>
        <w:ind w:left="6213" w:hanging="361"/>
      </w:pPr>
      <w:rPr>
        <w:rFonts w:hint="default"/>
        <w:lang w:val="en-US" w:eastAsia="en-US" w:bidi="ar-SA"/>
      </w:rPr>
    </w:lvl>
  </w:abstractNum>
  <w:abstractNum w:abstractNumId="2">
    <w:multiLevelType w:val="hybridMultilevel"/>
    <w:lvl w:ilvl="0">
      <w:start w:val="0"/>
      <w:numFmt w:val="bullet"/>
      <w:lvlText w:val="☐"/>
      <w:lvlJc w:val="left"/>
      <w:pPr>
        <w:ind w:left="114" w:hanging="257"/>
      </w:pPr>
      <w:rPr>
        <w:rFonts w:hint="default" w:ascii="MS Gothic" w:hAnsi="MS Gothic" w:eastAsia="MS Gothic" w:cs="MS Gothic"/>
        <w:b w:val="0"/>
        <w:bCs w:val="0"/>
        <w:i w:val="0"/>
        <w:iCs w:val="0"/>
        <w:spacing w:val="0"/>
        <w:w w:val="99"/>
        <w:sz w:val="20"/>
        <w:szCs w:val="20"/>
        <w:lang w:val="en-US" w:eastAsia="en-US" w:bidi="ar-SA"/>
      </w:rPr>
    </w:lvl>
    <w:lvl w:ilvl="1">
      <w:start w:val="0"/>
      <w:numFmt w:val="bullet"/>
      <w:lvlText w:val="•"/>
      <w:lvlJc w:val="left"/>
      <w:pPr>
        <w:ind w:left="319" w:hanging="257"/>
      </w:pPr>
      <w:rPr>
        <w:rFonts w:hint="default"/>
        <w:lang w:val="en-US" w:eastAsia="en-US" w:bidi="ar-SA"/>
      </w:rPr>
    </w:lvl>
    <w:lvl w:ilvl="2">
      <w:start w:val="0"/>
      <w:numFmt w:val="bullet"/>
      <w:lvlText w:val="•"/>
      <w:lvlJc w:val="left"/>
      <w:pPr>
        <w:ind w:left="519" w:hanging="257"/>
      </w:pPr>
      <w:rPr>
        <w:rFonts w:hint="default"/>
        <w:lang w:val="en-US" w:eastAsia="en-US" w:bidi="ar-SA"/>
      </w:rPr>
    </w:lvl>
    <w:lvl w:ilvl="3">
      <w:start w:val="0"/>
      <w:numFmt w:val="bullet"/>
      <w:lvlText w:val="•"/>
      <w:lvlJc w:val="left"/>
      <w:pPr>
        <w:ind w:left="719" w:hanging="257"/>
      </w:pPr>
      <w:rPr>
        <w:rFonts w:hint="default"/>
        <w:lang w:val="en-US" w:eastAsia="en-US" w:bidi="ar-SA"/>
      </w:rPr>
    </w:lvl>
    <w:lvl w:ilvl="4">
      <w:start w:val="0"/>
      <w:numFmt w:val="bullet"/>
      <w:lvlText w:val="•"/>
      <w:lvlJc w:val="left"/>
      <w:pPr>
        <w:ind w:left="918" w:hanging="257"/>
      </w:pPr>
      <w:rPr>
        <w:rFonts w:hint="default"/>
        <w:lang w:val="en-US" w:eastAsia="en-US" w:bidi="ar-SA"/>
      </w:rPr>
    </w:lvl>
    <w:lvl w:ilvl="5">
      <w:start w:val="0"/>
      <w:numFmt w:val="bullet"/>
      <w:lvlText w:val="•"/>
      <w:lvlJc w:val="left"/>
      <w:pPr>
        <w:ind w:left="1118" w:hanging="257"/>
      </w:pPr>
      <w:rPr>
        <w:rFonts w:hint="default"/>
        <w:lang w:val="en-US" w:eastAsia="en-US" w:bidi="ar-SA"/>
      </w:rPr>
    </w:lvl>
    <w:lvl w:ilvl="6">
      <w:start w:val="0"/>
      <w:numFmt w:val="bullet"/>
      <w:lvlText w:val="•"/>
      <w:lvlJc w:val="left"/>
      <w:pPr>
        <w:ind w:left="1318" w:hanging="257"/>
      </w:pPr>
      <w:rPr>
        <w:rFonts w:hint="default"/>
        <w:lang w:val="en-US" w:eastAsia="en-US" w:bidi="ar-SA"/>
      </w:rPr>
    </w:lvl>
    <w:lvl w:ilvl="7">
      <w:start w:val="0"/>
      <w:numFmt w:val="bullet"/>
      <w:lvlText w:val="•"/>
      <w:lvlJc w:val="left"/>
      <w:pPr>
        <w:ind w:left="1517" w:hanging="257"/>
      </w:pPr>
      <w:rPr>
        <w:rFonts w:hint="default"/>
        <w:lang w:val="en-US" w:eastAsia="en-US" w:bidi="ar-SA"/>
      </w:rPr>
    </w:lvl>
    <w:lvl w:ilvl="8">
      <w:start w:val="0"/>
      <w:numFmt w:val="bullet"/>
      <w:lvlText w:val="•"/>
      <w:lvlJc w:val="left"/>
      <w:pPr>
        <w:ind w:left="1717" w:hanging="257"/>
      </w:pPr>
      <w:rPr>
        <w:rFonts w:hint="default"/>
        <w:lang w:val="en-US" w:eastAsia="en-US" w:bidi="ar-SA"/>
      </w:rPr>
    </w:lvl>
  </w:abstractNum>
  <w:abstractNum w:abstractNumId="1">
    <w:multiLevelType w:val="hybridMultilevel"/>
    <w:lvl w:ilvl="0">
      <w:start w:val="0"/>
      <w:numFmt w:val="bullet"/>
      <w:lvlText w:val="☐"/>
      <w:lvlJc w:val="left"/>
      <w:pPr>
        <w:ind w:left="114" w:hanging="257"/>
      </w:pPr>
      <w:rPr>
        <w:rFonts w:hint="default" w:ascii="MS Gothic" w:hAnsi="MS Gothic" w:eastAsia="MS Gothic" w:cs="MS Gothic"/>
        <w:b w:val="0"/>
        <w:bCs w:val="0"/>
        <w:i w:val="0"/>
        <w:iCs w:val="0"/>
        <w:spacing w:val="0"/>
        <w:w w:val="99"/>
        <w:sz w:val="20"/>
        <w:szCs w:val="20"/>
        <w:lang w:val="en-US" w:eastAsia="en-US" w:bidi="ar-SA"/>
      </w:rPr>
    </w:lvl>
    <w:lvl w:ilvl="1">
      <w:start w:val="0"/>
      <w:numFmt w:val="bullet"/>
      <w:lvlText w:val="•"/>
      <w:lvlJc w:val="left"/>
      <w:pPr>
        <w:ind w:left="319" w:hanging="257"/>
      </w:pPr>
      <w:rPr>
        <w:rFonts w:hint="default"/>
        <w:lang w:val="en-US" w:eastAsia="en-US" w:bidi="ar-SA"/>
      </w:rPr>
    </w:lvl>
    <w:lvl w:ilvl="2">
      <w:start w:val="0"/>
      <w:numFmt w:val="bullet"/>
      <w:lvlText w:val="•"/>
      <w:lvlJc w:val="left"/>
      <w:pPr>
        <w:ind w:left="519" w:hanging="257"/>
      </w:pPr>
      <w:rPr>
        <w:rFonts w:hint="default"/>
        <w:lang w:val="en-US" w:eastAsia="en-US" w:bidi="ar-SA"/>
      </w:rPr>
    </w:lvl>
    <w:lvl w:ilvl="3">
      <w:start w:val="0"/>
      <w:numFmt w:val="bullet"/>
      <w:lvlText w:val="•"/>
      <w:lvlJc w:val="left"/>
      <w:pPr>
        <w:ind w:left="719" w:hanging="257"/>
      </w:pPr>
      <w:rPr>
        <w:rFonts w:hint="default"/>
        <w:lang w:val="en-US" w:eastAsia="en-US" w:bidi="ar-SA"/>
      </w:rPr>
    </w:lvl>
    <w:lvl w:ilvl="4">
      <w:start w:val="0"/>
      <w:numFmt w:val="bullet"/>
      <w:lvlText w:val="•"/>
      <w:lvlJc w:val="left"/>
      <w:pPr>
        <w:ind w:left="918" w:hanging="257"/>
      </w:pPr>
      <w:rPr>
        <w:rFonts w:hint="default"/>
        <w:lang w:val="en-US" w:eastAsia="en-US" w:bidi="ar-SA"/>
      </w:rPr>
    </w:lvl>
    <w:lvl w:ilvl="5">
      <w:start w:val="0"/>
      <w:numFmt w:val="bullet"/>
      <w:lvlText w:val="•"/>
      <w:lvlJc w:val="left"/>
      <w:pPr>
        <w:ind w:left="1118" w:hanging="257"/>
      </w:pPr>
      <w:rPr>
        <w:rFonts w:hint="default"/>
        <w:lang w:val="en-US" w:eastAsia="en-US" w:bidi="ar-SA"/>
      </w:rPr>
    </w:lvl>
    <w:lvl w:ilvl="6">
      <w:start w:val="0"/>
      <w:numFmt w:val="bullet"/>
      <w:lvlText w:val="•"/>
      <w:lvlJc w:val="left"/>
      <w:pPr>
        <w:ind w:left="1318" w:hanging="257"/>
      </w:pPr>
      <w:rPr>
        <w:rFonts w:hint="default"/>
        <w:lang w:val="en-US" w:eastAsia="en-US" w:bidi="ar-SA"/>
      </w:rPr>
    </w:lvl>
    <w:lvl w:ilvl="7">
      <w:start w:val="0"/>
      <w:numFmt w:val="bullet"/>
      <w:lvlText w:val="•"/>
      <w:lvlJc w:val="left"/>
      <w:pPr>
        <w:ind w:left="1517" w:hanging="257"/>
      </w:pPr>
      <w:rPr>
        <w:rFonts w:hint="default"/>
        <w:lang w:val="en-US" w:eastAsia="en-US" w:bidi="ar-SA"/>
      </w:rPr>
    </w:lvl>
    <w:lvl w:ilvl="8">
      <w:start w:val="0"/>
      <w:numFmt w:val="bullet"/>
      <w:lvlText w:val="•"/>
      <w:lvlJc w:val="left"/>
      <w:pPr>
        <w:ind w:left="1717" w:hanging="257"/>
      </w:pPr>
      <w:rPr>
        <w:rFonts w:hint="default"/>
        <w:lang w:val="en-US" w:eastAsia="en-US" w:bidi="ar-SA"/>
      </w:rPr>
    </w:lvl>
  </w:abstractNum>
  <w:abstractNum w:abstractNumId="0">
    <w:multiLevelType w:val="hybridMultilevel"/>
    <w:lvl w:ilvl="0">
      <w:start w:val="1"/>
      <w:numFmt w:val="decimal"/>
      <w:lvlText w:val="%1."/>
      <w:lvlJc w:val="left"/>
      <w:pPr>
        <w:ind w:left="851" w:hanging="224"/>
        <w:jc w:val="left"/>
      </w:pPr>
      <w:rPr>
        <w:rFonts w:hint="default" w:ascii="Arial" w:hAnsi="Arial" w:eastAsia="Arial" w:cs="Arial"/>
        <w:b/>
        <w:bCs/>
        <w:i w:val="0"/>
        <w:iCs w:val="0"/>
        <w:spacing w:val="-1"/>
        <w:w w:val="99"/>
        <w:sz w:val="20"/>
        <w:szCs w:val="20"/>
        <w:lang w:val="en-US" w:eastAsia="en-US" w:bidi="ar-SA"/>
      </w:rPr>
    </w:lvl>
    <w:lvl w:ilvl="1">
      <w:start w:val="0"/>
      <w:numFmt w:val="bullet"/>
      <w:lvlText w:val="•"/>
      <w:lvlJc w:val="left"/>
      <w:pPr>
        <w:ind w:left="1751" w:hanging="224"/>
      </w:pPr>
      <w:rPr>
        <w:rFonts w:hint="default"/>
        <w:lang w:val="en-US" w:eastAsia="en-US" w:bidi="ar-SA"/>
      </w:rPr>
    </w:lvl>
    <w:lvl w:ilvl="2">
      <w:start w:val="0"/>
      <w:numFmt w:val="bullet"/>
      <w:lvlText w:val="•"/>
      <w:lvlJc w:val="left"/>
      <w:pPr>
        <w:ind w:left="2643" w:hanging="224"/>
      </w:pPr>
      <w:rPr>
        <w:rFonts w:hint="default"/>
        <w:lang w:val="en-US" w:eastAsia="en-US" w:bidi="ar-SA"/>
      </w:rPr>
    </w:lvl>
    <w:lvl w:ilvl="3">
      <w:start w:val="0"/>
      <w:numFmt w:val="bullet"/>
      <w:lvlText w:val="•"/>
      <w:lvlJc w:val="left"/>
      <w:pPr>
        <w:ind w:left="3535" w:hanging="224"/>
      </w:pPr>
      <w:rPr>
        <w:rFonts w:hint="default"/>
        <w:lang w:val="en-US" w:eastAsia="en-US" w:bidi="ar-SA"/>
      </w:rPr>
    </w:lvl>
    <w:lvl w:ilvl="4">
      <w:start w:val="0"/>
      <w:numFmt w:val="bullet"/>
      <w:lvlText w:val="•"/>
      <w:lvlJc w:val="left"/>
      <w:pPr>
        <w:ind w:left="4426" w:hanging="224"/>
      </w:pPr>
      <w:rPr>
        <w:rFonts w:hint="default"/>
        <w:lang w:val="en-US" w:eastAsia="en-US" w:bidi="ar-SA"/>
      </w:rPr>
    </w:lvl>
    <w:lvl w:ilvl="5">
      <w:start w:val="0"/>
      <w:numFmt w:val="bullet"/>
      <w:lvlText w:val="•"/>
      <w:lvlJc w:val="left"/>
      <w:pPr>
        <w:ind w:left="5318" w:hanging="224"/>
      </w:pPr>
      <w:rPr>
        <w:rFonts w:hint="default"/>
        <w:lang w:val="en-US" w:eastAsia="en-US" w:bidi="ar-SA"/>
      </w:rPr>
    </w:lvl>
    <w:lvl w:ilvl="6">
      <w:start w:val="0"/>
      <w:numFmt w:val="bullet"/>
      <w:lvlText w:val="•"/>
      <w:lvlJc w:val="left"/>
      <w:pPr>
        <w:ind w:left="6210" w:hanging="224"/>
      </w:pPr>
      <w:rPr>
        <w:rFonts w:hint="default"/>
        <w:lang w:val="en-US" w:eastAsia="en-US" w:bidi="ar-SA"/>
      </w:rPr>
    </w:lvl>
    <w:lvl w:ilvl="7">
      <w:start w:val="0"/>
      <w:numFmt w:val="bullet"/>
      <w:lvlText w:val="•"/>
      <w:lvlJc w:val="left"/>
      <w:pPr>
        <w:ind w:left="7101" w:hanging="224"/>
      </w:pPr>
      <w:rPr>
        <w:rFonts w:hint="default"/>
        <w:lang w:val="en-US" w:eastAsia="en-US" w:bidi="ar-SA"/>
      </w:rPr>
    </w:lvl>
    <w:lvl w:ilvl="8">
      <w:start w:val="0"/>
      <w:numFmt w:val="bullet"/>
      <w:lvlText w:val="•"/>
      <w:lvlJc w:val="left"/>
      <w:pPr>
        <w:ind w:left="7993" w:hanging="224"/>
      </w:pPr>
      <w:rPr>
        <w:rFonts w:hint="default"/>
        <w:lang w:val="en-US" w:eastAsia="en-US" w:bidi="ar-SA"/>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n-US" w:eastAsia="en-US" w:bidi="ar-SA"/>
    </w:rPr>
  </w:style>
  <w:style w:styleId="BodyText" w:type="paragraph">
    <w:name w:val="Body Text"/>
    <w:basedOn w:val="Normal"/>
    <w:uiPriority w:val="1"/>
    <w:qFormat/>
    <w:pPr/>
    <w:rPr>
      <w:rFonts w:ascii="Arial MT" w:hAnsi="Arial MT" w:eastAsia="Arial MT" w:cs="Arial MT"/>
      <w:sz w:val="20"/>
      <w:szCs w:val="20"/>
      <w:lang w:val="en-US" w:eastAsia="en-US" w:bidi="ar-SA"/>
    </w:rPr>
  </w:style>
  <w:style w:styleId="Heading1" w:type="paragraph">
    <w:name w:val="Heading 1"/>
    <w:basedOn w:val="Normal"/>
    <w:uiPriority w:val="1"/>
    <w:qFormat/>
    <w:pPr>
      <w:spacing w:before="227"/>
      <w:ind w:left="1015"/>
      <w:outlineLvl w:val="1"/>
    </w:pPr>
    <w:rPr>
      <w:rFonts w:ascii="Arial" w:hAnsi="Arial" w:eastAsia="Arial" w:cs="Arial"/>
      <w:b/>
      <w:bCs/>
      <w:sz w:val="20"/>
      <w:szCs w:val="20"/>
      <w:lang w:val="en-US" w:eastAsia="en-US" w:bidi="ar-SA"/>
    </w:rPr>
  </w:style>
  <w:style w:styleId="Title" w:type="paragraph">
    <w:name w:val="Title"/>
    <w:basedOn w:val="Normal"/>
    <w:uiPriority w:val="1"/>
    <w:qFormat/>
    <w:pPr>
      <w:ind w:left="1014" w:right="1298"/>
      <w:jc w:val="center"/>
    </w:pPr>
    <w:rPr>
      <w:rFonts w:ascii="Arial" w:hAnsi="Arial" w:eastAsia="Arial" w:cs="Arial"/>
      <w:b/>
      <w:bCs/>
      <w:sz w:val="48"/>
      <w:szCs w:val="48"/>
      <w:lang w:val="en-US" w:eastAsia="en-US" w:bidi="ar-SA"/>
    </w:rPr>
  </w:style>
  <w:style w:styleId="ListParagraph" w:type="paragraph">
    <w:name w:val="List Paragraph"/>
    <w:basedOn w:val="Normal"/>
    <w:uiPriority w:val="1"/>
    <w:qFormat/>
    <w:pPr>
      <w:ind w:left="1442" w:hanging="360"/>
      <w:jc w:val="both"/>
    </w:pPr>
    <w:rPr>
      <w:rFonts w:ascii="Arial MT" w:hAnsi="Arial MT" w:eastAsia="Arial MT" w:cs="Arial MT"/>
      <w:lang w:val="en-US" w:eastAsia="en-US" w:bidi="ar-SA"/>
    </w:rPr>
  </w:style>
  <w:style w:styleId="TableParagraph" w:type="paragraph">
    <w:name w:val="Table Paragraph"/>
    <w:basedOn w:val="Normal"/>
    <w:uiPriority w:val="1"/>
    <w:qFormat/>
    <w:pPr/>
    <w:rPr>
      <w:rFonts w:ascii="Arial MT" w:hAnsi="Arial MT" w:eastAsia="Arial MT" w:cs="Arial MT"/>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mailto:valuers@rkassociates.org" TargetMode="External"/><Relationship Id="rId7" Type="http://schemas.openxmlformats.org/officeDocument/2006/relationships/hyperlink" Target="http://www.rkassociates.org/" TargetMode="External"/><Relationship Id="rId8" Type="http://schemas.openxmlformats.org/officeDocument/2006/relationships/header" Target="header1.xml"/><Relationship Id="rId9" Type="http://schemas.openxmlformats.org/officeDocument/2006/relationships/footer" Target="footer2.xml"/><Relationship Id="rId10" Type="http://schemas.openxmlformats.org/officeDocument/2006/relationships/image" Target="media/image3.jpeg"/><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header" Target="header3.xml"/><Relationship Id="rId14" Type="http://schemas.openxmlformats.org/officeDocument/2006/relationships/footer" Target="footer4.xml"/><Relationship Id="rId15" Type="http://schemas.openxmlformats.org/officeDocument/2006/relationships/image" Target="media/image4.pn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image" Target="media/image8.jpe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png"/><Relationship Id="rId30" Type="http://schemas.openxmlformats.org/officeDocument/2006/relationships/image" Target="media/image19.jpeg"/><Relationship Id="rId31" Type="http://schemas.openxmlformats.org/officeDocument/2006/relationships/image" Target="media/image20.png"/><Relationship Id="rId32" Type="http://schemas.openxmlformats.org/officeDocument/2006/relationships/image" Target="media/image21.jpe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40" Type="http://schemas.openxmlformats.org/officeDocument/2006/relationships/image" Target="media/image29.jpeg"/><Relationship Id="rId41" Type="http://schemas.openxmlformats.org/officeDocument/2006/relationships/image" Target="media/image30.png"/><Relationship Id="rId42" Type="http://schemas.openxmlformats.org/officeDocument/2006/relationships/image" Target="media/image31.jpeg"/><Relationship Id="rId4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rkassociates.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rkassociates.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rkassociates.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Gaurav Sharma</dc:creator>
  <dcterms:created xsi:type="dcterms:W3CDTF">2024-12-17T09:14:33Z</dcterms:created>
  <dcterms:modified xsi:type="dcterms:W3CDTF">2024-12-17T09:14:33Z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2024-12-10T00:00:00Z</vt:filetime>
  </property>
  <property fmtid="{D5CDD505-2E9C-101B-9397-08002B2CF9AE}" pid="3" name="Creator">
    <vt:lpwstr>Microsoft® Word 2013</vt:lpwstr>
  </property>
  <property fmtid="{D5CDD505-2E9C-101B-9397-08002B2CF9AE}" pid="4" name="LastSaved">
    <vt:filetime>2024-12-17T00:00:00Z</vt:filetime>
  </property>
  <property fmtid="{D5CDD505-2E9C-101B-9397-08002B2CF9AE}" pid="5" name="Producer">
    <vt:lpwstr>Microsoft® Word 2013</vt:lpwstr>
  </property>
</Properties>
</file>